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36A8" w14:textId="77777777" w:rsidR="00C30618" w:rsidRPr="00524942" w:rsidRDefault="00C30618" w:rsidP="00C30618">
      <w:pPr>
        <w:tabs>
          <w:tab w:val="left" w:pos="2903"/>
        </w:tabs>
        <w:ind w:left="-360" w:right="-45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ab/>
      </w:r>
    </w:p>
    <w:p w14:paraId="5C5E507E" w14:textId="77777777" w:rsidR="00846A37" w:rsidRPr="006E37F1" w:rsidRDefault="00846A37" w:rsidP="00846A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CHANGES TO </w:t>
      </w:r>
      <w:r w:rsidRPr="006E37F1">
        <w:rPr>
          <w:b/>
          <w:bCs/>
          <w:sz w:val="24"/>
          <w:szCs w:val="24"/>
        </w:rPr>
        <w:t>ELIGIBLE AREA MAPS</w:t>
      </w:r>
      <w:r>
        <w:rPr>
          <w:b/>
          <w:bCs/>
          <w:sz w:val="24"/>
          <w:szCs w:val="24"/>
        </w:rPr>
        <w:t xml:space="preserve"> </w:t>
      </w:r>
      <w:r w:rsidRPr="006E37F1">
        <w:rPr>
          <w:b/>
          <w:bCs/>
          <w:sz w:val="24"/>
          <w:szCs w:val="24"/>
        </w:rPr>
        <w:t>FOR USDA RURAL DEVELOPMENT HOUSING PROGRAMS</w:t>
      </w:r>
    </w:p>
    <w:p w14:paraId="709197AA" w14:textId="77777777" w:rsidR="00C30618" w:rsidRPr="00C30618" w:rsidRDefault="00C30618" w:rsidP="00C306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BD13B4" w14:textId="48095169" w:rsidR="00C30618" w:rsidRDefault="00997C58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Rural Development </w:t>
      </w:r>
      <w:r w:rsidR="004A1406">
        <w:rPr>
          <w:rFonts w:ascii="Times New Roman" w:hAnsi="Times New Roman" w:cs="Times New Roman"/>
          <w:sz w:val="24"/>
          <w:szCs w:val="24"/>
        </w:rPr>
        <w:t xml:space="preserve">has completed its </w:t>
      </w:r>
      <w:r w:rsidR="004D62F1">
        <w:rPr>
          <w:rFonts w:ascii="Times New Roman" w:hAnsi="Times New Roman" w:cs="Times New Roman"/>
          <w:sz w:val="24"/>
          <w:szCs w:val="24"/>
        </w:rPr>
        <w:t xml:space="preserve">2017-2018 </w:t>
      </w:r>
      <w:r w:rsidR="004A1406">
        <w:rPr>
          <w:rFonts w:ascii="Times New Roman" w:hAnsi="Times New Roman" w:cs="Times New Roman"/>
          <w:sz w:val="24"/>
          <w:szCs w:val="24"/>
        </w:rPr>
        <w:t>periodic</w:t>
      </w:r>
      <w:r w:rsidRPr="00C30618">
        <w:rPr>
          <w:rFonts w:ascii="Times New Roman" w:hAnsi="Times New Roman" w:cs="Times New Roman"/>
          <w:sz w:val="24"/>
          <w:szCs w:val="24"/>
        </w:rPr>
        <w:t xml:space="preserve"> review of all areas under its jurisdiction to identify areas that no longer qualify as rural for </w:t>
      </w:r>
      <w:r w:rsidR="00265EAC">
        <w:rPr>
          <w:rFonts w:ascii="Times New Roman" w:hAnsi="Times New Roman" w:cs="Times New Roman"/>
          <w:sz w:val="24"/>
          <w:szCs w:val="24"/>
        </w:rPr>
        <w:t>USDA Rural Hou</w:t>
      </w:r>
      <w:r w:rsidRPr="00C30618">
        <w:rPr>
          <w:rFonts w:ascii="Times New Roman" w:hAnsi="Times New Roman" w:cs="Times New Roman"/>
          <w:sz w:val="24"/>
          <w:szCs w:val="24"/>
        </w:rPr>
        <w:t xml:space="preserve">sing programs. </w:t>
      </w:r>
      <w:r w:rsidR="00C30618" w:rsidRPr="00C30618">
        <w:rPr>
          <w:rFonts w:ascii="Times New Roman" w:hAnsi="Times New Roman" w:cs="Times New Roman"/>
          <w:sz w:val="24"/>
          <w:szCs w:val="24"/>
        </w:rPr>
        <w:t xml:space="preserve"> </w:t>
      </w:r>
      <w:r w:rsidR="00637CF9">
        <w:rPr>
          <w:rFonts w:ascii="Times New Roman" w:hAnsi="Times New Roman" w:cs="Times New Roman"/>
          <w:sz w:val="24"/>
          <w:szCs w:val="24"/>
        </w:rPr>
        <w:t xml:space="preserve">Based on </w:t>
      </w:r>
      <w:r w:rsidR="00C26F31">
        <w:rPr>
          <w:rFonts w:ascii="Times New Roman" w:hAnsi="Times New Roman" w:cs="Times New Roman"/>
          <w:sz w:val="24"/>
          <w:szCs w:val="24"/>
        </w:rPr>
        <w:t xml:space="preserve">the </w:t>
      </w:r>
      <w:r w:rsidR="00265EAC">
        <w:rPr>
          <w:rFonts w:ascii="Times New Roman" w:hAnsi="Times New Roman" w:cs="Times New Roman"/>
          <w:sz w:val="24"/>
          <w:szCs w:val="24"/>
        </w:rPr>
        <w:t>review of the areas within the state of</w:t>
      </w:r>
      <w:r w:rsidR="009F7298">
        <w:rPr>
          <w:rFonts w:ascii="Times New Roman" w:hAnsi="Times New Roman" w:cs="Times New Roman"/>
          <w:sz w:val="24"/>
          <w:szCs w:val="24"/>
        </w:rPr>
        <w:t xml:space="preserve"> Iowa, </w:t>
      </w:r>
      <w:r w:rsidR="00265EAC">
        <w:rPr>
          <w:rFonts w:ascii="Times New Roman" w:hAnsi="Times New Roman" w:cs="Times New Roman"/>
          <w:sz w:val="24"/>
          <w:szCs w:val="24"/>
        </w:rPr>
        <w:t xml:space="preserve">using the </w:t>
      </w:r>
      <w:r w:rsidR="00C26F31" w:rsidRPr="00C26F31">
        <w:rPr>
          <w:rFonts w:ascii="Times New Roman" w:hAnsi="Times New Roman" w:cs="Times New Roman"/>
          <w:sz w:val="24"/>
          <w:szCs w:val="24"/>
        </w:rPr>
        <w:t xml:space="preserve">2015 </w:t>
      </w:r>
      <w:r w:rsidR="00C26F31">
        <w:rPr>
          <w:rFonts w:ascii="Times New Roman" w:hAnsi="Times New Roman" w:cs="Times New Roman"/>
          <w:sz w:val="24"/>
          <w:szCs w:val="24"/>
        </w:rPr>
        <w:t>A</w:t>
      </w:r>
      <w:r w:rsidR="00265EAC">
        <w:rPr>
          <w:rFonts w:ascii="Times New Roman" w:hAnsi="Times New Roman" w:cs="Times New Roman"/>
          <w:sz w:val="24"/>
          <w:szCs w:val="24"/>
        </w:rPr>
        <w:t xml:space="preserve">merican Community Survey </w:t>
      </w:r>
      <w:r w:rsidR="00C26F31" w:rsidRPr="00C26F31">
        <w:rPr>
          <w:rFonts w:ascii="Times New Roman" w:hAnsi="Times New Roman" w:cs="Times New Roman"/>
          <w:sz w:val="24"/>
          <w:szCs w:val="24"/>
        </w:rPr>
        <w:t>data</w:t>
      </w:r>
      <w:r w:rsidR="00265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rural area guidance located in Handbook </w:t>
      </w:r>
      <w:hyperlink r:id="rId8" w:history="1">
        <w:r w:rsidRPr="00997C58">
          <w:rPr>
            <w:rStyle w:val="Hyperlink"/>
            <w:rFonts w:ascii="Times New Roman" w:hAnsi="Times New Roman" w:cs="Times New Roman"/>
            <w:sz w:val="24"/>
            <w:szCs w:val="24"/>
          </w:rPr>
          <w:t>HB-1-3550, Chapter 5</w:t>
        </w:r>
      </w:hyperlink>
      <w:r w:rsidR="00C26F31">
        <w:rPr>
          <w:rFonts w:ascii="Times New Roman" w:hAnsi="Times New Roman" w:cs="Times New Roman"/>
          <w:sz w:val="24"/>
          <w:szCs w:val="24"/>
        </w:rPr>
        <w:t xml:space="preserve">, </w:t>
      </w:r>
      <w:r w:rsidR="00637CF9">
        <w:rPr>
          <w:rFonts w:ascii="Times New Roman" w:hAnsi="Times New Roman" w:cs="Times New Roman"/>
          <w:sz w:val="24"/>
          <w:szCs w:val="24"/>
        </w:rPr>
        <w:t xml:space="preserve">the </w:t>
      </w:r>
      <w:r w:rsidR="00C26F31">
        <w:rPr>
          <w:rFonts w:ascii="Times New Roman" w:hAnsi="Times New Roman" w:cs="Times New Roman"/>
          <w:sz w:val="24"/>
          <w:szCs w:val="24"/>
        </w:rPr>
        <w:t xml:space="preserve">rural </w:t>
      </w:r>
      <w:r w:rsidR="00C574C4">
        <w:rPr>
          <w:rFonts w:ascii="Times New Roman" w:hAnsi="Times New Roman" w:cs="Times New Roman"/>
          <w:sz w:val="24"/>
          <w:szCs w:val="24"/>
        </w:rPr>
        <w:t>eligibility designation</w:t>
      </w:r>
      <w:r w:rsidR="004D1B9B">
        <w:rPr>
          <w:rFonts w:ascii="Times New Roman" w:hAnsi="Times New Roman" w:cs="Times New Roman"/>
          <w:sz w:val="24"/>
          <w:szCs w:val="24"/>
        </w:rPr>
        <w:t xml:space="preserve"> </w:t>
      </w:r>
      <w:r w:rsidR="004A1406">
        <w:rPr>
          <w:rFonts w:ascii="Times New Roman" w:hAnsi="Times New Roman" w:cs="Times New Roman"/>
          <w:sz w:val="24"/>
          <w:szCs w:val="24"/>
        </w:rPr>
        <w:t>has changed</w:t>
      </w:r>
      <w:r w:rsidR="004D1B9B">
        <w:rPr>
          <w:rFonts w:ascii="Times New Roman" w:hAnsi="Times New Roman" w:cs="Times New Roman"/>
          <w:sz w:val="24"/>
          <w:szCs w:val="24"/>
        </w:rPr>
        <w:t xml:space="preserve"> for the </w:t>
      </w:r>
      <w:r w:rsidR="00C574C4">
        <w:rPr>
          <w:rFonts w:ascii="Times New Roman" w:hAnsi="Times New Roman" w:cs="Times New Roman"/>
          <w:sz w:val="24"/>
          <w:szCs w:val="24"/>
        </w:rPr>
        <w:t>following areas</w:t>
      </w:r>
      <w:r w:rsidR="00637CF9">
        <w:rPr>
          <w:rFonts w:ascii="Times New Roman" w:hAnsi="Times New Roman" w:cs="Times New Roman"/>
          <w:sz w:val="24"/>
          <w:szCs w:val="24"/>
        </w:rPr>
        <w:t>:</w:t>
      </w:r>
    </w:p>
    <w:p w14:paraId="5423E238" w14:textId="77777777" w:rsidR="00C30618" w:rsidRPr="00C30618" w:rsidRDefault="00C30618" w:rsidP="00C30618">
      <w:pPr>
        <w:rPr>
          <w:rFonts w:ascii="Times New Roman" w:hAnsi="Times New Roman" w:cs="Times New Roman"/>
          <w:sz w:val="24"/>
          <w:szCs w:val="24"/>
        </w:rPr>
      </w:pPr>
    </w:p>
    <w:p w14:paraId="7FAA667E" w14:textId="0DF87F91" w:rsidR="00C30618" w:rsidRPr="00C30618" w:rsidRDefault="009F7298" w:rsidP="00C30618">
      <w:p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9F72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Iowa</w:t>
      </w:r>
    </w:p>
    <w:p w14:paraId="049949B4" w14:textId="07AD3D69" w:rsidR="009F7298" w:rsidRDefault="009F7298" w:rsidP="00C3061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198F68" w14:textId="04FD8A23" w:rsidR="009F7298" w:rsidRPr="00332A0B" w:rsidRDefault="009F7298" w:rsidP="00C30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seven cities, which are currently ineligible for USDA Rural Development housing programs because they have populations greater than 20,000 residents, or are located too close to a metropolitan area (City of Robins), have annexed additional land making homes located in the annexed areas now ineligible for USDA Rural Development housing programs. </w:t>
      </w:r>
    </w:p>
    <w:p w14:paraId="4966E429" w14:textId="77777777" w:rsidR="009F7298" w:rsidRPr="00C30618" w:rsidRDefault="009F7298" w:rsidP="00C3061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E7F10C3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Clinton –  annexed areas east and west of the current city limits</w:t>
      </w:r>
    </w:p>
    <w:p w14:paraId="6BB304EB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Coralville – annexed areas west and north of the current city limits</w:t>
      </w:r>
    </w:p>
    <w:p w14:paraId="4DD0A3C8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Bluffs – annexed an area southeast of the current city limits</w:t>
      </w:r>
    </w:p>
    <w:p w14:paraId="58280599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Muscatine – annexed an area northeast of the current city limits</w:t>
      </w:r>
    </w:p>
    <w:p w14:paraId="126BA589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Ottumwa – annexed an area west and north of the current city limits</w:t>
      </w:r>
    </w:p>
    <w:p w14:paraId="46BA4246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Robins – annexed an area west and north of the current city limits</w:t>
      </w:r>
    </w:p>
    <w:p w14:paraId="728D5889" w14:textId="77777777" w:rsidR="009F7298" w:rsidRDefault="009F7298" w:rsidP="009F72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Des Moines – annexed an area south of the current city limits</w:t>
      </w:r>
    </w:p>
    <w:p w14:paraId="0D5C57DA" w14:textId="77777777" w:rsidR="00C30618" w:rsidRPr="00C30618" w:rsidRDefault="00C30618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14:paraId="262903BB" w14:textId="685212F0" w:rsidR="007861E0" w:rsidRDefault="00C26F31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The </w:t>
      </w:r>
      <w:r w:rsidR="004A1406">
        <w:rPr>
          <w:rFonts w:ascii="Times New Roman" w:hAnsi="Times New Roman" w:cs="Times New Roman"/>
          <w:color w:val="000002"/>
          <w:sz w:val="24"/>
          <w:szCs w:val="24"/>
        </w:rPr>
        <w:t xml:space="preserve">changes will become effective </w:t>
      </w:r>
      <w:r w:rsidR="00265EAC">
        <w:rPr>
          <w:rFonts w:ascii="Times New Roman" w:hAnsi="Times New Roman" w:cs="Times New Roman"/>
          <w:color w:val="000002"/>
          <w:sz w:val="24"/>
          <w:szCs w:val="24"/>
        </w:rPr>
        <w:t>on June 4, 2018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. </w:t>
      </w:r>
      <w:r w:rsidR="004A1406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7861E0">
        <w:rPr>
          <w:rFonts w:ascii="Times New Roman" w:hAnsi="Times New Roman" w:cs="Times New Roman"/>
          <w:color w:val="000002"/>
          <w:sz w:val="24"/>
          <w:szCs w:val="24"/>
        </w:rPr>
        <w:t xml:space="preserve">Areas that are no longer considered rural or rural in character and that will not be eligible for the USDA Rural Housing Programs can be viewed at </w:t>
      </w:r>
      <w:hyperlink r:id="rId9" w:history="1">
        <w:r w:rsidR="007861E0" w:rsidRPr="00451AB6">
          <w:rPr>
            <w:rStyle w:val="Hyperlink"/>
            <w:rFonts w:ascii="Times New Roman" w:hAnsi="Times New Roman" w:cs="Times New Roman"/>
            <w:sz w:val="24"/>
            <w:szCs w:val="24"/>
          </w:rPr>
          <w:t>https://eligibility.sc.egov.usda.gov/eligibility/welcomeAction.do</w:t>
        </w:r>
      </w:hyperlink>
      <w:r w:rsidR="007861E0">
        <w:rPr>
          <w:rFonts w:ascii="Times New Roman" w:hAnsi="Times New Roman" w:cs="Times New Roman"/>
          <w:color w:val="000002"/>
          <w:sz w:val="24"/>
          <w:szCs w:val="24"/>
        </w:rPr>
        <w:t xml:space="preserve"> by clicking on either "Single Family Housing Guaranteed", "Single Family Housing Direct" or Multi-Family Housing" and then selecting "Proposed Ineligible Areas" tab.  </w:t>
      </w:r>
    </w:p>
    <w:p w14:paraId="02A4F155" w14:textId="77777777" w:rsidR="007861E0" w:rsidRDefault="007861E0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14:paraId="0B0E3B92" w14:textId="284FC1EB" w:rsidR="009F7298" w:rsidRDefault="009F7298" w:rsidP="009F7298">
      <w:pPr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 xml:space="preserve">For details or questions about specific changes, please contact Jodi Martin, Rural Housing Specialist in Iowa at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jodi.martin@ia.usda.gov</w:t>
        </w:r>
      </w:hyperlink>
      <w:r>
        <w:rPr>
          <w:rFonts w:ascii="Times New Roman" w:hAnsi="Times New Roman" w:cs="Times New Roman"/>
          <w:color w:val="000002"/>
          <w:sz w:val="24"/>
          <w:szCs w:val="24"/>
        </w:rPr>
        <w:t xml:space="preserve"> or phone (515) 808-4022.</w:t>
      </w:r>
    </w:p>
    <w:p w14:paraId="0C018E36" w14:textId="77777777" w:rsidR="009F7298" w:rsidRDefault="009F7298" w:rsidP="00C30618">
      <w:pPr>
        <w:rPr>
          <w:rFonts w:ascii="Times New Roman" w:hAnsi="Times New Roman"/>
          <w:sz w:val="24"/>
          <w:szCs w:val="24"/>
        </w:rPr>
      </w:pPr>
    </w:p>
    <w:p w14:paraId="2170703E" w14:textId="7F65EED0" w:rsidR="006A0A55" w:rsidRPr="009F7298" w:rsidRDefault="00C30618" w:rsidP="009F7298">
      <w:pPr>
        <w:rPr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0FA9D23" w14:textId="3F699A84" w:rsidR="009F7298" w:rsidRDefault="00E56DE3" w:rsidP="009F7298">
      <w:pPr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>Iowa: April 20, 2018</w:t>
      </w:r>
    </w:p>
    <w:p w14:paraId="6452F836" w14:textId="77777777" w:rsidR="00E56DE3" w:rsidRDefault="00E56DE3" w:rsidP="009F729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14:paraId="596B33C3" w14:textId="77777777" w:rsidR="009F7298" w:rsidRDefault="009F7298" w:rsidP="009F7298">
      <w:pPr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 xml:space="preserve"># # # </w:t>
      </w:r>
    </w:p>
    <w:p w14:paraId="5490599B" w14:textId="77777777" w:rsidR="009F7298" w:rsidRDefault="009F7298">
      <w:bookmarkStart w:id="0" w:name="_GoBack"/>
      <w:bookmarkEnd w:id="0"/>
    </w:p>
    <w:sectPr w:rsidR="009F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E85"/>
    <w:multiLevelType w:val="hybridMultilevel"/>
    <w:tmpl w:val="30603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35F2"/>
    <w:multiLevelType w:val="hybridMultilevel"/>
    <w:tmpl w:val="30603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18"/>
    <w:rsid w:val="000531AE"/>
    <w:rsid w:val="00060424"/>
    <w:rsid w:val="00265EAC"/>
    <w:rsid w:val="00315DC4"/>
    <w:rsid w:val="00332A0B"/>
    <w:rsid w:val="00485A87"/>
    <w:rsid w:val="004A1406"/>
    <w:rsid w:val="004D1B9B"/>
    <w:rsid w:val="004D62F1"/>
    <w:rsid w:val="005525C4"/>
    <w:rsid w:val="0056235C"/>
    <w:rsid w:val="00624280"/>
    <w:rsid w:val="00637CF9"/>
    <w:rsid w:val="006A0A55"/>
    <w:rsid w:val="006C47C8"/>
    <w:rsid w:val="00750E9B"/>
    <w:rsid w:val="007861E0"/>
    <w:rsid w:val="007B3EBC"/>
    <w:rsid w:val="007C5B09"/>
    <w:rsid w:val="00846A37"/>
    <w:rsid w:val="00875825"/>
    <w:rsid w:val="008F5432"/>
    <w:rsid w:val="00997C58"/>
    <w:rsid w:val="009F7298"/>
    <w:rsid w:val="00B21EDC"/>
    <w:rsid w:val="00B9796F"/>
    <w:rsid w:val="00C26F31"/>
    <w:rsid w:val="00C30618"/>
    <w:rsid w:val="00C3574D"/>
    <w:rsid w:val="00C574C4"/>
    <w:rsid w:val="00CC46FF"/>
    <w:rsid w:val="00CE2A18"/>
    <w:rsid w:val="00D40EFF"/>
    <w:rsid w:val="00E24483"/>
    <w:rsid w:val="00E56DE3"/>
    <w:rsid w:val="00E95425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4421"/>
  <w15:chartTrackingRefBased/>
  <w15:docId w15:val="{9DF968B2-4F0C-42D2-AE2D-E692FDE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18"/>
    <w:pPr>
      <w:spacing w:after="0" w:line="240" w:lineRule="auto"/>
    </w:pPr>
    <w:rPr>
      <w:rFonts w:ascii="Arial" w:eastAsiaTheme="minorEastAsia" w:hAnsi="Arial" w:cs="Arial"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18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AE"/>
    <w:rPr>
      <w:rFonts w:ascii="Arial" w:eastAsiaTheme="minorEastAsia" w:hAnsi="Arial" w:cs="Arial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AE"/>
    <w:rPr>
      <w:rFonts w:ascii="Arial" w:eastAsiaTheme="minorEastAsia" w:hAnsi="Arial" w:cs="Arial"/>
      <w:b/>
      <w:bCs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E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C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.usda.gov/files/3550-1chapter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di.martin@ia.usd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ligibility.sc.egov.usda.gov/eligibility/welcome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C62B611264B4BB5AA89CA619BEC7F" ma:contentTypeVersion="1" ma:contentTypeDescription="Create a new document." ma:contentTypeScope="" ma:versionID="86ff8aa9f6639f603114d4ba81074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2A482-25A7-4564-83C8-005DFE1A7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A4624-3DEA-46D0-8CF0-4948EF92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422BD-F9A0-43B7-8F71-2E920394BA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Nista, Scott - RD, Washington, DC</dc:creator>
  <cp:keywords/>
  <dc:description/>
  <cp:lastModifiedBy>Leach, Darin - RD, Des Moines, IA</cp:lastModifiedBy>
  <cp:revision>6</cp:revision>
  <dcterms:created xsi:type="dcterms:W3CDTF">2018-02-21T20:48:00Z</dcterms:created>
  <dcterms:modified xsi:type="dcterms:W3CDTF">2018-04-20T14:09:00Z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0x010100820C62B611264B4BB5AA89CA619BEC7F</vt:lpwstr>
  </property>
</Properties>
</file>