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204B5" w14:textId="77777777" w:rsidR="00DA146C" w:rsidRPr="006043B6" w:rsidRDefault="00DA146C" w:rsidP="001C5E53">
      <w:pPr>
        <w:jc w:val="center"/>
        <w:rPr>
          <w:rFonts w:ascii="Arial" w:hAnsi="Arial" w:cs="Arial"/>
          <w:b/>
        </w:rPr>
      </w:pPr>
      <w:r w:rsidRPr="006043B6">
        <w:rPr>
          <w:rFonts w:ascii="Arial" w:hAnsi="Arial" w:cs="Arial"/>
          <w:b/>
        </w:rPr>
        <w:t>Owner-Engineer Agreement Document List</w:t>
      </w:r>
    </w:p>
    <w:p w14:paraId="442B6FFE" w14:textId="77777777" w:rsidR="00B51DDE" w:rsidRPr="006043B6" w:rsidRDefault="00B51DDE" w:rsidP="00F652D9">
      <w:pPr>
        <w:rPr>
          <w:rFonts w:ascii="Arial" w:hAnsi="Arial" w:cs="Arial"/>
        </w:rPr>
      </w:pPr>
    </w:p>
    <w:p w14:paraId="51742DC0" w14:textId="0CF3D868" w:rsidR="00DA146C" w:rsidRPr="006043B6" w:rsidRDefault="00DA146C" w:rsidP="00F652D9">
      <w:pPr>
        <w:rPr>
          <w:rFonts w:ascii="Arial" w:hAnsi="Arial" w:cs="Arial"/>
        </w:rPr>
      </w:pPr>
      <w:r w:rsidRPr="006043B6">
        <w:rPr>
          <w:rFonts w:ascii="Arial" w:hAnsi="Arial" w:cs="Arial"/>
        </w:rPr>
        <w:t>The EJCDC ha</w:t>
      </w:r>
      <w:r w:rsidR="00191355" w:rsidRPr="006043B6">
        <w:rPr>
          <w:rFonts w:ascii="Arial" w:hAnsi="Arial" w:cs="Arial"/>
        </w:rPr>
        <w:t>s</w:t>
      </w:r>
      <w:r w:rsidRPr="006043B6">
        <w:rPr>
          <w:rFonts w:ascii="Arial" w:hAnsi="Arial" w:cs="Arial"/>
        </w:rPr>
        <w:t xml:space="preserve"> developed a</w:t>
      </w:r>
      <w:r w:rsidR="00A21377">
        <w:rPr>
          <w:rFonts w:ascii="Arial" w:hAnsi="Arial" w:cs="Arial"/>
        </w:rPr>
        <w:t xml:space="preserve"> Rural Development version of the </w:t>
      </w:r>
      <w:r w:rsidR="00106DF5" w:rsidRPr="009D3E46">
        <w:rPr>
          <w:rFonts w:ascii="Arial" w:hAnsi="Arial" w:cs="Arial"/>
          <w:b/>
        </w:rPr>
        <w:t>20</w:t>
      </w:r>
      <w:r w:rsidR="00A21377">
        <w:rPr>
          <w:rFonts w:ascii="Arial" w:hAnsi="Arial" w:cs="Arial"/>
          <w:b/>
        </w:rPr>
        <w:t>20</w:t>
      </w:r>
      <w:r w:rsidR="00106DF5" w:rsidRPr="009D3E46">
        <w:rPr>
          <w:rFonts w:ascii="Arial" w:hAnsi="Arial" w:cs="Arial"/>
          <w:b/>
        </w:rPr>
        <w:t xml:space="preserve"> e</w:t>
      </w:r>
      <w:r w:rsidRPr="009D3E46">
        <w:rPr>
          <w:rFonts w:ascii="Arial" w:hAnsi="Arial" w:cs="Arial"/>
          <w:b/>
        </w:rPr>
        <w:t>dition</w:t>
      </w:r>
      <w:r w:rsidRPr="006043B6">
        <w:rPr>
          <w:rFonts w:ascii="Arial" w:hAnsi="Arial" w:cs="Arial"/>
        </w:rPr>
        <w:t xml:space="preserve"> of the Owner-Engineer Agreement that</w:t>
      </w:r>
      <w:r w:rsidR="00EF0B15" w:rsidRPr="006043B6">
        <w:rPr>
          <w:rFonts w:ascii="Arial" w:hAnsi="Arial" w:cs="Arial"/>
        </w:rPr>
        <w:t>,</w:t>
      </w:r>
      <w:r w:rsidRPr="006043B6">
        <w:rPr>
          <w:rFonts w:ascii="Arial" w:hAnsi="Arial" w:cs="Arial"/>
        </w:rPr>
        <w:t xml:space="preserve"> when assembled </w:t>
      </w:r>
      <w:r w:rsidR="007A12F9" w:rsidRPr="006043B6">
        <w:rPr>
          <w:rFonts w:ascii="Arial" w:hAnsi="Arial" w:cs="Arial"/>
        </w:rPr>
        <w:t>as described in this Bulletin</w:t>
      </w:r>
      <w:r w:rsidR="00EF0B15" w:rsidRPr="006043B6">
        <w:rPr>
          <w:rFonts w:ascii="Arial" w:hAnsi="Arial" w:cs="Arial"/>
        </w:rPr>
        <w:t>,</w:t>
      </w:r>
      <w:r w:rsidR="007A12F9" w:rsidRPr="006043B6">
        <w:rPr>
          <w:rFonts w:ascii="Arial" w:hAnsi="Arial" w:cs="Arial"/>
        </w:rPr>
        <w:t xml:space="preserve"> </w:t>
      </w:r>
      <w:r w:rsidRPr="006043B6">
        <w:rPr>
          <w:rFonts w:ascii="Arial" w:hAnsi="Arial" w:cs="Arial"/>
        </w:rPr>
        <w:t xml:space="preserve">is acceptable for use on water and waste projects funded by </w:t>
      </w:r>
      <w:r w:rsidR="00404D5A">
        <w:rPr>
          <w:rFonts w:ascii="Arial" w:hAnsi="Arial" w:cs="Arial"/>
        </w:rPr>
        <w:t>Idaho Rural Development (RD)</w:t>
      </w:r>
      <w:r w:rsidRPr="006043B6">
        <w:rPr>
          <w:rFonts w:ascii="Arial" w:hAnsi="Arial" w:cs="Arial"/>
        </w:rPr>
        <w:t xml:space="preserve">.  </w:t>
      </w:r>
      <w:r w:rsidR="003B3D92" w:rsidRPr="006043B6">
        <w:rPr>
          <w:rFonts w:ascii="Arial" w:hAnsi="Arial" w:cs="Arial"/>
        </w:rPr>
        <w:t>The</w:t>
      </w:r>
      <w:r w:rsidR="006B11FD" w:rsidRPr="006043B6">
        <w:rPr>
          <w:rFonts w:ascii="Arial" w:hAnsi="Arial" w:cs="Arial"/>
        </w:rPr>
        <w:t xml:space="preserve"> executed</w:t>
      </w:r>
      <w:r w:rsidR="003B3D92" w:rsidRPr="006043B6">
        <w:rPr>
          <w:rFonts w:ascii="Arial" w:hAnsi="Arial" w:cs="Arial"/>
        </w:rPr>
        <w:t xml:space="preserve"> Owner-Engineer Agreement must be approved by the USDA Rural Development State Engineer prior to Agency concurrence in any payment of </w:t>
      </w:r>
      <w:r w:rsidR="00404D5A">
        <w:rPr>
          <w:rFonts w:ascii="Arial" w:hAnsi="Arial" w:cs="Arial"/>
        </w:rPr>
        <w:t>RD</w:t>
      </w:r>
      <w:r w:rsidR="003B3D92" w:rsidRPr="006043B6">
        <w:rPr>
          <w:rFonts w:ascii="Arial" w:hAnsi="Arial" w:cs="Arial"/>
        </w:rPr>
        <w:t xml:space="preserve"> funding for engineering services.  </w:t>
      </w:r>
    </w:p>
    <w:p w14:paraId="710C0DB7" w14:textId="77777777" w:rsidR="00106DF5" w:rsidRPr="006043B6" w:rsidRDefault="00106DF5" w:rsidP="00F652D9">
      <w:pPr>
        <w:rPr>
          <w:rFonts w:ascii="Arial" w:hAnsi="Arial" w:cs="Arial"/>
        </w:rPr>
      </w:pPr>
    </w:p>
    <w:p w14:paraId="7677260E" w14:textId="77777777" w:rsidR="00404D5A" w:rsidRDefault="00DA146C" w:rsidP="00F652D9">
      <w:pPr>
        <w:rPr>
          <w:rFonts w:ascii="Arial" w:hAnsi="Arial" w:cs="Arial"/>
        </w:rPr>
      </w:pPr>
      <w:r w:rsidRPr="006043B6">
        <w:rPr>
          <w:rFonts w:ascii="Arial" w:hAnsi="Arial" w:cs="Arial"/>
        </w:rPr>
        <w:t xml:space="preserve">It is </w:t>
      </w:r>
      <w:r w:rsidR="00404D5A">
        <w:rPr>
          <w:rFonts w:ascii="Arial" w:hAnsi="Arial" w:cs="Arial"/>
        </w:rPr>
        <w:t>RD</w:t>
      </w:r>
      <w:r w:rsidRPr="006043B6">
        <w:rPr>
          <w:rFonts w:ascii="Arial" w:hAnsi="Arial" w:cs="Arial"/>
        </w:rPr>
        <w:t xml:space="preserve"> policy that applicants use the EJCDC documents with minimal modification.  However, R</w:t>
      </w:r>
      <w:r w:rsidR="00404D5A">
        <w:rPr>
          <w:rFonts w:ascii="Arial" w:hAnsi="Arial" w:cs="Arial"/>
        </w:rPr>
        <w:t>D</w:t>
      </w:r>
      <w:r w:rsidRPr="006043B6">
        <w:rPr>
          <w:rFonts w:ascii="Arial" w:hAnsi="Arial" w:cs="Arial"/>
        </w:rPr>
        <w:t xml:space="preserve"> recognizes each project is unique and that modifications may be required to satisfy project requirements or State statutes.  </w:t>
      </w:r>
      <w:r w:rsidR="00CD6AB5" w:rsidRPr="006043B6">
        <w:rPr>
          <w:rFonts w:ascii="Arial" w:hAnsi="Arial" w:cs="Arial"/>
        </w:rPr>
        <w:t xml:space="preserve">Because the EJCDC documents are fully integrated, when making a modification in one document </w:t>
      </w:r>
      <w:r w:rsidR="002578ED" w:rsidRPr="006043B6">
        <w:rPr>
          <w:rFonts w:ascii="Arial" w:hAnsi="Arial" w:cs="Arial"/>
        </w:rPr>
        <w:t>applicants must</w:t>
      </w:r>
      <w:r w:rsidR="00CD6AB5" w:rsidRPr="006043B6">
        <w:rPr>
          <w:rFonts w:ascii="Arial" w:hAnsi="Arial" w:cs="Arial"/>
        </w:rPr>
        <w:t xml:space="preserve"> ensure that appropriate modifications are made in all affected documents.</w:t>
      </w:r>
    </w:p>
    <w:p w14:paraId="53FBDB99" w14:textId="77777777" w:rsidR="00404D5A" w:rsidRDefault="00404D5A" w:rsidP="00F652D9">
      <w:pPr>
        <w:rPr>
          <w:rFonts w:ascii="Arial" w:hAnsi="Arial" w:cs="Arial"/>
        </w:rPr>
      </w:pPr>
    </w:p>
    <w:p w14:paraId="002467CF" w14:textId="77777777" w:rsidR="00DA146C" w:rsidRPr="00404D5A" w:rsidRDefault="00404D5A" w:rsidP="00F652D9">
      <w:pPr>
        <w:rPr>
          <w:rFonts w:ascii="Arial" w:hAnsi="Arial" w:cs="Arial"/>
          <w:b/>
        </w:rPr>
      </w:pPr>
      <w:r w:rsidRPr="00404D5A">
        <w:rPr>
          <w:rFonts w:ascii="Arial" w:hAnsi="Arial" w:cs="Arial"/>
          <w:b/>
        </w:rPr>
        <w:t xml:space="preserve">The Engineer must provide a certification stating no changes have been made to the EJCDC documents except those </w:t>
      </w:r>
      <w:r w:rsidR="00B40852">
        <w:rPr>
          <w:rFonts w:ascii="Arial" w:hAnsi="Arial" w:cs="Arial"/>
          <w:b/>
        </w:rPr>
        <w:t>clearly identified in the documents</w:t>
      </w:r>
      <w:r w:rsidRPr="00404D5A">
        <w:rPr>
          <w:rFonts w:ascii="Arial" w:hAnsi="Arial" w:cs="Arial"/>
          <w:b/>
        </w:rPr>
        <w:t>.</w:t>
      </w:r>
      <w:r w:rsidR="00CD6AB5" w:rsidRPr="00404D5A">
        <w:rPr>
          <w:rFonts w:ascii="Arial" w:hAnsi="Arial" w:cs="Arial"/>
          <w:b/>
        </w:rPr>
        <w:t xml:space="preserve">  </w:t>
      </w:r>
    </w:p>
    <w:p w14:paraId="0FAF20E8" w14:textId="77777777" w:rsidR="00DA146C" w:rsidRPr="006043B6" w:rsidRDefault="00DA146C" w:rsidP="00F652D9">
      <w:pPr>
        <w:rPr>
          <w:rFonts w:ascii="Arial" w:hAnsi="Arial" w:cs="Arial"/>
        </w:rPr>
      </w:pPr>
    </w:p>
    <w:p w14:paraId="4C8E1A4E" w14:textId="77777777" w:rsidR="00DA146C" w:rsidRPr="006043B6" w:rsidRDefault="00DA146C" w:rsidP="00F652D9">
      <w:pPr>
        <w:rPr>
          <w:rFonts w:ascii="Arial" w:hAnsi="Arial" w:cs="Arial"/>
        </w:rPr>
      </w:pPr>
    </w:p>
    <w:p w14:paraId="0294091F" w14:textId="77777777" w:rsidR="00DA146C" w:rsidRPr="005D52C6" w:rsidRDefault="00DA146C" w:rsidP="00F652D9">
      <w:pPr>
        <w:rPr>
          <w:rFonts w:ascii="Arial" w:hAnsi="Arial" w:cs="Arial"/>
          <w:b/>
        </w:rPr>
      </w:pPr>
      <w:r w:rsidRPr="006043B6">
        <w:rPr>
          <w:rFonts w:ascii="Arial" w:hAnsi="Arial" w:cs="Arial"/>
        </w:rPr>
        <w:t xml:space="preserve">This table provides a list of the component parts of a complete Owner-Engineer Agreement and </w:t>
      </w:r>
      <w:r w:rsidR="00404D5A">
        <w:rPr>
          <w:rFonts w:ascii="Arial" w:hAnsi="Arial" w:cs="Arial"/>
        </w:rPr>
        <w:t>RD</w:t>
      </w:r>
      <w:r w:rsidRPr="006043B6">
        <w:rPr>
          <w:rFonts w:ascii="Arial" w:hAnsi="Arial" w:cs="Arial"/>
        </w:rPr>
        <w:t xml:space="preserve"> Notes on their use. </w:t>
      </w:r>
      <w:r w:rsidRPr="005D52C6">
        <w:rPr>
          <w:rFonts w:ascii="Arial" w:hAnsi="Arial" w:cs="Arial"/>
          <w:b/>
        </w:rPr>
        <w:t xml:space="preserve"> </w:t>
      </w:r>
      <w:r w:rsidR="005D52C6" w:rsidRPr="005D52C6">
        <w:rPr>
          <w:rFonts w:ascii="Arial" w:hAnsi="Arial" w:cs="Arial"/>
          <w:b/>
        </w:rPr>
        <w:t xml:space="preserve">Only exhibits that are required </w:t>
      </w:r>
      <w:r w:rsidR="005D52C6">
        <w:rPr>
          <w:rFonts w:ascii="Arial" w:hAnsi="Arial" w:cs="Arial"/>
          <w:b/>
        </w:rPr>
        <w:t xml:space="preserve">by RD </w:t>
      </w:r>
      <w:r w:rsidR="005D52C6" w:rsidRPr="005D52C6">
        <w:rPr>
          <w:rFonts w:ascii="Arial" w:hAnsi="Arial" w:cs="Arial"/>
          <w:b/>
        </w:rPr>
        <w:t xml:space="preserve">are listed below, other exhibits can be used at the discretion of the </w:t>
      </w:r>
      <w:r w:rsidR="00984143">
        <w:rPr>
          <w:rFonts w:ascii="Arial" w:hAnsi="Arial" w:cs="Arial"/>
          <w:b/>
        </w:rPr>
        <w:t>A</w:t>
      </w:r>
      <w:r w:rsidR="005D52C6" w:rsidRPr="005D52C6">
        <w:rPr>
          <w:rFonts w:ascii="Arial" w:hAnsi="Arial" w:cs="Arial"/>
          <w:b/>
        </w:rPr>
        <w:t xml:space="preserve">pplicant </w:t>
      </w:r>
      <w:r w:rsidR="00984143">
        <w:rPr>
          <w:rFonts w:ascii="Arial" w:hAnsi="Arial" w:cs="Arial"/>
          <w:b/>
        </w:rPr>
        <w:t>and/</w:t>
      </w:r>
      <w:r w:rsidR="005D52C6" w:rsidRPr="005D52C6">
        <w:rPr>
          <w:rFonts w:ascii="Arial" w:hAnsi="Arial" w:cs="Arial"/>
          <w:b/>
        </w:rPr>
        <w:t xml:space="preserve">or </w:t>
      </w:r>
      <w:r w:rsidR="00984143">
        <w:rPr>
          <w:rFonts w:ascii="Arial" w:hAnsi="Arial" w:cs="Arial"/>
          <w:b/>
        </w:rPr>
        <w:t>E</w:t>
      </w:r>
      <w:r w:rsidR="005D52C6" w:rsidRPr="005D52C6">
        <w:rPr>
          <w:rFonts w:ascii="Arial" w:hAnsi="Arial" w:cs="Arial"/>
          <w:b/>
        </w:rPr>
        <w:t>ngineer.</w:t>
      </w:r>
    </w:p>
    <w:p w14:paraId="042EADB3" w14:textId="77777777" w:rsidR="00DA146C" w:rsidRPr="006043B6" w:rsidRDefault="00DA146C" w:rsidP="00F652D9">
      <w:pPr>
        <w:rPr>
          <w:rFonts w:ascii="Arial" w:hAnsi="Arial" w:cs="Arial"/>
        </w:rPr>
      </w:pPr>
    </w:p>
    <w:tbl>
      <w:tblPr>
        <w:tblW w:w="9090" w:type="dxa"/>
        <w:tblInd w:w="108" w:type="dxa"/>
        <w:tblLayout w:type="fixed"/>
        <w:tblLook w:val="0000" w:firstRow="0" w:lastRow="0" w:firstColumn="0" w:lastColumn="0" w:noHBand="0" w:noVBand="0"/>
      </w:tblPr>
      <w:tblGrid>
        <w:gridCol w:w="1890"/>
        <w:gridCol w:w="1710"/>
        <w:gridCol w:w="5490"/>
      </w:tblGrid>
      <w:tr w:rsidR="00DA146C" w:rsidRPr="006043B6" w14:paraId="4E75DDC6" w14:textId="77777777" w:rsidTr="00984143">
        <w:trPr>
          <w:tblHeader/>
        </w:trPr>
        <w:tc>
          <w:tcPr>
            <w:tcW w:w="1890" w:type="dxa"/>
            <w:tcBorders>
              <w:top w:val="single" w:sz="6" w:space="0" w:color="auto"/>
              <w:left w:val="single" w:sz="6" w:space="0" w:color="auto"/>
              <w:bottom w:val="single" w:sz="6" w:space="0" w:color="auto"/>
              <w:right w:val="single" w:sz="6" w:space="0" w:color="auto"/>
            </w:tcBorders>
          </w:tcPr>
          <w:p w14:paraId="0DCA71CB" w14:textId="77777777" w:rsidR="00DA146C" w:rsidRPr="006043B6" w:rsidRDefault="00DA146C" w:rsidP="00F652D9">
            <w:pPr>
              <w:rPr>
                <w:rFonts w:ascii="Arial" w:hAnsi="Arial" w:cs="Arial"/>
              </w:rPr>
            </w:pPr>
            <w:r w:rsidRPr="006043B6">
              <w:rPr>
                <w:rFonts w:ascii="Arial" w:hAnsi="Arial" w:cs="Arial"/>
              </w:rPr>
              <w:t>Title</w:t>
            </w:r>
          </w:p>
        </w:tc>
        <w:tc>
          <w:tcPr>
            <w:tcW w:w="1710" w:type="dxa"/>
            <w:tcBorders>
              <w:top w:val="single" w:sz="6" w:space="0" w:color="auto"/>
              <w:left w:val="single" w:sz="6" w:space="0" w:color="auto"/>
              <w:bottom w:val="single" w:sz="6" w:space="0" w:color="auto"/>
              <w:right w:val="single" w:sz="6" w:space="0" w:color="auto"/>
            </w:tcBorders>
          </w:tcPr>
          <w:p w14:paraId="2A7C20FA" w14:textId="77777777" w:rsidR="00DA146C" w:rsidRPr="006043B6" w:rsidRDefault="00DA146C" w:rsidP="00F652D9">
            <w:pPr>
              <w:rPr>
                <w:rFonts w:ascii="Arial" w:hAnsi="Arial" w:cs="Arial"/>
              </w:rPr>
            </w:pPr>
            <w:r w:rsidRPr="006043B6">
              <w:rPr>
                <w:rFonts w:ascii="Arial" w:hAnsi="Arial" w:cs="Arial"/>
              </w:rPr>
              <w:t>Form</w:t>
            </w:r>
          </w:p>
        </w:tc>
        <w:tc>
          <w:tcPr>
            <w:tcW w:w="5490" w:type="dxa"/>
            <w:tcBorders>
              <w:top w:val="single" w:sz="6" w:space="0" w:color="auto"/>
              <w:left w:val="single" w:sz="6" w:space="0" w:color="auto"/>
              <w:bottom w:val="single" w:sz="6" w:space="0" w:color="auto"/>
              <w:right w:val="single" w:sz="6" w:space="0" w:color="auto"/>
            </w:tcBorders>
          </w:tcPr>
          <w:p w14:paraId="7709CFCD" w14:textId="77777777" w:rsidR="00DA146C" w:rsidRPr="006043B6" w:rsidRDefault="00DA146C" w:rsidP="00F652D9">
            <w:pPr>
              <w:rPr>
                <w:rFonts w:ascii="Arial" w:hAnsi="Arial" w:cs="Arial"/>
              </w:rPr>
            </w:pPr>
            <w:r w:rsidRPr="006043B6">
              <w:rPr>
                <w:rFonts w:ascii="Arial" w:hAnsi="Arial" w:cs="Arial"/>
              </w:rPr>
              <w:t>Notes</w:t>
            </w:r>
          </w:p>
        </w:tc>
      </w:tr>
      <w:tr w:rsidR="00DA146C" w:rsidRPr="006043B6" w14:paraId="18A66B17" w14:textId="77777777" w:rsidTr="00984143">
        <w:trPr>
          <w:tblHeader/>
        </w:trPr>
        <w:tc>
          <w:tcPr>
            <w:tcW w:w="1890" w:type="dxa"/>
            <w:tcBorders>
              <w:top w:val="nil"/>
              <w:left w:val="nil"/>
              <w:right w:val="nil"/>
            </w:tcBorders>
          </w:tcPr>
          <w:p w14:paraId="1AC9E58D" w14:textId="77777777" w:rsidR="00DA146C" w:rsidRPr="006043B6" w:rsidRDefault="00DA146C" w:rsidP="00F652D9">
            <w:pPr>
              <w:rPr>
                <w:rFonts w:ascii="Arial" w:hAnsi="Arial" w:cs="Arial"/>
              </w:rPr>
            </w:pPr>
          </w:p>
        </w:tc>
        <w:tc>
          <w:tcPr>
            <w:tcW w:w="1710" w:type="dxa"/>
            <w:tcBorders>
              <w:top w:val="nil"/>
              <w:left w:val="nil"/>
              <w:right w:val="nil"/>
            </w:tcBorders>
          </w:tcPr>
          <w:p w14:paraId="4E7805EC" w14:textId="77777777" w:rsidR="00DA146C" w:rsidRPr="006043B6" w:rsidRDefault="00DA146C" w:rsidP="00F652D9">
            <w:pPr>
              <w:rPr>
                <w:rFonts w:ascii="Arial" w:hAnsi="Arial" w:cs="Arial"/>
              </w:rPr>
            </w:pPr>
          </w:p>
        </w:tc>
        <w:tc>
          <w:tcPr>
            <w:tcW w:w="5490" w:type="dxa"/>
            <w:tcBorders>
              <w:top w:val="nil"/>
              <w:left w:val="nil"/>
              <w:right w:val="nil"/>
            </w:tcBorders>
          </w:tcPr>
          <w:p w14:paraId="6D88154F" w14:textId="77777777" w:rsidR="00DA146C" w:rsidRPr="006043B6" w:rsidRDefault="00DA146C" w:rsidP="00F652D9">
            <w:pPr>
              <w:rPr>
                <w:rFonts w:ascii="Arial" w:hAnsi="Arial" w:cs="Arial"/>
              </w:rPr>
            </w:pPr>
          </w:p>
        </w:tc>
      </w:tr>
      <w:tr w:rsidR="00984143" w:rsidRPr="006043B6" w14:paraId="46289559" w14:textId="77777777" w:rsidTr="00984143">
        <w:tc>
          <w:tcPr>
            <w:tcW w:w="1890" w:type="dxa"/>
            <w:tcBorders>
              <w:top w:val="nil"/>
              <w:left w:val="nil"/>
              <w:bottom w:val="single" w:sz="6" w:space="0" w:color="auto"/>
              <w:right w:val="nil"/>
            </w:tcBorders>
          </w:tcPr>
          <w:p w14:paraId="436720B4" w14:textId="77777777" w:rsidR="00DA146C" w:rsidRPr="006043B6" w:rsidRDefault="00DA146C" w:rsidP="00F652D9">
            <w:pPr>
              <w:rPr>
                <w:rFonts w:ascii="Arial" w:hAnsi="Arial" w:cs="Arial"/>
              </w:rPr>
            </w:pPr>
            <w:r w:rsidRPr="006043B6">
              <w:rPr>
                <w:rFonts w:ascii="Arial" w:hAnsi="Arial" w:cs="Arial"/>
              </w:rPr>
              <w:t xml:space="preserve">Standard Form of Agreement Between Owner and Engineer for Professional Services </w:t>
            </w:r>
          </w:p>
        </w:tc>
        <w:tc>
          <w:tcPr>
            <w:tcW w:w="1710" w:type="dxa"/>
            <w:tcBorders>
              <w:top w:val="nil"/>
              <w:left w:val="nil"/>
              <w:bottom w:val="single" w:sz="6" w:space="0" w:color="auto"/>
              <w:right w:val="nil"/>
            </w:tcBorders>
          </w:tcPr>
          <w:p w14:paraId="665E80F1" w14:textId="28307B1F" w:rsidR="00404D5A" w:rsidRDefault="00404D5A" w:rsidP="00F652D9">
            <w:pPr>
              <w:rPr>
                <w:rFonts w:ascii="Arial" w:hAnsi="Arial" w:cs="Arial"/>
              </w:rPr>
            </w:pPr>
            <w:r>
              <w:rPr>
                <w:rFonts w:ascii="Arial" w:hAnsi="Arial" w:cs="Arial"/>
              </w:rPr>
              <w:t xml:space="preserve">EJCDC </w:t>
            </w:r>
            <w:r w:rsidR="00DA146C" w:rsidRPr="006043B6">
              <w:rPr>
                <w:rFonts w:ascii="Arial" w:hAnsi="Arial" w:cs="Arial"/>
              </w:rPr>
              <w:t>E-5</w:t>
            </w:r>
            <w:r w:rsidR="002C57C0" w:rsidRPr="006043B6">
              <w:rPr>
                <w:rFonts w:ascii="Arial" w:hAnsi="Arial" w:cs="Arial"/>
              </w:rPr>
              <w:t>0</w:t>
            </w:r>
            <w:r w:rsidR="00DA146C" w:rsidRPr="006043B6">
              <w:rPr>
                <w:rFonts w:ascii="Arial" w:hAnsi="Arial" w:cs="Arial"/>
              </w:rPr>
              <w:t>0 (</w:t>
            </w:r>
            <w:r w:rsidR="00223525">
              <w:rPr>
                <w:rFonts w:ascii="Arial" w:hAnsi="Arial" w:cs="Arial"/>
              </w:rPr>
              <w:t>20</w:t>
            </w:r>
            <w:r w:rsidR="005A2332">
              <w:rPr>
                <w:rFonts w:ascii="Arial" w:hAnsi="Arial" w:cs="Arial"/>
              </w:rPr>
              <w:t>20</w:t>
            </w:r>
            <w:r w:rsidR="00DA146C" w:rsidRPr="006043B6">
              <w:rPr>
                <w:rFonts w:ascii="Arial" w:hAnsi="Arial" w:cs="Arial"/>
              </w:rPr>
              <w:t>)</w:t>
            </w:r>
            <w:r w:rsidR="00C325C7" w:rsidRPr="006043B6">
              <w:rPr>
                <w:rFonts w:ascii="Arial" w:hAnsi="Arial" w:cs="Arial"/>
              </w:rPr>
              <w:t xml:space="preserve"> </w:t>
            </w:r>
          </w:p>
          <w:p w14:paraId="52857870" w14:textId="77777777" w:rsidR="00404D5A" w:rsidRDefault="00404D5A" w:rsidP="00F652D9">
            <w:pPr>
              <w:rPr>
                <w:rFonts w:ascii="Arial" w:hAnsi="Arial" w:cs="Arial"/>
              </w:rPr>
            </w:pPr>
          </w:p>
          <w:p w14:paraId="656A4730" w14:textId="77777777" w:rsidR="00DA146C" w:rsidRPr="00404D5A" w:rsidRDefault="00DA146C" w:rsidP="00F652D9">
            <w:pPr>
              <w:rPr>
                <w:rFonts w:ascii="Arial" w:hAnsi="Arial" w:cs="Arial"/>
                <w:b/>
              </w:rPr>
            </w:pPr>
          </w:p>
        </w:tc>
        <w:tc>
          <w:tcPr>
            <w:tcW w:w="5490" w:type="dxa"/>
            <w:tcBorders>
              <w:top w:val="nil"/>
              <w:left w:val="nil"/>
              <w:bottom w:val="single" w:sz="6" w:space="0" w:color="auto"/>
              <w:right w:val="nil"/>
            </w:tcBorders>
          </w:tcPr>
          <w:p w14:paraId="3939E8DC" w14:textId="77777777" w:rsidR="00DA146C" w:rsidRDefault="00DA146C" w:rsidP="00F652D9">
            <w:pPr>
              <w:numPr>
                <w:ilvl w:val="0"/>
                <w:numId w:val="2"/>
              </w:numPr>
              <w:rPr>
                <w:rFonts w:ascii="Arial" w:hAnsi="Arial" w:cs="Arial"/>
              </w:rPr>
            </w:pPr>
            <w:r w:rsidRPr="006043B6">
              <w:rPr>
                <w:rFonts w:ascii="Arial" w:hAnsi="Arial" w:cs="Arial"/>
              </w:rPr>
              <w:t>Before an “Effective Date” is entered the Owner should consult with a Rural Development representative regarding funding requirements, appropriate services, and reasonable fees.</w:t>
            </w:r>
          </w:p>
          <w:p w14:paraId="7DA71363" w14:textId="77777777" w:rsidR="00984143" w:rsidRPr="006043B6" w:rsidRDefault="00984143" w:rsidP="00F652D9">
            <w:pPr>
              <w:numPr>
                <w:ilvl w:val="0"/>
                <w:numId w:val="2"/>
              </w:numPr>
              <w:rPr>
                <w:rFonts w:ascii="Arial" w:hAnsi="Arial" w:cs="Arial"/>
              </w:rPr>
            </w:pPr>
            <w:r>
              <w:rPr>
                <w:rFonts w:ascii="Arial" w:hAnsi="Arial" w:cs="Arial"/>
              </w:rPr>
              <w:t xml:space="preserve">After “Engineers services under this Agreement are generally identified as follows:” identify services to be the recommended improvements detailed in the </w:t>
            </w:r>
            <w:r w:rsidR="00B40852">
              <w:rPr>
                <w:rFonts w:ascii="Arial" w:hAnsi="Arial" w:cs="Arial"/>
              </w:rPr>
              <w:t xml:space="preserve">Facility Study </w:t>
            </w:r>
            <w:r>
              <w:rPr>
                <w:rFonts w:ascii="Arial" w:hAnsi="Arial" w:cs="Arial"/>
              </w:rPr>
              <w:t xml:space="preserve">Dated XXX and subsequent letter amendments, if applicable. </w:t>
            </w:r>
          </w:p>
          <w:p w14:paraId="0D9FCA82" w14:textId="77777777" w:rsidR="00DA146C" w:rsidRPr="006043B6" w:rsidRDefault="00DA146C" w:rsidP="00984143">
            <w:pPr>
              <w:numPr>
                <w:ilvl w:val="0"/>
                <w:numId w:val="2"/>
              </w:numPr>
              <w:rPr>
                <w:rFonts w:ascii="Arial" w:hAnsi="Arial" w:cs="Arial"/>
              </w:rPr>
            </w:pPr>
            <w:r w:rsidRPr="006043B6">
              <w:rPr>
                <w:rFonts w:ascii="Arial" w:hAnsi="Arial" w:cs="Arial"/>
              </w:rPr>
              <w:t xml:space="preserve">Insert </w:t>
            </w:r>
            <w:r w:rsidR="00984143">
              <w:rPr>
                <w:rFonts w:ascii="Arial" w:hAnsi="Arial" w:cs="Arial"/>
              </w:rPr>
              <w:t>USDA Rural Development</w:t>
            </w:r>
            <w:r w:rsidRPr="006043B6">
              <w:rPr>
                <w:rFonts w:ascii="Arial" w:hAnsi="Arial" w:cs="Arial"/>
              </w:rPr>
              <w:t xml:space="preserve"> and names of other Federal or State funding agencies that will be concurring in the Agreement.</w:t>
            </w:r>
          </w:p>
        </w:tc>
      </w:tr>
      <w:tr w:rsidR="00DA146C" w:rsidRPr="006043B6" w14:paraId="7BB77967" w14:textId="77777777" w:rsidTr="00984143">
        <w:trPr>
          <w:cantSplit/>
        </w:trPr>
        <w:tc>
          <w:tcPr>
            <w:tcW w:w="1890" w:type="dxa"/>
            <w:tcBorders>
              <w:top w:val="single" w:sz="6" w:space="0" w:color="auto"/>
              <w:left w:val="nil"/>
              <w:bottom w:val="single" w:sz="6" w:space="0" w:color="auto"/>
              <w:right w:val="nil"/>
            </w:tcBorders>
          </w:tcPr>
          <w:p w14:paraId="1DF6530C" w14:textId="77777777" w:rsidR="00DA146C" w:rsidRPr="006043B6" w:rsidRDefault="00DA146C" w:rsidP="00F652D9">
            <w:pPr>
              <w:numPr>
                <w:ilvl w:val="12"/>
                <w:numId w:val="0"/>
              </w:numPr>
              <w:rPr>
                <w:rFonts w:ascii="Arial" w:hAnsi="Arial" w:cs="Arial"/>
              </w:rPr>
            </w:pPr>
            <w:r w:rsidRPr="006043B6">
              <w:rPr>
                <w:rFonts w:ascii="Arial" w:hAnsi="Arial" w:cs="Arial"/>
              </w:rPr>
              <w:t>Engineer’s Services</w:t>
            </w:r>
          </w:p>
        </w:tc>
        <w:tc>
          <w:tcPr>
            <w:tcW w:w="1710" w:type="dxa"/>
            <w:tcBorders>
              <w:top w:val="single" w:sz="6" w:space="0" w:color="auto"/>
              <w:left w:val="nil"/>
              <w:bottom w:val="single" w:sz="6" w:space="0" w:color="auto"/>
              <w:right w:val="nil"/>
            </w:tcBorders>
          </w:tcPr>
          <w:p w14:paraId="0DDCB36D" w14:textId="1AC4ED0C" w:rsidR="00DA146C" w:rsidRPr="006043B6" w:rsidRDefault="00DA146C" w:rsidP="00F652D9">
            <w:pPr>
              <w:numPr>
                <w:ilvl w:val="12"/>
                <w:numId w:val="0"/>
              </w:numPr>
              <w:rPr>
                <w:rFonts w:ascii="Arial" w:hAnsi="Arial" w:cs="Arial"/>
              </w:rPr>
            </w:pPr>
            <w:r w:rsidRPr="006043B6">
              <w:rPr>
                <w:rFonts w:ascii="Arial" w:hAnsi="Arial" w:cs="Arial"/>
              </w:rPr>
              <w:t>E-5</w:t>
            </w:r>
            <w:r w:rsidR="009A45AF" w:rsidRPr="006043B6">
              <w:rPr>
                <w:rFonts w:ascii="Arial" w:hAnsi="Arial" w:cs="Arial"/>
              </w:rPr>
              <w:t>0</w:t>
            </w:r>
            <w:r w:rsidRPr="006043B6">
              <w:rPr>
                <w:rFonts w:ascii="Arial" w:hAnsi="Arial" w:cs="Arial"/>
              </w:rPr>
              <w:t>0</w:t>
            </w:r>
            <w:r w:rsidR="008B14C4" w:rsidRPr="006043B6">
              <w:rPr>
                <w:rFonts w:ascii="Arial" w:hAnsi="Arial" w:cs="Arial"/>
              </w:rPr>
              <w:t xml:space="preserve"> (</w:t>
            </w:r>
            <w:r w:rsidR="005A2332">
              <w:rPr>
                <w:rFonts w:ascii="Arial" w:hAnsi="Arial" w:cs="Arial"/>
              </w:rPr>
              <w:t>2020</w:t>
            </w:r>
            <w:r w:rsidR="008B14C4" w:rsidRPr="006043B6">
              <w:rPr>
                <w:rFonts w:ascii="Arial" w:hAnsi="Arial" w:cs="Arial"/>
              </w:rPr>
              <w:t>)</w:t>
            </w:r>
          </w:p>
          <w:p w14:paraId="66DC1BAF" w14:textId="77777777" w:rsidR="00DA146C" w:rsidRPr="006043B6" w:rsidRDefault="00DA146C" w:rsidP="00F652D9">
            <w:pPr>
              <w:numPr>
                <w:ilvl w:val="12"/>
                <w:numId w:val="0"/>
              </w:numPr>
              <w:rPr>
                <w:rFonts w:ascii="Arial" w:hAnsi="Arial" w:cs="Arial"/>
              </w:rPr>
            </w:pPr>
            <w:r w:rsidRPr="006043B6">
              <w:rPr>
                <w:rFonts w:ascii="Arial" w:hAnsi="Arial" w:cs="Arial"/>
              </w:rPr>
              <w:t>Exhibit A</w:t>
            </w:r>
          </w:p>
          <w:p w14:paraId="251F0688" w14:textId="77777777" w:rsidR="00DA146C" w:rsidRPr="006043B6" w:rsidRDefault="00DA146C" w:rsidP="00F652D9">
            <w:pPr>
              <w:numPr>
                <w:ilvl w:val="12"/>
                <w:numId w:val="0"/>
              </w:numPr>
              <w:rPr>
                <w:rFonts w:ascii="Arial" w:hAnsi="Arial" w:cs="Arial"/>
              </w:rPr>
            </w:pPr>
            <w:r w:rsidRPr="006043B6">
              <w:rPr>
                <w:rFonts w:ascii="Arial" w:hAnsi="Arial" w:cs="Arial"/>
              </w:rPr>
              <w:t>(Required)</w:t>
            </w:r>
          </w:p>
        </w:tc>
        <w:tc>
          <w:tcPr>
            <w:tcW w:w="5490" w:type="dxa"/>
            <w:tcBorders>
              <w:top w:val="single" w:sz="6" w:space="0" w:color="auto"/>
              <w:left w:val="nil"/>
              <w:bottom w:val="single" w:sz="6" w:space="0" w:color="auto"/>
              <w:right w:val="nil"/>
            </w:tcBorders>
          </w:tcPr>
          <w:p w14:paraId="324A4FD9" w14:textId="77777777" w:rsidR="00DA146C" w:rsidRPr="006043B6" w:rsidRDefault="00DA6629" w:rsidP="00F652D9">
            <w:pPr>
              <w:numPr>
                <w:ilvl w:val="0"/>
                <w:numId w:val="2"/>
              </w:numPr>
              <w:rPr>
                <w:rFonts w:ascii="Arial" w:hAnsi="Arial" w:cs="Arial"/>
              </w:rPr>
            </w:pPr>
            <w:r w:rsidRPr="006043B6">
              <w:rPr>
                <w:rFonts w:ascii="Arial" w:hAnsi="Arial" w:cs="Arial"/>
              </w:rPr>
              <w:t xml:space="preserve">A1.01.A.6, </w:t>
            </w:r>
            <w:r w:rsidR="00DA146C" w:rsidRPr="006043B6">
              <w:rPr>
                <w:rFonts w:ascii="Arial" w:hAnsi="Arial" w:cs="Arial"/>
              </w:rPr>
              <w:t>A1.02.A.</w:t>
            </w:r>
            <w:r w:rsidR="001F30C2" w:rsidRPr="006043B6">
              <w:rPr>
                <w:rFonts w:ascii="Arial" w:hAnsi="Arial" w:cs="Arial"/>
              </w:rPr>
              <w:t>5</w:t>
            </w:r>
            <w:r w:rsidR="00DA146C" w:rsidRPr="006043B6">
              <w:rPr>
                <w:rFonts w:ascii="Arial" w:hAnsi="Arial" w:cs="Arial"/>
              </w:rPr>
              <w:t>, A1.03.A.4, A1.04.A.</w:t>
            </w:r>
            <w:r w:rsidR="001F30C2" w:rsidRPr="006043B6">
              <w:rPr>
                <w:rFonts w:ascii="Arial" w:hAnsi="Arial" w:cs="Arial"/>
              </w:rPr>
              <w:t>7</w:t>
            </w:r>
            <w:r w:rsidR="00DA146C" w:rsidRPr="006043B6">
              <w:rPr>
                <w:rFonts w:ascii="Arial" w:hAnsi="Arial" w:cs="Arial"/>
              </w:rPr>
              <w:t>, A1.05.A.1</w:t>
            </w:r>
            <w:r w:rsidR="001F30C2" w:rsidRPr="006043B6">
              <w:rPr>
                <w:rFonts w:ascii="Arial" w:hAnsi="Arial" w:cs="Arial"/>
              </w:rPr>
              <w:t>8</w:t>
            </w:r>
            <w:r w:rsidR="00DA146C" w:rsidRPr="006043B6">
              <w:rPr>
                <w:rFonts w:ascii="Arial" w:hAnsi="Arial" w:cs="Arial"/>
              </w:rPr>
              <w:t>, and A1.06.A.</w:t>
            </w:r>
            <w:r w:rsidR="001F30C2" w:rsidRPr="006043B6">
              <w:rPr>
                <w:rFonts w:ascii="Arial" w:hAnsi="Arial" w:cs="Arial"/>
              </w:rPr>
              <w:t>3</w:t>
            </w:r>
            <w:r w:rsidR="00DA146C" w:rsidRPr="006043B6">
              <w:rPr>
                <w:rFonts w:ascii="Arial" w:hAnsi="Arial" w:cs="Arial"/>
              </w:rPr>
              <w:t>, Any unique tasks or deliverables not covered in the standard language must be added in the appropriate phase.</w:t>
            </w:r>
            <w:r w:rsidR="00FE47BC">
              <w:rPr>
                <w:rFonts w:ascii="Arial" w:hAnsi="Arial" w:cs="Arial"/>
              </w:rPr>
              <w:t xml:space="preserve">  However, these paragraphs should not be used to insert </w:t>
            </w:r>
            <w:r w:rsidR="003B5CF8">
              <w:rPr>
                <w:rFonts w:ascii="Arial" w:hAnsi="Arial" w:cs="Arial"/>
              </w:rPr>
              <w:t>detailed</w:t>
            </w:r>
            <w:r w:rsidR="00FE47BC">
              <w:rPr>
                <w:rFonts w:ascii="Arial" w:hAnsi="Arial" w:cs="Arial"/>
              </w:rPr>
              <w:t xml:space="preserve"> </w:t>
            </w:r>
            <w:r w:rsidR="00B52416">
              <w:rPr>
                <w:rFonts w:ascii="Arial" w:hAnsi="Arial" w:cs="Arial"/>
              </w:rPr>
              <w:t>lists of engineering tasks.</w:t>
            </w:r>
            <w:r w:rsidR="003B5CF8">
              <w:rPr>
                <w:rFonts w:ascii="Arial" w:hAnsi="Arial" w:cs="Arial"/>
              </w:rPr>
              <w:t xml:space="preserve">  .</w:t>
            </w:r>
          </w:p>
          <w:p w14:paraId="67E5F366" w14:textId="77777777" w:rsidR="00DA146C" w:rsidRPr="006043B6" w:rsidRDefault="00DA146C" w:rsidP="00D46B78">
            <w:pPr>
              <w:ind w:left="360"/>
              <w:rPr>
                <w:rFonts w:ascii="Arial" w:hAnsi="Arial" w:cs="Arial"/>
              </w:rPr>
            </w:pPr>
          </w:p>
        </w:tc>
      </w:tr>
      <w:tr w:rsidR="005A2332" w:rsidRPr="006043B6" w14:paraId="64292E65" w14:textId="77777777" w:rsidTr="00984143">
        <w:trPr>
          <w:cantSplit/>
        </w:trPr>
        <w:tc>
          <w:tcPr>
            <w:tcW w:w="1890" w:type="dxa"/>
            <w:tcBorders>
              <w:top w:val="single" w:sz="6" w:space="0" w:color="auto"/>
              <w:left w:val="nil"/>
              <w:bottom w:val="single" w:sz="6" w:space="0" w:color="auto"/>
              <w:right w:val="nil"/>
            </w:tcBorders>
          </w:tcPr>
          <w:p w14:paraId="70BB8F54" w14:textId="5865A6DC" w:rsidR="005A2332" w:rsidRDefault="005A2332" w:rsidP="005A2332">
            <w:pPr>
              <w:numPr>
                <w:ilvl w:val="12"/>
                <w:numId w:val="0"/>
              </w:numPr>
              <w:rPr>
                <w:rFonts w:ascii="Arial" w:hAnsi="Arial" w:cs="Arial"/>
              </w:rPr>
            </w:pPr>
            <w:r w:rsidRPr="006043B6">
              <w:rPr>
                <w:rFonts w:ascii="Arial" w:hAnsi="Arial" w:cs="Arial"/>
              </w:rPr>
              <w:t>Amendment to Owner-Engineer Agreement</w:t>
            </w:r>
          </w:p>
        </w:tc>
        <w:tc>
          <w:tcPr>
            <w:tcW w:w="1710" w:type="dxa"/>
            <w:tcBorders>
              <w:top w:val="single" w:sz="6" w:space="0" w:color="auto"/>
              <w:left w:val="nil"/>
              <w:bottom w:val="single" w:sz="6" w:space="0" w:color="auto"/>
              <w:right w:val="nil"/>
            </w:tcBorders>
          </w:tcPr>
          <w:p w14:paraId="4EBF3916" w14:textId="77777777" w:rsidR="005A2332" w:rsidRPr="006043B6" w:rsidRDefault="005A2332" w:rsidP="005A2332">
            <w:pPr>
              <w:numPr>
                <w:ilvl w:val="12"/>
                <w:numId w:val="0"/>
              </w:numPr>
              <w:rPr>
                <w:rFonts w:ascii="Arial" w:hAnsi="Arial" w:cs="Arial"/>
              </w:rPr>
            </w:pPr>
            <w:r w:rsidRPr="006043B6">
              <w:rPr>
                <w:rFonts w:ascii="Arial" w:hAnsi="Arial" w:cs="Arial"/>
              </w:rPr>
              <w:t>E-500 (</w:t>
            </w:r>
            <w:r>
              <w:rPr>
                <w:rFonts w:ascii="Arial" w:hAnsi="Arial" w:cs="Arial"/>
              </w:rPr>
              <w:t>2020</w:t>
            </w:r>
            <w:r w:rsidRPr="006043B6">
              <w:rPr>
                <w:rFonts w:ascii="Arial" w:hAnsi="Arial" w:cs="Arial"/>
              </w:rPr>
              <w:t>)</w:t>
            </w:r>
          </w:p>
          <w:p w14:paraId="18FDE1CD" w14:textId="502DE6E9" w:rsidR="005A2332" w:rsidRPr="006043B6" w:rsidRDefault="005A2332" w:rsidP="005A2332">
            <w:pPr>
              <w:numPr>
                <w:ilvl w:val="12"/>
                <w:numId w:val="0"/>
              </w:numPr>
              <w:rPr>
                <w:rFonts w:ascii="Arial" w:hAnsi="Arial" w:cs="Arial"/>
              </w:rPr>
            </w:pPr>
            <w:r w:rsidRPr="006043B6">
              <w:rPr>
                <w:rFonts w:ascii="Arial" w:hAnsi="Arial" w:cs="Arial"/>
              </w:rPr>
              <w:t xml:space="preserve">Exhibit </w:t>
            </w:r>
            <w:r>
              <w:rPr>
                <w:rFonts w:ascii="Arial" w:hAnsi="Arial" w:cs="Arial"/>
              </w:rPr>
              <w:t>C</w:t>
            </w:r>
          </w:p>
          <w:p w14:paraId="66767EA0" w14:textId="5ECC4306" w:rsidR="005A2332" w:rsidRPr="006043B6" w:rsidRDefault="005A2332" w:rsidP="005A2332">
            <w:pPr>
              <w:numPr>
                <w:ilvl w:val="12"/>
                <w:numId w:val="0"/>
              </w:numPr>
              <w:rPr>
                <w:rFonts w:ascii="Arial" w:hAnsi="Arial" w:cs="Arial"/>
              </w:rPr>
            </w:pPr>
            <w:r w:rsidRPr="006043B6">
              <w:rPr>
                <w:rFonts w:ascii="Arial" w:hAnsi="Arial" w:cs="Arial"/>
              </w:rPr>
              <w:t>(Required)</w:t>
            </w:r>
          </w:p>
        </w:tc>
        <w:tc>
          <w:tcPr>
            <w:tcW w:w="5490" w:type="dxa"/>
            <w:tcBorders>
              <w:top w:val="single" w:sz="6" w:space="0" w:color="auto"/>
              <w:left w:val="nil"/>
              <w:bottom w:val="single" w:sz="6" w:space="0" w:color="auto"/>
              <w:right w:val="nil"/>
            </w:tcBorders>
          </w:tcPr>
          <w:p w14:paraId="6AE4BCBA" w14:textId="019D456A" w:rsidR="005A2332" w:rsidRDefault="005A2332" w:rsidP="005A2332">
            <w:pPr>
              <w:numPr>
                <w:ilvl w:val="0"/>
                <w:numId w:val="2"/>
              </w:numPr>
              <w:rPr>
                <w:rFonts w:ascii="Arial" w:hAnsi="Arial" w:cs="Arial"/>
              </w:rPr>
            </w:pPr>
            <w:r w:rsidRPr="006043B6">
              <w:rPr>
                <w:rFonts w:ascii="Arial" w:hAnsi="Arial" w:cs="Arial"/>
              </w:rPr>
              <w:t xml:space="preserve">Exhibit </w:t>
            </w:r>
            <w:r>
              <w:rPr>
                <w:rFonts w:ascii="Arial" w:hAnsi="Arial" w:cs="Arial"/>
              </w:rPr>
              <w:t>C</w:t>
            </w:r>
            <w:r w:rsidRPr="006043B6">
              <w:rPr>
                <w:rFonts w:ascii="Arial" w:hAnsi="Arial" w:cs="Arial"/>
              </w:rPr>
              <w:t xml:space="preserve"> is the proper format for amending the Agreement.</w:t>
            </w:r>
          </w:p>
        </w:tc>
      </w:tr>
      <w:tr w:rsidR="005A2332" w:rsidRPr="006043B6" w14:paraId="1D18860C" w14:textId="77777777" w:rsidTr="00984143">
        <w:trPr>
          <w:cantSplit/>
        </w:trPr>
        <w:tc>
          <w:tcPr>
            <w:tcW w:w="1890" w:type="dxa"/>
            <w:tcBorders>
              <w:top w:val="single" w:sz="6" w:space="0" w:color="auto"/>
              <w:left w:val="nil"/>
              <w:bottom w:val="single" w:sz="6" w:space="0" w:color="auto"/>
              <w:right w:val="nil"/>
            </w:tcBorders>
          </w:tcPr>
          <w:p w14:paraId="333C9E2E" w14:textId="77777777" w:rsidR="005A2332" w:rsidRPr="006043B6" w:rsidRDefault="005A2332" w:rsidP="005A2332">
            <w:pPr>
              <w:numPr>
                <w:ilvl w:val="12"/>
                <w:numId w:val="0"/>
              </w:numPr>
              <w:rPr>
                <w:rFonts w:ascii="Arial" w:hAnsi="Arial" w:cs="Arial"/>
              </w:rPr>
            </w:pPr>
            <w:r w:rsidRPr="006043B6">
              <w:rPr>
                <w:rFonts w:ascii="Arial" w:hAnsi="Arial" w:cs="Arial"/>
              </w:rPr>
              <w:t>Duties, Responsibilities, and Limitations of Authority of Resident Project Representative</w:t>
            </w:r>
          </w:p>
        </w:tc>
        <w:tc>
          <w:tcPr>
            <w:tcW w:w="1710" w:type="dxa"/>
            <w:tcBorders>
              <w:top w:val="single" w:sz="6" w:space="0" w:color="auto"/>
              <w:left w:val="nil"/>
              <w:bottom w:val="single" w:sz="6" w:space="0" w:color="auto"/>
              <w:right w:val="nil"/>
            </w:tcBorders>
          </w:tcPr>
          <w:p w14:paraId="378D25C0" w14:textId="0D006317" w:rsidR="005A2332" w:rsidRPr="006043B6" w:rsidRDefault="005A2332" w:rsidP="005A2332">
            <w:pPr>
              <w:numPr>
                <w:ilvl w:val="12"/>
                <w:numId w:val="0"/>
              </w:numPr>
              <w:rPr>
                <w:rFonts w:ascii="Arial" w:hAnsi="Arial" w:cs="Arial"/>
              </w:rPr>
            </w:pPr>
            <w:r w:rsidRPr="006043B6">
              <w:rPr>
                <w:rFonts w:ascii="Arial" w:hAnsi="Arial" w:cs="Arial"/>
              </w:rPr>
              <w:t>E-500 (</w:t>
            </w:r>
            <w:r>
              <w:rPr>
                <w:rFonts w:ascii="Arial" w:hAnsi="Arial" w:cs="Arial"/>
              </w:rPr>
              <w:t>2020</w:t>
            </w:r>
            <w:r w:rsidRPr="006043B6">
              <w:rPr>
                <w:rFonts w:ascii="Arial" w:hAnsi="Arial" w:cs="Arial"/>
              </w:rPr>
              <w:t>)</w:t>
            </w:r>
          </w:p>
          <w:p w14:paraId="3CEE04D3" w14:textId="77777777" w:rsidR="005A2332" w:rsidRPr="006043B6" w:rsidRDefault="005A2332" w:rsidP="005A2332">
            <w:pPr>
              <w:numPr>
                <w:ilvl w:val="12"/>
                <w:numId w:val="0"/>
              </w:numPr>
              <w:rPr>
                <w:rFonts w:ascii="Arial" w:hAnsi="Arial" w:cs="Arial"/>
              </w:rPr>
            </w:pPr>
            <w:r w:rsidRPr="006043B6">
              <w:rPr>
                <w:rFonts w:ascii="Arial" w:hAnsi="Arial" w:cs="Arial"/>
              </w:rPr>
              <w:t>Exhibit D</w:t>
            </w:r>
          </w:p>
          <w:p w14:paraId="123BF6D6" w14:textId="77777777" w:rsidR="005A2332" w:rsidRPr="006043B6" w:rsidRDefault="005A2332" w:rsidP="005A2332">
            <w:pPr>
              <w:numPr>
                <w:ilvl w:val="12"/>
                <w:numId w:val="0"/>
              </w:numPr>
              <w:rPr>
                <w:rFonts w:ascii="Arial" w:hAnsi="Arial" w:cs="Arial"/>
              </w:rPr>
            </w:pPr>
            <w:r w:rsidRPr="006043B6">
              <w:rPr>
                <w:rFonts w:ascii="Arial" w:hAnsi="Arial" w:cs="Arial"/>
              </w:rPr>
              <w:t>(Required)</w:t>
            </w:r>
          </w:p>
        </w:tc>
        <w:tc>
          <w:tcPr>
            <w:tcW w:w="5490" w:type="dxa"/>
            <w:tcBorders>
              <w:top w:val="single" w:sz="6" w:space="0" w:color="auto"/>
              <w:left w:val="nil"/>
              <w:bottom w:val="single" w:sz="6" w:space="0" w:color="auto"/>
              <w:right w:val="nil"/>
            </w:tcBorders>
          </w:tcPr>
          <w:p w14:paraId="21791D9A" w14:textId="77777777" w:rsidR="005A2332" w:rsidRPr="006043B6" w:rsidRDefault="005A2332" w:rsidP="005A2332">
            <w:pPr>
              <w:numPr>
                <w:ilvl w:val="0"/>
                <w:numId w:val="2"/>
              </w:numPr>
              <w:rPr>
                <w:rFonts w:ascii="Arial" w:hAnsi="Arial" w:cs="Arial"/>
              </w:rPr>
            </w:pPr>
            <w:r w:rsidRPr="006043B6">
              <w:rPr>
                <w:rFonts w:ascii="Arial" w:hAnsi="Arial" w:cs="Arial"/>
              </w:rPr>
              <w:t>Required if Engineer provides this service</w:t>
            </w:r>
          </w:p>
          <w:p w14:paraId="3E7156B7" w14:textId="77777777" w:rsidR="005A2332" w:rsidRPr="006043B6" w:rsidRDefault="005A2332" w:rsidP="005A2332">
            <w:pPr>
              <w:ind w:left="360"/>
              <w:rPr>
                <w:rFonts w:ascii="Arial" w:hAnsi="Arial" w:cs="Arial"/>
              </w:rPr>
            </w:pPr>
          </w:p>
        </w:tc>
      </w:tr>
      <w:tr w:rsidR="005A2332" w:rsidRPr="006043B6" w14:paraId="17A4501B" w14:textId="77777777" w:rsidTr="00984143">
        <w:trPr>
          <w:cantSplit/>
        </w:trPr>
        <w:tc>
          <w:tcPr>
            <w:tcW w:w="1890" w:type="dxa"/>
            <w:tcBorders>
              <w:top w:val="single" w:sz="6" w:space="0" w:color="auto"/>
              <w:left w:val="nil"/>
              <w:bottom w:val="single" w:sz="6" w:space="0" w:color="auto"/>
              <w:right w:val="nil"/>
            </w:tcBorders>
          </w:tcPr>
          <w:p w14:paraId="50DB2C7C" w14:textId="77777777" w:rsidR="005A2332" w:rsidRPr="006043B6" w:rsidRDefault="005A2332" w:rsidP="005A2332">
            <w:pPr>
              <w:numPr>
                <w:ilvl w:val="12"/>
                <w:numId w:val="0"/>
              </w:numPr>
              <w:rPr>
                <w:rFonts w:ascii="Arial" w:hAnsi="Arial" w:cs="Arial"/>
              </w:rPr>
            </w:pPr>
            <w:r w:rsidRPr="006043B6">
              <w:rPr>
                <w:rFonts w:ascii="Arial" w:hAnsi="Arial" w:cs="Arial"/>
              </w:rPr>
              <w:t>Notice of Acceptability of Work</w:t>
            </w:r>
          </w:p>
        </w:tc>
        <w:tc>
          <w:tcPr>
            <w:tcW w:w="1710" w:type="dxa"/>
            <w:tcBorders>
              <w:top w:val="single" w:sz="6" w:space="0" w:color="auto"/>
              <w:left w:val="nil"/>
              <w:bottom w:val="single" w:sz="6" w:space="0" w:color="auto"/>
              <w:right w:val="nil"/>
            </w:tcBorders>
          </w:tcPr>
          <w:p w14:paraId="03467EBF" w14:textId="569B0ABE" w:rsidR="005A2332" w:rsidRPr="006043B6" w:rsidRDefault="005A2332" w:rsidP="005A2332">
            <w:pPr>
              <w:numPr>
                <w:ilvl w:val="12"/>
                <w:numId w:val="0"/>
              </w:numPr>
              <w:rPr>
                <w:rFonts w:ascii="Arial" w:hAnsi="Arial" w:cs="Arial"/>
              </w:rPr>
            </w:pPr>
            <w:r w:rsidRPr="006043B6">
              <w:rPr>
                <w:rFonts w:ascii="Arial" w:hAnsi="Arial" w:cs="Arial"/>
              </w:rPr>
              <w:t>E-500 (</w:t>
            </w:r>
            <w:r>
              <w:rPr>
                <w:rFonts w:ascii="Arial" w:hAnsi="Arial" w:cs="Arial"/>
              </w:rPr>
              <w:t>2020</w:t>
            </w:r>
            <w:r w:rsidRPr="006043B6">
              <w:rPr>
                <w:rFonts w:ascii="Arial" w:hAnsi="Arial" w:cs="Arial"/>
              </w:rPr>
              <w:t>)</w:t>
            </w:r>
          </w:p>
          <w:p w14:paraId="427915DE" w14:textId="77777777" w:rsidR="005A2332" w:rsidRPr="006043B6" w:rsidRDefault="005A2332" w:rsidP="005A2332">
            <w:pPr>
              <w:numPr>
                <w:ilvl w:val="12"/>
                <w:numId w:val="0"/>
              </w:numPr>
              <w:rPr>
                <w:rFonts w:ascii="Arial" w:hAnsi="Arial" w:cs="Arial"/>
              </w:rPr>
            </w:pPr>
            <w:r w:rsidRPr="006043B6">
              <w:rPr>
                <w:rFonts w:ascii="Arial" w:hAnsi="Arial" w:cs="Arial"/>
              </w:rPr>
              <w:t>Exhibit E</w:t>
            </w:r>
          </w:p>
          <w:p w14:paraId="3A48AD22" w14:textId="77777777" w:rsidR="005A2332" w:rsidRPr="006043B6" w:rsidRDefault="005A2332" w:rsidP="005A2332">
            <w:pPr>
              <w:numPr>
                <w:ilvl w:val="12"/>
                <w:numId w:val="0"/>
              </w:numPr>
              <w:rPr>
                <w:rFonts w:ascii="Arial" w:hAnsi="Arial" w:cs="Arial"/>
              </w:rPr>
            </w:pPr>
            <w:r w:rsidRPr="006043B6">
              <w:rPr>
                <w:rFonts w:ascii="Arial" w:hAnsi="Arial" w:cs="Arial"/>
              </w:rPr>
              <w:t>(Required)</w:t>
            </w:r>
          </w:p>
        </w:tc>
        <w:tc>
          <w:tcPr>
            <w:tcW w:w="5490" w:type="dxa"/>
            <w:tcBorders>
              <w:top w:val="single" w:sz="6" w:space="0" w:color="auto"/>
              <w:left w:val="nil"/>
              <w:bottom w:val="single" w:sz="6" w:space="0" w:color="auto"/>
              <w:right w:val="nil"/>
            </w:tcBorders>
          </w:tcPr>
          <w:p w14:paraId="1126C6C6" w14:textId="77777777" w:rsidR="005A2332" w:rsidRPr="006043B6" w:rsidRDefault="005A2332" w:rsidP="005A2332">
            <w:pPr>
              <w:numPr>
                <w:ilvl w:val="0"/>
                <w:numId w:val="2"/>
              </w:numPr>
              <w:rPr>
                <w:rFonts w:ascii="Arial" w:hAnsi="Arial" w:cs="Arial"/>
              </w:rPr>
            </w:pPr>
            <w:r w:rsidRPr="006043B6">
              <w:rPr>
                <w:rFonts w:ascii="Arial" w:hAnsi="Arial" w:cs="Arial"/>
              </w:rPr>
              <w:t>Executed copy will be provided to Rural Development at Project final inspection.</w:t>
            </w:r>
          </w:p>
        </w:tc>
      </w:tr>
      <w:tr w:rsidR="005A2332" w:rsidRPr="006043B6" w14:paraId="5BE7838D" w14:textId="77777777" w:rsidTr="00984143">
        <w:trPr>
          <w:cantSplit/>
        </w:trPr>
        <w:tc>
          <w:tcPr>
            <w:tcW w:w="1890" w:type="dxa"/>
            <w:tcBorders>
              <w:top w:val="single" w:sz="6" w:space="0" w:color="auto"/>
              <w:left w:val="nil"/>
              <w:bottom w:val="single" w:sz="6" w:space="0" w:color="auto"/>
              <w:right w:val="nil"/>
            </w:tcBorders>
          </w:tcPr>
          <w:p w14:paraId="15A1DBCD" w14:textId="77777777" w:rsidR="005A2332" w:rsidRPr="006043B6" w:rsidRDefault="005A2332" w:rsidP="005A2332">
            <w:pPr>
              <w:numPr>
                <w:ilvl w:val="12"/>
                <w:numId w:val="0"/>
              </w:numPr>
              <w:rPr>
                <w:rFonts w:ascii="Arial" w:hAnsi="Arial" w:cs="Arial"/>
              </w:rPr>
            </w:pPr>
            <w:r w:rsidRPr="006043B6">
              <w:rPr>
                <w:rFonts w:ascii="Arial" w:hAnsi="Arial" w:cs="Arial"/>
              </w:rPr>
              <w:lastRenderedPageBreak/>
              <w:t>Insurance</w:t>
            </w:r>
          </w:p>
        </w:tc>
        <w:tc>
          <w:tcPr>
            <w:tcW w:w="1710" w:type="dxa"/>
            <w:tcBorders>
              <w:top w:val="single" w:sz="6" w:space="0" w:color="auto"/>
              <w:left w:val="nil"/>
              <w:bottom w:val="single" w:sz="6" w:space="0" w:color="auto"/>
              <w:right w:val="nil"/>
            </w:tcBorders>
          </w:tcPr>
          <w:p w14:paraId="7D79FF97" w14:textId="5FE40D18" w:rsidR="005A2332" w:rsidRPr="006043B6" w:rsidRDefault="005A2332" w:rsidP="005A2332">
            <w:pPr>
              <w:numPr>
                <w:ilvl w:val="12"/>
                <w:numId w:val="0"/>
              </w:numPr>
              <w:rPr>
                <w:rFonts w:ascii="Arial" w:hAnsi="Arial" w:cs="Arial"/>
              </w:rPr>
            </w:pPr>
            <w:r w:rsidRPr="006043B6">
              <w:rPr>
                <w:rFonts w:ascii="Arial" w:hAnsi="Arial" w:cs="Arial"/>
              </w:rPr>
              <w:t>E-500 (</w:t>
            </w:r>
            <w:r>
              <w:rPr>
                <w:rFonts w:ascii="Arial" w:hAnsi="Arial" w:cs="Arial"/>
              </w:rPr>
              <w:t>2020</w:t>
            </w:r>
            <w:r w:rsidRPr="006043B6">
              <w:rPr>
                <w:rFonts w:ascii="Arial" w:hAnsi="Arial" w:cs="Arial"/>
              </w:rPr>
              <w:t>)</w:t>
            </w:r>
          </w:p>
          <w:p w14:paraId="4C4F45EE" w14:textId="77777777" w:rsidR="005A2332" w:rsidRPr="006043B6" w:rsidRDefault="005A2332" w:rsidP="005A2332">
            <w:pPr>
              <w:numPr>
                <w:ilvl w:val="12"/>
                <w:numId w:val="0"/>
              </w:numPr>
              <w:rPr>
                <w:rFonts w:ascii="Arial" w:hAnsi="Arial" w:cs="Arial"/>
              </w:rPr>
            </w:pPr>
            <w:r w:rsidRPr="006043B6">
              <w:rPr>
                <w:rFonts w:ascii="Arial" w:hAnsi="Arial" w:cs="Arial"/>
              </w:rPr>
              <w:t>Exhibit G</w:t>
            </w:r>
          </w:p>
          <w:p w14:paraId="183AA1E4" w14:textId="77777777" w:rsidR="005A2332" w:rsidRPr="006043B6" w:rsidRDefault="005A2332" w:rsidP="005A2332">
            <w:pPr>
              <w:numPr>
                <w:ilvl w:val="12"/>
                <w:numId w:val="0"/>
              </w:numPr>
              <w:rPr>
                <w:rFonts w:ascii="Arial" w:hAnsi="Arial" w:cs="Arial"/>
              </w:rPr>
            </w:pPr>
            <w:r w:rsidRPr="006043B6">
              <w:rPr>
                <w:rFonts w:ascii="Arial" w:hAnsi="Arial" w:cs="Arial"/>
              </w:rPr>
              <w:t>(Required)</w:t>
            </w:r>
          </w:p>
        </w:tc>
        <w:tc>
          <w:tcPr>
            <w:tcW w:w="5490" w:type="dxa"/>
            <w:tcBorders>
              <w:top w:val="single" w:sz="6" w:space="0" w:color="auto"/>
              <w:left w:val="nil"/>
              <w:bottom w:val="single" w:sz="6" w:space="0" w:color="auto"/>
              <w:right w:val="nil"/>
            </w:tcBorders>
          </w:tcPr>
          <w:p w14:paraId="1C6166EC" w14:textId="77777777" w:rsidR="005A2332" w:rsidRPr="006043B6" w:rsidRDefault="005A2332" w:rsidP="005A2332">
            <w:pPr>
              <w:numPr>
                <w:ilvl w:val="0"/>
                <w:numId w:val="2"/>
              </w:numPr>
              <w:rPr>
                <w:rFonts w:ascii="Arial" w:hAnsi="Arial" w:cs="Arial"/>
              </w:rPr>
            </w:pPr>
            <w:r w:rsidRPr="006043B6">
              <w:rPr>
                <w:rFonts w:ascii="Arial" w:hAnsi="Arial" w:cs="Arial"/>
              </w:rPr>
              <w:t>The purpose of this Exhibit is two fold: a) disclosure of insurance coverage by each party, and b) confirmation of each party’s insurance requirements for this Agreement.  Owner and Engineer are not required to carry each type of insurance listed.</w:t>
            </w:r>
          </w:p>
          <w:p w14:paraId="5FB61CF6" w14:textId="77777777" w:rsidR="005A2332" w:rsidRDefault="005A2332" w:rsidP="005A2332">
            <w:pPr>
              <w:numPr>
                <w:ilvl w:val="0"/>
                <w:numId w:val="2"/>
              </w:numPr>
              <w:rPr>
                <w:rFonts w:ascii="Arial" w:hAnsi="Arial" w:cs="Arial"/>
              </w:rPr>
            </w:pPr>
            <w:r w:rsidRPr="006043B6">
              <w:rPr>
                <w:rFonts w:ascii="Arial" w:hAnsi="Arial" w:cs="Arial"/>
              </w:rPr>
              <w:t>Owner should review and update insurance coverage where necessary to maintain adequate protection during construction period.</w:t>
            </w:r>
          </w:p>
          <w:p w14:paraId="6881F02B" w14:textId="77777777" w:rsidR="005A2332" w:rsidRPr="006043B6" w:rsidRDefault="005A2332" w:rsidP="005A2332">
            <w:pPr>
              <w:numPr>
                <w:ilvl w:val="0"/>
                <w:numId w:val="2"/>
              </w:numPr>
              <w:rPr>
                <w:rFonts w:ascii="Arial" w:hAnsi="Arial" w:cs="Arial"/>
              </w:rPr>
            </w:pPr>
            <w:r>
              <w:rPr>
                <w:rFonts w:ascii="Arial" w:hAnsi="Arial" w:cs="Arial"/>
              </w:rPr>
              <w:t xml:space="preserve">Owner cannot list other entities as additional insured </w:t>
            </w:r>
          </w:p>
        </w:tc>
      </w:tr>
      <w:tr w:rsidR="005A2332" w:rsidRPr="006043B6" w14:paraId="52CD0773" w14:textId="77777777" w:rsidTr="00984143">
        <w:trPr>
          <w:cantSplit/>
        </w:trPr>
        <w:tc>
          <w:tcPr>
            <w:tcW w:w="1890" w:type="dxa"/>
            <w:tcBorders>
              <w:top w:val="single" w:sz="6" w:space="0" w:color="auto"/>
              <w:left w:val="nil"/>
              <w:bottom w:val="single" w:sz="6" w:space="0" w:color="auto"/>
              <w:right w:val="nil"/>
            </w:tcBorders>
          </w:tcPr>
          <w:p w14:paraId="5BAEA192" w14:textId="77777777" w:rsidR="005A2332" w:rsidRPr="006043B6" w:rsidRDefault="005A2332" w:rsidP="005A2332">
            <w:pPr>
              <w:numPr>
                <w:ilvl w:val="12"/>
                <w:numId w:val="0"/>
              </w:numPr>
              <w:rPr>
                <w:rFonts w:ascii="Arial" w:hAnsi="Arial" w:cs="Arial"/>
              </w:rPr>
            </w:pPr>
            <w:r w:rsidRPr="006043B6">
              <w:rPr>
                <w:rFonts w:ascii="Arial" w:hAnsi="Arial" w:cs="Arial"/>
              </w:rPr>
              <w:t>Amendment to Owner-Engineer Agreement</w:t>
            </w:r>
          </w:p>
        </w:tc>
        <w:tc>
          <w:tcPr>
            <w:tcW w:w="1710" w:type="dxa"/>
            <w:tcBorders>
              <w:top w:val="single" w:sz="6" w:space="0" w:color="auto"/>
              <w:left w:val="nil"/>
              <w:bottom w:val="single" w:sz="6" w:space="0" w:color="auto"/>
              <w:right w:val="nil"/>
            </w:tcBorders>
          </w:tcPr>
          <w:p w14:paraId="557946B7" w14:textId="40382A60" w:rsidR="005A2332" w:rsidRPr="006043B6" w:rsidRDefault="005A2332" w:rsidP="005A2332">
            <w:pPr>
              <w:numPr>
                <w:ilvl w:val="12"/>
                <w:numId w:val="0"/>
              </w:numPr>
              <w:rPr>
                <w:rFonts w:ascii="Arial" w:hAnsi="Arial" w:cs="Arial"/>
              </w:rPr>
            </w:pPr>
            <w:r w:rsidRPr="006043B6">
              <w:rPr>
                <w:rFonts w:ascii="Arial" w:hAnsi="Arial" w:cs="Arial"/>
              </w:rPr>
              <w:t>E-500 (</w:t>
            </w:r>
            <w:r>
              <w:rPr>
                <w:rFonts w:ascii="Arial" w:hAnsi="Arial" w:cs="Arial"/>
              </w:rPr>
              <w:t>2020</w:t>
            </w:r>
            <w:r w:rsidRPr="006043B6">
              <w:rPr>
                <w:rFonts w:ascii="Arial" w:hAnsi="Arial" w:cs="Arial"/>
              </w:rPr>
              <w:t>)</w:t>
            </w:r>
          </w:p>
          <w:p w14:paraId="289AAACE" w14:textId="48AFD417" w:rsidR="005A2332" w:rsidRPr="006043B6" w:rsidRDefault="005A2332" w:rsidP="005A2332">
            <w:pPr>
              <w:numPr>
                <w:ilvl w:val="12"/>
                <w:numId w:val="0"/>
              </w:numPr>
              <w:rPr>
                <w:rFonts w:ascii="Arial" w:hAnsi="Arial" w:cs="Arial"/>
              </w:rPr>
            </w:pPr>
            <w:r w:rsidRPr="006043B6">
              <w:rPr>
                <w:rFonts w:ascii="Arial" w:hAnsi="Arial" w:cs="Arial"/>
              </w:rPr>
              <w:t xml:space="preserve">Exhibit </w:t>
            </w:r>
            <w:r w:rsidR="005464B9">
              <w:rPr>
                <w:rFonts w:ascii="Arial" w:hAnsi="Arial" w:cs="Arial"/>
              </w:rPr>
              <w:t>J</w:t>
            </w:r>
          </w:p>
          <w:p w14:paraId="50976FE2" w14:textId="77777777" w:rsidR="005A2332" w:rsidRPr="006043B6" w:rsidRDefault="005A2332" w:rsidP="005A2332">
            <w:pPr>
              <w:numPr>
                <w:ilvl w:val="12"/>
                <w:numId w:val="0"/>
              </w:numPr>
              <w:rPr>
                <w:rFonts w:ascii="Arial" w:hAnsi="Arial" w:cs="Arial"/>
              </w:rPr>
            </w:pPr>
            <w:r w:rsidRPr="006043B6">
              <w:rPr>
                <w:rFonts w:ascii="Arial" w:hAnsi="Arial" w:cs="Arial"/>
              </w:rPr>
              <w:t>(Required)</w:t>
            </w:r>
          </w:p>
        </w:tc>
        <w:tc>
          <w:tcPr>
            <w:tcW w:w="5490" w:type="dxa"/>
            <w:tcBorders>
              <w:top w:val="single" w:sz="6" w:space="0" w:color="auto"/>
              <w:left w:val="nil"/>
              <w:bottom w:val="single" w:sz="6" w:space="0" w:color="auto"/>
              <w:right w:val="nil"/>
            </w:tcBorders>
          </w:tcPr>
          <w:p w14:paraId="209821E4" w14:textId="77777777" w:rsidR="005A2332" w:rsidRDefault="005A2332" w:rsidP="005A2332">
            <w:pPr>
              <w:numPr>
                <w:ilvl w:val="0"/>
                <w:numId w:val="2"/>
              </w:numPr>
              <w:rPr>
                <w:rFonts w:ascii="Arial" w:hAnsi="Arial" w:cs="Arial"/>
              </w:rPr>
            </w:pPr>
            <w:r w:rsidRPr="006043B6">
              <w:rPr>
                <w:rFonts w:ascii="Arial" w:hAnsi="Arial" w:cs="Arial"/>
              </w:rPr>
              <w:t xml:space="preserve">Exhibit </w:t>
            </w:r>
            <w:r w:rsidR="005464B9">
              <w:rPr>
                <w:rFonts w:ascii="Arial" w:hAnsi="Arial" w:cs="Arial"/>
              </w:rPr>
              <w:t>J</w:t>
            </w:r>
            <w:r w:rsidRPr="006043B6">
              <w:rPr>
                <w:rFonts w:ascii="Arial" w:hAnsi="Arial" w:cs="Arial"/>
              </w:rPr>
              <w:t xml:space="preserve"> </w:t>
            </w:r>
            <w:r w:rsidR="0045292E">
              <w:rPr>
                <w:rFonts w:ascii="Arial" w:hAnsi="Arial" w:cs="Arial"/>
              </w:rPr>
              <w:t>defines the payment methods used in</w:t>
            </w:r>
            <w:r w:rsidRPr="006043B6">
              <w:rPr>
                <w:rFonts w:ascii="Arial" w:hAnsi="Arial" w:cs="Arial"/>
              </w:rPr>
              <w:t xml:space="preserve"> the Agreement.</w:t>
            </w:r>
            <w:r w:rsidR="0045292E">
              <w:rPr>
                <w:rFonts w:ascii="Arial" w:hAnsi="Arial" w:cs="Arial"/>
              </w:rPr>
              <w:t xml:space="preserve">  Only the following Compensation Packets are allowable on RD projects: BC-1, BC-2, RPR-2 and AS-1.</w:t>
            </w:r>
          </w:p>
          <w:p w14:paraId="5CAC2324" w14:textId="472E894B" w:rsidR="0045292E" w:rsidRPr="006043B6" w:rsidRDefault="0045292E" w:rsidP="005A2332">
            <w:pPr>
              <w:numPr>
                <w:ilvl w:val="0"/>
                <w:numId w:val="2"/>
              </w:numPr>
              <w:rPr>
                <w:rFonts w:ascii="Arial" w:hAnsi="Arial" w:cs="Arial"/>
              </w:rPr>
            </w:pPr>
            <w:r>
              <w:rPr>
                <w:rFonts w:ascii="Arial" w:hAnsi="Arial" w:cs="Arial"/>
              </w:rPr>
              <w:t>The schedules for reimbursable expenses and billing rates in Appendices 1 and 2 must be completed.</w:t>
            </w:r>
          </w:p>
        </w:tc>
      </w:tr>
      <w:tr w:rsidR="005A2332" w:rsidRPr="006043B6" w14:paraId="51B4A056" w14:textId="77777777" w:rsidTr="00984143">
        <w:trPr>
          <w:cantSplit/>
        </w:trPr>
        <w:tc>
          <w:tcPr>
            <w:tcW w:w="1890" w:type="dxa"/>
            <w:tcBorders>
              <w:top w:val="single" w:sz="6" w:space="0" w:color="auto"/>
              <w:left w:val="nil"/>
              <w:bottom w:val="single" w:sz="6" w:space="0" w:color="auto"/>
              <w:right w:val="nil"/>
            </w:tcBorders>
          </w:tcPr>
          <w:p w14:paraId="1EA3ABC8" w14:textId="77777777" w:rsidR="005A2332" w:rsidRPr="006043B6" w:rsidRDefault="005A2332" w:rsidP="005A2332">
            <w:pPr>
              <w:numPr>
                <w:ilvl w:val="12"/>
                <w:numId w:val="0"/>
              </w:numPr>
              <w:rPr>
                <w:rFonts w:ascii="Arial" w:hAnsi="Arial" w:cs="Arial"/>
              </w:rPr>
            </w:pPr>
            <w:r>
              <w:rPr>
                <w:rFonts w:ascii="Arial" w:hAnsi="Arial" w:cs="Arial"/>
                <w:b/>
              </w:rPr>
              <w:t xml:space="preserve">Idaho RD Modifications to the E-500 </w:t>
            </w:r>
          </w:p>
        </w:tc>
        <w:tc>
          <w:tcPr>
            <w:tcW w:w="1710" w:type="dxa"/>
            <w:tcBorders>
              <w:top w:val="single" w:sz="6" w:space="0" w:color="auto"/>
              <w:left w:val="nil"/>
              <w:bottom w:val="single" w:sz="6" w:space="0" w:color="auto"/>
              <w:right w:val="nil"/>
            </w:tcBorders>
          </w:tcPr>
          <w:p w14:paraId="0801EBCE" w14:textId="77777777" w:rsidR="005A2332" w:rsidRDefault="005A2332" w:rsidP="005A2332">
            <w:pPr>
              <w:numPr>
                <w:ilvl w:val="12"/>
                <w:numId w:val="0"/>
              </w:numPr>
              <w:rPr>
                <w:rFonts w:ascii="Arial" w:hAnsi="Arial" w:cs="Arial"/>
              </w:rPr>
            </w:pPr>
            <w:r>
              <w:rPr>
                <w:rFonts w:ascii="Arial" w:hAnsi="Arial" w:cs="Arial"/>
              </w:rPr>
              <w:t>RD Idaho Attachment 1</w:t>
            </w:r>
          </w:p>
          <w:p w14:paraId="4CBFF0A3" w14:textId="77777777" w:rsidR="005A2332" w:rsidRPr="006043B6" w:rsidRDefault="005A2332" w:rsidP="005A2332">
            <w:pPr>
              <w:numPr>
                <w:ilvl w:val="12"/>
                <w:numId w:val="0"/>
              </w:numPr>
              <w:rPr>
                <w:rFonts w:ascii="Arial" w:hAnsi="Arial" w:cs="Arial"/>
              </w:rPr>
            </w:pPr>
          </w:p>
        </w:tc>
        <w:tc>
          <w:tcPr>
            <w:tcW w:w="5490" w:type="dxa"/>
            <w:tcBorders>
              <w:top w:val="single" w:sz="6" w:space="0" w:color="auto"/>
              <w:left w:val="nil"/>
              <w:bottom w:val="single" w:sz="6" w:space="0" w:color="auto"/>
              <w:right w:val="nil"/>
            </w:tcBorders>
          </w:tcPr>
          <w:p w14:paraId="7A7F7CE5" w14:textId="7AC49620" w:rsidR="005A2332" w:rsidRDefault="005A2332" w:rsidP="005A2332">
            <w:pPr>
              <w:numPr>
                <w:ilvl w:val="0"/>
                <w:numId w:val="2"/>
              </w:numPr>
              <w:rPr>
                <w:rFonts w:ascii="Arial" w:hAnsi="Arial" w:cs="Arial"/>
              </w:rPr>
            </w:pPr>
            <w:r>
              <w:rPr>
                <w:rFonts w:ascii="Arial" w:hAnsi="Arial" w:cs="Arial"/>
              </w:rPr>
              <w:t xml:space="preserve">Modifies the EJCDC E-500 Agreement, Exhibits A, </w:t>
            </w:r>
            <w:r w:rsidR="00A80F43">
              <w:rPr>
                <w:rFonts w:ascii="Arial" w:hAnsi="Arial" w:cs="Arial"/>
              </w:rPr>
              <w:t>G, I</w:t>
            </w:r>
            <w:r>
              <w:rPr>
                <w:rFonts w:ascii="Arial" w:hAnsi="Arial" w:cs="Arial"/>
              </w:rPr>
              <w:t xml:space="preserve"> and </w:t>
            </w:r>
            <w:r w:rsidR="0045292E">
              <w:rPr>
                <w:rFonts w:ascii="Arial" w:hAnsi="Arial" w:cs="Arial"/>
              </w:rPr>
              <w:t>J</w:t>
            </w:r>
          </w:p>
          <w:p w14:paraId="07E75BAD" w14:textId="77777777" w:rsidR="005A2332" w:rsidRPr="006043B6" w:rsidRDefault="005A2332" w:rsidP="005A2332">
            <w:pPr>
              <w:ind w:left="360"/>
              <w:rPr>
                <w:rFonts w:ascii="Arial" w:hAnsi="Arial" w:cs="Arial"/>
              </w:rPr>
            </w:pPr>
          </w:p>
        </w:tc>
      </w:tr>
    </w:tbl>
    <w:p w14:paraId="1977EEB1" w14:textId="77777777" w:rsidR="00DC1936" w:rsidRPr="006043B6" w:rsidRDefault="00DC1936" w:rsidP="00205EA0">
      <w:pPr>
        <w:numPr>
          <w:ilvl w:val="12"/>
          <w:numId w:val="0"/>
        </w:numPr>
        <w:rPr>
          <w:rFonts w:ascii="Arial" w:hAnsi="Arial" w:cs="Arial"/>
        </w:rPr>
      </w:pPr>
    </w:p>
    <w:sectPr w:rsidR="00DC1936" w:rsidRPr="006043B6">
      <w:type w:val="oddPage"/>
      <w:pgSz w:w="12240" w:h="15840" w:code="1"/>
      <w:pgMar w:top="1440" w:right="1440" w:bottom="1440" w:left="1440" w:header="576" w:footer="720" w:gutter="288"/>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E1399" w14:textId="77777777" w:rsidR="00B0054E" w:rsidRDefault="00B0054E">
      <w:r>
        <w:separator/>
      </w:r>
    </w:p>
  </w:endnote>
  <w:endnote w:type="continuationSeparator" w:id="0">
    <w:p w14:paraId="598A791F" w14:textId="77777777" w:rsidR="00B0054E" w:rsidRDefault="00B0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D7AA" w14:textId="77777777" w:rsidR="00B0054E" w:rsidRDefault="00B0054E">
      <w:r>
        <w:separator/>
      </w:r>
    </w:p>
  </w:footnote>
  <w:footnote w:type="continuationSeparator" w:id="0">
    <w:p w14:paraId="5FE8F38E" w14:textId="77777777" w:rsidR="00B0054E" w:rsidRDefault="00B0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56A8F"/>
    <w:multiLevelType w:val="hybridMultilevel"/>
    <w:tmpl w:val="756E88FC"/>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263AE"/>
    <w:multiLevelType w:val="hybridMultilevel"/>
    <w:tmpl w:val="A3509E70"/>
    <w:lvl w:ilvl="0" w:tplc="2AA08EB8">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1CF"/>
    <w:multiLevelType w:val="multilevel"/>
    <w:tmpl w:val="9238DDC0"/>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DE624C"/>
    <w:multiLevelType w:val="multilevel"/>
    <w:tmpl w:val="7A6260B6"/>
    <w:lvl w:ilvl="0">
      <w:start w:val="23"/>
      <w:numFmt w:val="decimal"/>
      <w:lvlText w:val="%1"/>
      <w:lvlJc w:val="left"/>
      <w:pPr>
        <w:tabs>
          <w:tab w:val="num" w:pos="360"/>
        </w:tabs>
        <w:ind w:left="360" w:hanging="360"/>
      </w:pPr>
      <w:rPr>
        <w:rFonts w:hint="default"/>
      </w:rPr>
    </w:lvl>
    <w:lvl w:ilvl="1">
      <w:start w:val="2"/>
      <w:numFmt w:val="decimalZero"/>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E0508BD"/>
    <w:multiLevelType w:val="hybridMultilevel"/>
    <w:tmpl w:val="D7324DAC"/>
    <w:lvl w:ilvl="0" w:tplc="2AA08EB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E71499D"/>
    <w:multiLevelType w:val="hybridMultilevel"/>
    <w:tmpl w:val="BA6C592E"/>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705FF0"/>
    <w:multiLevelType w:val="multilevel"/>
    <w:tmpl w:val="A5D800D0"/>
    <w:lvl w:ilvl="0">
      <w:start w:val="1"/>
      <w:numFmt w:val="decimal"/>
      <w:pStyle w:val="Article500"/>
      <w:suff w:val="nothing"/>
      <w:lvlText w:val="Article %1 – "/>
      <w:lvlJc w:val="left"/>
      <w:pPr>
        <w:ind w:left="0" w:firstLine="0"/>
      </w:pPr>
      <w:rPr>
        <w:rFonts w:hint="default"/>
        <w:b/>
        <w:i w:val="0"/>
        <w:caps/>
      </w:rPr>
    </w:lvl>
    <w:lvl w:ilvl="1">
      <w:start w:val="1"/>
      <w:numFmt w:val="decimalZero"/>
      <w:pStyle w:val="101500"/>
      <w:lvlText w:val="%1.%2"/>
      <w:lvlJc w:val="left"/>
      <w:pPr>
        <w:tabs>
          <w:tab w:val="num" w:pos="720"/>
        </w:tabs>
        <w:ind w:left="720" w:hanging="720"/>
      </w:pPr>
      <w:rPr>
        <w:rFonts w:hint="default"/>
        <w:b w:val="0"/>
        <w:i w:val="0"/>
      </w:rPr>
    </w:lvl>
    <w:lvl w:ilvl="2">
      <w:start w:val="1"/>
      <w:numFmt w:val="upperLetter"/>
      <w:pStyle w:val="A500"/>
      <w:lvlText w:val="%3."/>
      <w:lvlJc w:val="left"/>
      <w:pPr>
        <w:tabs>
          <w:tab w:val="num" w:pos="1080"/>
        </w:tabs>
        <w:ind w:left="1080" w:hanging="360"/>
      </w:pPr>
      <w:rPr>
        <w:rFonts w:hint="default"/>
        <w:b w:val="0"/>
        <w:i w:val="0"/>
      </w:rPr>
    </w:lvl>
    <w:lvl w:ilvl="3">
      <w:start w:val="1"/>
      <w:numFmt w:val="decimal"/>
      <w:pStyle w:val="1500"/>
      <w:lvlText w:val="%4."/>
      <w:lvlJc w:val="left"/>
      <w:pPr>
        <w:tabs>
          <w:tab w:val="num" w:pos="1440"/>
        </w:tabs>
        <w:ind w:left="1440" w:hanging="360"/>
      </w:pPr>
      <w:rPr>
        <w:rFonts w:hint="default"/>
      </w:rPr>
    </w:lvl>
    <w:lvl w:ilvl="4">
      <w:start w:val="1"/>
      <w:numFmt w:val="lowerLetter"/>
      <w:pStyle w:val="asmall500"/>
      <w:lvlText w:val="%5."/>
      <w:lvlJc w:val="left"/>
      <w:pPr>
        <w:tabs>
          <w:tab w:val="num" w:pos="1800"/>
        </w:tabs>
        <w:ind w:left="1800" w:hanging="360"/>
      </w:pPr>
      <w:rPr>
        <w:rFonts w:hint="default"/>
      </w:rPr>
    </w:lvl>
    <w:lvl w:ilvl="5">
      <w:start w:val="1"/>
      <w:numFmt w:val="decimal"/>
      <w:pStyle w:val="15000"/>
      <w:lvlText w:val="%6)"/>
      <w:lvlJc w:val="left"/>
      <w:pPr>
        <w:tabs>
          <w:tab w:val="num" w:pos="2160"/>
        </w:tabs>
        <w:ind w:left="2160" w:hanging="360"/>
      </w:pPr>
      <w:rPr>
        <w:rFonts w:hint="default"/>
      </w:rPr>
    </w:lvl>
    <w:lvl w:ilvl="6">
      <w:start w:val="1"/>
      <w:numFmt w:val="lowerLetter"/>
      <w:pStyle w:val="a5000"/>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E6B304C"/>
    <w:multiLevelType w:val="hybridMultilevel"/>
    <w:tmpl w:val="6276CF02"/>
    <w:lvl w:ilvl="0" w:tplc="7444C91A">
      <w:start w:val="8"/>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38A0B8C"/>
    <w:multiLevelType w:val="hybridMultilevel"/>
    <w:tmpl w:val="137496F6"/>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D401EB"/>
    <w:multiLevelType w:val="multilevel"/>
    <w:tmpl w:val="C5E8D060"/>
    <w:lvl w:ilvl="0">
      <w:start w:val="1"/>
      <w:numFmt w:val="decimal"/>
      <w:pStyle w:val="Article400"/>
      <w:suff w:val="nothing"/>
      <w:lvlText w:val="Article %1 – "/>
      <w:lvlJc w:val="left"/>
      <w:pPr>
        <w:ind w:left="0" w:firstLine="0"/>
      </w:pPr>
      <w:rPr>
        <w:rFonts w:hint="default"/>
        <w:b/>
        <w:i w:val="0"/>
        <w:caps/>
      </w:rPr>
    </w:lvl>
    <w:lvl w:ilvl="1">
      <w:start w:val="1"/>
      <w:numFmt w:val="decimalZero"/>
      <w:pStyle w:val="101400"/>
      <w:lvlText w:val="%1.%2"/>
      <w:lvlJc w:val="left"/>
      <w:pPr>
        <w:tabs>
          <w:tab w:val="num" w:pos="720"/>
        </w:tabs>
        <w:ind w:left="720" w:hanging="720"/>
      </w:pPr>
      <w:rPr>
        <w:rFonts w:hint="default"/>
        <w:b w:val="0"/>
        <w:i w:val="0"/>
      </w:rPr>
    </w:lvl>
    <w:lvl w:ilvl="2">
      <w:start w:val="1"/>
      <w:numFmt w:val="upperLetter"/>
      <w:pStyle w:val="A400"/>
      <w:lvlText w:val="%3."/>
      <w:lvlJc w:val="left"/>
      <w:pPr>
        <w:tabs>
          <w:tab w:val="num" w:pos="1080"/>
        </w:tabs>
        <w:ind w:left="1080" w:hanging="360"/>
      </w:pPr>
      <w:rPr>
        <w:rFonts w:hint="default"/>
        <w:i w:val="0"/>
      </w:rPr>
    </w:lvl>
    <w:lvl w:ilvl="3">
      <w:start w:val="1"/>
      <w:numFmt w:val="decimal"/>
      <w:pStyle w:val="1400"/>
      <w:lvlText w:val="%4."/>
      <w:lvlJc w:val="left"/>
      <w:pPr>
        <w:tabs>
          <w:tab w:val="num" w:pos="1440"/>
        </w:tabs>
        <w:ind w:left="1440" w:hanging="360"/>
      </w:pPr>
      <w:rPr>
        <w:rFonts w:hint="default"/>
      </w:rPr>
    </w:lvl>
    <w:lvl w:ilvl="4">
      <w:start w:val="1"/>
      <w:numFmt w:val="lowerLetter"/>
      <w:pStyle w:val="asmall400"/>
      <w:lvlText w:val="%5."/>
      <w:lvlJc w:val="left"/>
      <w:pPr>
        <w:tabs>
          <w:tab w:val="num" w:pos="1800"/>
        </w:tabs>
        <w:ind w:left="1800" w:hanging="360"/>
      </w:pPr>
      <w:rPr>
        <w:rFonts w:hint="default"/>
      </w:rPr>
    </w:lvl>
    <w:lvl w:ilvl="5">
      <w:start w:val="1"/>
      <w:numFmt w:val="decimal"/>
      <w:pStyle w:val="14000"/>
      <w:lvlText w:val="%6)"/>
      <w:lvlJc w:val="left"/>
      <w:pPr>
        <w:tabs>
          <w:tab w:val="num" w:pos="1440"/>
        </w:tabs>
        <w:ind w:left="144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5A6989"/>
    <w:multiLevelType w:val="hybridMultilevel"/>
    <w:tmpl w:val="012E8E42"/>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077789"/>
    <w:multiLevelType w:val="hybridMultilevel"/>
    <w:tmpl w:val="34201230"/>
    <w:lvl w:ilvl="0" w:tplc="2AA08EB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124677B"/>
    <w:multiLevelType w:val="hybridMultilevel"/>
    <w:tmpl w:val="55006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EB2855"/>
    <w:multiLevelType w:val="hybridMultilevel"/>
    <w:tmpl w:val="FFA626B8"/>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AF00B4"/>
    <w:multiLevelType w:val="multilevel"/>
    <w:tmpl w:val="4F5CCEE6"/>
    <w:lvl w:ilvl="0">
      <w:start w:val="2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09B4113"/>
    <w:multiLevelType w:val="hybridMultilevel"/>
    <w:tmpl w:val="84E6D97E"/>
    <w:lvl w:ilvl="0" w:tplc="CE44B0F6">
      <w:start w:val="8"/>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423B049C"/>
    <w:multiLevelType w:val="hybridMultilevel"/>
    <w:tmpl w:val="EA7C1948"/>
    <w:lvl w:ilvl="0" w:tplc="2AA08EB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42CD0045"/>
    <w:multiLevelType w:val="hybridMultilevel"/>
    <w:tmpl w:val="1056052E"/>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41592"/>
    <w:multiLevelType w:val="hybridMultilevel"/>
    <w:tmpl w:val="0A9AEF8A"/>
    <w:lvl w:ilvl="0" w:tplc="334AFF4E">
      <w:start w:val="1"/>
      <w:numFmt w:val="upperLetter"/>
      <w:lvlText w:val="%1."/>
      <w:lvlJc w:val="left"/>
      <w:pPr>
        <w:tabs>
          <w:tab w:val="num" w:pos="1080"/>
        </w:tabs>
        <w:ind w:left="1080" w:hanging="360"/>
      </w:pPr>
      <w:rPr>
        <w:rFonts w:hint="default"/>
      </w:rPr>
    </w:lvl>
    <w:lvl w:ilvl="1" w:tplc="1A2A0D4C" w:tentative="1">
      <w:start w:val="1"/>
      <w:numFmt w:val="lowerLetter"/>
      <w:lvlText w:val="%2."/>
      <w:lvlJc w:val="left"/>
      <w:pPr>
        <w:tabs>
          <w:tab w:val="num" w:pos="1800"/>
        </w:tabs>
        <w:ind w:left="1800" w:hanging="360"/>
      </w:pPr>
    </w:lvl>
    <w:lvl w:ilvl="2" w:tplc="89AADA48" w:tentative="1">
      <w:start w:val="1"/>
      <w:numFmt w:val="lowerRoman"/>
      <w:lvlText w:val="%3."/>
      <w:lvlJc w:val="right"/>
      <w:pPr>
        <w:tabs>
          <w:tab w:val="num" w:pos="2520"/>
        </w:tabs>
        <w:ind w:left="2520" w:hanging="180"/>
      </w:pPr>
    </w:lvl>
    <w:lvl w:ilvl="3" w:tplc="A9908090" w:tentative="1">
      <w:start w:val="1"/>
      <w:numFmt w:val="decimal"/>
      <w:lvlText w:val="%4."/>
      <w:lvlJc w:val="left"/>
      <w:pPr>
        <w:tabs>
          <w:tab w:val="num" w:pos="3240"/>
        </w:tabs>
        <w:ind w:left="3240" w:hanging="360"/>
      </w:pPr>
    </w:lvl>
    <w:lvl w:ilvl="4" w:tplc="831079E2" w:tentative="1">
      <w:start w:val="1"/>
      <w:numFmt w:val="lowerLetter"/>
      <w:lvlText w:val="%5."/>
      <w:lvlJc w:val="left"/>
      <w:pPr>
        <w:tabs>
          <w:tab w:val="num" w:pos="3960"/>
        </w:tabs>
        <w:ind w:left="3960" w:hanging="360"/>
      </w:pPr>
    </w:lvl>
    <w:lvl w:ilvl="5" w:tplc="520648B8" w:tentative="1">
      <w:start w:val="1"/>
      <w:numFmt w:val="lowerRoman"/>
      <w:lvlText w:val="%6."/>
      <w:lvlJc w:val="right"/>
      <w:pPr>
        <w:tabs>
          <w:tab w:val="num" w:pos="4680"/>
        </w:tabs>
        <w:ind w:left="4680" w:hanging="180"/>
      </w:pPr>
    </w:lvl>
    <w:lvl w:ilvl="6" w:tplc="5274A59E" w:tentative="1">
      <w:start w:val="1"/>
      <w:numFmt w:val="decimal"/>
      <w:lvlText w:val="%7."/>
      <w:lvlJc w:val="left"/>
      <w:pPr>
        <w:tabs>
          <w:tab w:val="num" w:pos="5400"/>
        </w:tabs>
        <w:ind w:left="5400" w:hanging="360"/>
      </w:pPr>
    </w:lvl>
    <w:lvl w:ilvl="7" w:tplc="4D4CC57A" w:tentative="1">
      <w:start w:val="1"/>
      <w:numFmt w:val="lowerLetter"/>
      <w:lvlText w:val="%8."/>
      <w:lvlJc w:val="left"/>
      <w:pPr>
        <w:tabs>
          <w:tab w:val="num" w:pos="6120"/>
        </w:tabs>
        <w:ind w:left="6120" w:hanging="360"/>
      </w:pPr>
    </w:lvl>
    <w:lvl w:ilvl="8" w:tplc="82F8E698" w:tentative="1">
      <w:start w:val="1"/>
      <w:numFmt w:val="lowerRoman"/>
      <w:lvlText w:val="%9."/>
      <w:lvlJc w:val="right"/>
      <w:pPr>
        <w:tabs>
          <w:tab w:val="num" w:pos="6840"/>
        </w:tabs>
        <w:ind w:left="6840" w:hanging="180"/>
      </w:pPr>
    </w:lvl>
  </w:abstractNum>
  <w:abstractNum w:abstractNumId="20" w15:restartNumberingAfterBreak="0">
    <w:nsid w:val="4D3D6FFE"/>
    <w:multiLevelType w:val="hybridMultilevel"/>
    <w:tmpl w:val="9CA01F4A"/>
    <w:lvl w:ilvl="0" w:tplc="9886BD98">
      <w:start w:val="1"/>
      <w:numFmt w:val="upperLetter"/>
      <w:lvlText w:val="%1."/>
      <w:lvlJc w:val="left"/>
      <w:pPr>
        <w:tabs>
          <w:tab w:val="num" w:pos="720"/>
        </w:tabs>
        <w:ind w:left="720" w:hanging="360"/>
      </w:pPr>
      <w:rPr>
        <w:rFonts w:hint="default"/>
      </w:rPr>
    </w:lvl>
    <w:lvl w:ilvl="1" w:tplc="135647B8" w:tentative="1">
      <w:start w:val="1"/>
      <w:numFmt w:val="lowerLetter"/>
      <w:lvlText w:val="%2."/>
      <w:lvlJc w:val="left"/>
      <w:pPr>
        <w:tabs>
          <w:tab w:val="num" w:pos="1440"/>
        </w:tabs>
        <w:ind w:left="1440" w:hanging="360"/>
      </w:pPr>
    </w:lvl>
    <w:lvl w:ilvl="2" w:tplc="AE4C357E" w:tentative="1">
      <w:start w:val="1"/>
      <w:numFmt w:val="lowerRoman"/>
      <w:lvlText w:val="%3."/>
      <w:lvlJc w:val="right"/>
      <w:pPr>
        <w:tabs>
          <w:tab w:val="num" w:pos="2160"/>
        </w:tabs>
        <w:ind w:left="2160" w:hanging="180"/>
      </w:pPr>
    </w:lvl>
    <w:lvl w:ilvl="3" w:tplc="B2527D06" w:tentative="1">
      <w:start w:val="1"/>
      <w:numFmt w:val="decimal"/>
      <w:lvlText w:val="%4."/>
      <w:lvlJc w:val="left"/>
      <w:pPr>
        <w:tabs>
          <w:tab w:val="num" w:pos="2880"/>
        </w:tabs>
        <w:ind w:left="2880" w:hanging="360"/>
      </w:pPr>
    </w:lvl>
    <w:lvl w:ilvl="4" w:tplc="E120437C" w:tentative="1">
      <w:start w:val="1"/>
      <w:numFmt w:val="lowerLetter"/>
      <w:lvlText w:val="%5."/>
      <w:lvlJc w:val="left"/>
      <w:pPr>
        <w:tabs>
          <w:tab w:val="num" w:pos="3600"/>
        </w:tabs>
        <w:ind w:left="3600" w:hanging="360"/>
      </w:pPr>
    </w:lvl>
    <w:lvl w:ilvl="5" w:tplc="6B0E9868" w:tentative="1">
      <w:start w:val="1"/>
      <w:numFmt w:val="lowerRoman"/>
      <w:lvlText w:val="%6."/>
      <w:lvlJc w:val="right"/>
      <w:pPr>
        <w:tabs>
          <w:tab w:val="num" w:pos="4320"/>
        </w:tabs>
        <w:ind w:left="4320" w:hanging="180"/>
      </w:pPr>
    </w:lvl>
    <w:lvl w:ilvl="6" w:tplc="4F747D86" w:tentative="1">
      <w:start w:val="1"/>
      <w:numFmt w:val="decimal"/>
      <w:lvlText w:val="%7."/>
      <w:lvlJc w:val="left"/>
      <w:pPr>
        <w:tabs>
          <w:tab w:val="num" w:pos="5040"/>
        </w:tabs>
        <w:ind w:left="5040" w:hanging="360"/>
      </w:pPr>
    </w:lvl>
    <w:lvl w:ilvl="7" w:tplc="216803A4" w:tentative="1">
      <w:start w:val="1"/>
      <w:numFmt w:val="lowerLetter"/>
      <w:lvlText w:val="%8."/>
      <w:lvlJc w:val="left"/>
      <w:pPr>
        <w:tabs>
          <w:tab w:val="num" w:pos="5760"/>
        </w:tabs>
        <w:ind w:left="5760" w:hanging="360"/>
      </w:pPr>
    </w:lvl>
    <w:lvl w:ilvl="8" w:tplc="FD6CCB6A" w:tentative="1">
      <w:start w:val="1"/>
      <w:numFmt w:val="lowerRoman"/>
      <w:lvlText w:val="%9."/>
      <w:lvlJc w:val="right"/>
      <w:pPr>
        <w:tabs>
          <w:tab w:val="num" w:pos="6480"/>
        </w:tabs>
        <w:ind w:left="6480" w:hanging="180"/>
      </w:pPr>
    </w:lvl>
  </w:abstractNum>
  <w:abstractNum w:abstractNumId="21" w15:restartNumberingAfterBreak="0">
    <w:nsid w:val="5259642B"/>
    <w:multiLevelType w:val="hybridMultilevel"/>
    <w:tmpl w:val="523090C0"/>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9D1D37"/>
    <w:multiLevelType w:val="hybridMultilevel"/>
    <w:tmpl w:val="50F4F6A4"/>
    <w:lvl w:ilvl="0" w:tplc="732AA54E">
      <w:start w:val="1"/>
      <w:numFmt w:val="upperLetter"/>
      <w:lvlText w:val="%1."/>
      <w:lvlJc w:val="left"/>
      <w:pPr>
        <w:tabs>
          <w:tab w:val="num" w:pos="720"/>
        </w:tabs>
        <w:ind w:left="720" w:hanging="360"/>
      </w:pPr>
      <w:rPr>
        <w:rFonts w:hint="default"/>
        <w:b w:val="0"/>
        <w:i w:val="0"/>
      </w:rPr>
    </w:lvl>
    <w:lvl w:ilvl="1" w:tplc="04090019">
      <w:start w:val="1"/>
      <w:numFmt w:val="decimal"/>
      <w:lvlText w:val="%2."/>
      <w:lvlJc w:val="left"/>
      <w:pPr>
        <w:tabs>
          <w:tab w:val="num" w:pos="1440"/>
        </w:tabs>
        <w:ind w:left="1440" w:hanging="360"/>
      </w:pPr>
      <w:rPr>
        <w:rFonts w:hint="default"/>
        <w:b w:val="0"/>
        <w:i w:val="0"/>
      </w:rPr>
    </w:lvl>
    <w:lvl w:ilvl="2" w:tplc="0409001B">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6C6017"/>
    <w:multiLevelType w:val="multilevel"/>
    <w:tmpl w:val="3372EDE0"/>
    <w:lvl w:ilvl="0">
      <w:start w:val="1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EF4703D"/>
    <w:multiLevelType w:val="hybridMultilevel"/>
    <w:tmpl w:val="08EA55AA"/>
    <w:lvl w:ilvl="0" w:tplc="2AA08EB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A61106"/>
    <w:multiLevelType w:val="hybridMultilevel"/>
    <w:tmpl w:val="130AA2DE"/>
    <w:lvl w:ilvl="0" w:tplc="2AA08EB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E2C6606"/>
    <w:multiLevelType w:val="hybridMultilevel"/>
    <w:tmpl w:val="8B165D82"/>
    <w:lvl w:ilvl="0" w:tplc="0D1E9F18">
      <w:start w:val="1"/>
      <w:numFmt w:val="bullet"/>
      <w:lvlText w:val=""/>
      <w:lvlJc w:val="left"/>
      <w:pPr>
        <w:tabs>
          <w:tab w:val="num" w:pos="360"/>
        </w:tabs>
        <w:ind w:left="360" w:hanging="360"/>
      </w:pPr>
      <w:rPr>
        <w:rFonts w:ascii="Symbol" w:hAnsi="Symbol" w:hint="default"/>
      </w:rPr>
    </w:lvl>
    <w:lvl w:ilvl="1" w:tplc="0562D236" w:tentative="1">
      <w:start w:val="1"/>
      <w:numFmt w:val="bullet"/>
      <w:lvlText w:val="o"/>
      <w:lvlJc w:val="left"/>
      <w:pPr>
        <w:tabs>
          <w:tab w:val="num" w:pos="1080"/>
        </w:tabs>
        <w:ind w:left="1080" w:hanging="360"/>
      </w:pPr>
      <w:rPr>
        <w:rFonts w:ascii="Courier New" w:hAnsi="Courier New" w:cs="Courier New" w:hint="default"/>
      </w:rPr>
    </w:lvl>
    <w:lvl w:ilvl="2" w:tplc="F37C8A82" w:tentative="1">
      <w:start w:val="1"/>
      <w:numFmt w:val="bullet"/>
      <w:lvlText w:val=""/>
      <w:lvlJc w:val="left"/>
      <w:pPr>
        <w:tabs>
          <w:tab w:val="num" w:pos="1800"/>
        </w:tabs>
        <w:ind w:left="1800" w:hanging="360"/>
      </w:pPr>
      <w:rPr>
        <w:rFonts w:ascii="Wingdings" w:hAnsi="Wingdings" w:hint="default"/>
      </w:rPr>
    </w:lvl>
    <w:lvl w:ilvl="3" w:tplc="394C62B6" w:tentative="1">
      <w:start w:val="1"/>
      <w:numFmt w:val="bullet"/>
      <w:lvlText w:val=""/>
      <w:lvlJc w:val="left"/>
      <w:pPr>
        <w:tabs>
          <w:tab w:val="num" w:pos="2520"/>
        </w:tabs>
        <w:ind w:left="2520" w:hanging="360"/>
      </w:pPr>
      <w:rPr>
        <w:rFonts w:ascii="Symbol" w:hAnsi="Symbol" w:hint="default"/>
      </w:rPr>
    </w:lvl>
    <w:lvl w:ilvl="4" w:tplc="60CA82C8" w:tentative="1">
      <w:start w:val="1"/>
      <w:numFmt w:val="bullet"/>
      <w:lvlText w:val="o"/>
      <w:lvlJc w:val="left"/>
      <w:pPr>
        <w:tabs>
          <w:tab w:val="num" w:pos="3240"/>
        </w:tabs>
        <w:ind w:left="3240" w:hanging="360"/>
      </w:pPr>
      <w:rPr>
        <w:rFonts w:ascii="Courier New" w:hAnsi="Courier New" w:cs="Courier New" w:hint="default"/>
      </w:rPr>
    </w:lvl>
    <w:lvl w:ilvl="5" w:tplc="D096ABAA" w:tentative="1">
      <w:start w:val="1"/>
      <w:numFmt w:val="bullet"/>
      <w:lvlText w:val=""/>
      <w:lvlJc w:val="left"/>
      <w:pPr>
        <w:tabs>
          <w:tab w:val="num" w:pos="3960"/>
        </w:tabs>
        <w:ind w:left="3960" w:hanging="360"/>
      </w:pPr>
      <w:rPr>
        <w:rFonts w:ascii="Wingdings" w:hAnsi="Wingdings" w:hint="default"/>
      </w:rPr>
    </w:lvl>
    <w:lvl w:ilvl="6" w:tplc="06983C10" w:tentative="1">
      <w:start w:val="1"/>
      <w:numFmt w:val="bullet"/>
      <w:lvlText w:val=""/>
      <w:lvlJc w:val="left"/>
      <w:pPr>
        <w:tabs>
          <w:tab w:val="num" w:pos="4680"/>
        </w:tabs>
        <w:ind w:left="4680" w:hanging="360"/>
      </w:pPr>
      <w:rPr>
        <w:rFonts w:ascii="Symbol" w:hAnsi="Symbol" w:hint="default"/>
      </w:rPr>
    </w:lvl>
    <w:lvl w:ilvl="7" w:tplc="A058CBE8" w:tentative="1">
      <w:start w:val="1"/>
      <w:numFmt w:val="bullet"/>
      <w:lvlText w:val="o"/>
      <w:lvlJc w:val="left"/>
      <w:pPr>
        <w:tabs>
          <w:tab w:val="num" w:pos="5400"/>
        </w:tabs>
        <w:ind w:left="5400" w:hanging="360"/>
      </w:pPr>
      <w:rPr>
        <w:rFonts w:ascii="Courier New" w:hAnsi="Courier New" w:cs="Courier New" w:hint="default"/>
      </w:rPr>
    </w:lvl>
    <w:lvl w:ilvl="8" w:tplc="40FA1E0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EF739C7"/>
    <w:multiLevelType w:val="singleLevel"/>
    <w:tmpl w:val="F748091A"/>
    <w:lvl w:ilvl="0">
      <w:start w:val="1"/>
      <w:numFmt w:val="lowerLetter"/>
      <w:lvlText w:val="%1."/>
      <w:lvlJc w:val="left"/>
      <w:pPr>
        <w:tabs>
          <w:tab w:val="num" w:pos="720"/>
        </w:tabs>
        <w:ind w:left="720" w:hanging="720"/>
      </w:pPr>
      <w:rPr>
        <w:rFonts w:ascii="Times New Roman" w:hAnsi="Times New Roman" w:hint="default"/>
        <w:b w:val="0"/>
        <w:i w:val="0"/>
        <w:sz w:val="24"/>
        <w:szCs w:val="24"/>
      </w:rPr>
    </w:lvl>
  </w:abstractNum>
  <w:abstractNum w:abstractNumId="28" w15:restartNumberingAfterBreak="0">
    <w:nsid w:val="6F7E0019"/>
    <w:multiLevelType w:val="multilevel"/>
    <w:tmpl w:val="D0469A70"/>
    <w:lvl w:ilvl="0">
      <w:start w:val="13"/>
      <w:numFmt w:val="decimal"/>
      <w:lvlText w:val="%1"/>
      <w:lvlJc w:val="left"/>
      <w:pPr>
        <w:tabs>
          <w:tab w:val="num" w:pos="540"/>
        </w:tabs>
        <w:ind w:left="540" w:hanging="540"/>
      </w:pPr>
      <w:rPr>
        <w:rFonts w:hint="default"/>
      </w:rPr>
    </w:lvl>
    <w:lvl w:ilvl="1">
      <w:start w:val="11"/>
      <w:numFmt w:val="decimal"/>
      <w:lvlText w:val="%1.%2"/>
      <w:lvlJc w:val="left"/>
      <w:pPr>
        <w:tabs>
          <w:tab w:val="num" w:pos="600"/>
        </w:tabs>
        <w:ind w:left="600" w:hanging="540"/>
      </w:pPr>
      <w:rPr>
        <w:rFonts w:hint="default"/>
      </w:rPr>
    </w:lvl>
    <w:lvl w:ilvl="2">
      <w:start w:val="1"/>
      <w:numFmt w:val="decimalZero"/>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15:restartNumberingAfterBreak="0">
    <w:nsid w:val="70FE1D3D"/>
    <w:multiLevelType w:val="hybridMultilevel"/>
    <w:tmpl w:val="9238DDC0"/>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FA44AB"/>
    <w:multiLevelType w:val="multilevel"/>
    <w:tmpl w:val="497A5C9A"/>
    <w:lvl w:ilvl="0">
      <w:start w:val="1"/>
      <w:numFmt w:val="upperLetter"/>
      <w:pStyle w:val="ExhibitTitleHidden"/>
      <w:suff w:val="nothing"/>
      <w:lvlText w:val="Exhibit %1"/>
      <w:lvlJc w:val="left"/>
      <w:pPr>
        <w:ind w:left="0" w:firstLine="0"/>
      </w:pPr>
      <w:rPr>
        <w:rFonts w:hint="default"/>
        <w:vanish/>
      </w:rPr>
    </w:lvl>
    <w:lvl w:ilvl="1">
      <w:start w:val="1"/>
      <w:numFmt w:val="decimal"/>
      <w:pStyle w:val="ArticleEx"/>
      <w:suff w:val="nothing"/>
      <w:lvlText w:val="Article %1.%2 – "/>
      <w:lvlJc w:val="left"/>
      <w:pPr>
        <w:ind w:left="0" w:firstLine="0"/>
      </w:pPr>
      <w:rPr>
        <w:rFonts w:hint="default"/>
        <w:b/>
        <w:i w:val="0"/>
        <w:caps/>
      </w:rPr>
    </w:lvl>
    <w:lvl w:ilvl="2">
      <w:start w:val="1"/>
      <w:numFmt w:val="decimalZero"/>
      <w:pStyle w:val="A101Ex"/>
      <w:lvlText w:val="%1%2.%3"/>
      <w:lvlJc w:val="left"/>
      <w:pPr>
        <w:tabs>
          <w:tab w:val="num" w:pos="720"/>
        </w:tabs>
        <w:ind w:left="720" w:hanging="720"/>
      </w:pPr>
      <w:rPr>
        <w:rFonts w:hint="default"/>
        <w:b w:val="0"/>
        <w:i w:val="0"/>
      </w:rPr>
    </w:lvl>
    <w:lvl w:ilvl="3">
      <w:start w:val="1"/>
      <w:numFmt w:val="upperLetter"/>
      <w:pStyle w:val="AEx"/>
      <w:lvlText w:val="%4."/>
      <w:lvlJc w:val="left"/>
      <w:pPr>
        <w:tabs>
          <w:tab w:val="num" w:pos="810"/>
        </w:tabs>
        <w:ind w:left="810" w:hanging="360"/>
      </w:pPr>
      <w:rPr>
        <w:rFonts w:hint="default"/>
        <w:b w:val="0"/>
        <w:i w:val="0"/>
      </w:rPr>
    </w:lvl>
    <w:lvl w:ilvl="4">
      <w:start w:val="1"/>
      <w:numFmt w:val="decimal"/>
      <w:pStyle w:val="1Ex"/>
      <w:lvlText w:val="%5."/>
      <w:lvlJc w:val="left"/>
      <w:pPr>
        <w:tabs>
          <w:tab w:val="num" w:pos="1440"/>
        </w:tabs>
        <w:ind w:left="1440" w:hanging="360"/>
      </w:pPr>
      <w:rPr>
        <w:rFonts w:hint="default"/>
        <w:i w:val="0"/>
      </w:rPr>
    </w:lvl>
    <w:lvl w:ilvl="5">
      <w:start w:val="1"/>
      <w:numFmt w:val="lowerLetter"/>
      <w:pStyle w:val="asmEx"/>
      <w:lvlText w:val="%6."/>
      <w:lvlJc w:val="left"/>
      <w:pPr>
        <w:tabs>
          <w:tab w:val="num" w:pos="1800"/>
        </w:tabs>
        <w:ind w:left="1800" w:hanging="360"/>
      </w:pPr>
      <w:rPr>
        <w:rFonts w:hint="default"/>
      </w:rPr>
    </w:lvl>
    <w:lvl w:ilvl="6">
      <w:start w:val="1"/>
      <w:numFmt w:val="decimal"/>
      <w:pStyle w:val="1Ex0"/>
      <w:lvlText w:val="%7)"/>
      <w:lvlJc w:val="left"/>
      <w:pPr>
        <w:tabs>
          <w:tab w:val="num" w:pos="2160"/>
        </w:tabs>
        <w:ind w:left="2160" w:hanging="360"/>
      </w:pPr>
      <w:rPr>
        <w:rFonts w:hint="default"/>
      </w:rPr>
    </w:lvl>
    <w:lvl w:ilvl="7">
      <w:start w:val="1"/>
      <w:numFmt w:val="lowerLetter"/>
      <w:pStyle w:val="aEx0"/>
      <w:lvlText w:val="%8)"/>
      <w:lvlJc w:val="left"/>
      <w:pPr>
        <w:tabs>
          <w:tab w:val="num" w:pos="2520"/>
        </w:tabs>
        <w:ind w:left="2520" w:hanging="360"/>
      </w:pPr>
      <w:rPr>
        <w:rFonts w:hint="default"/>
      </w:rPr>
    </w:lvl>
    <w:lvl w:ilvl="8">
      <w:start w:val="1"/>
      <w:numFmt w:val="decimal"/>
      <w:suff w:val="nothing"/>
      <w:lvlText w:val="Sheet C-%9"/>
      <w:lvlJc w:val="left"/>
      <w:pPr>
        <w:ind w:left="0" w:firstLine="0"/>
      </w:pPr>
      <w:rPr>
        <w:rFonts w:hint="default"/>
      </w:rPr>
    </w:lvl>
  </w:abstractNum>
  <w:abstractNum w:abstractNumId="31" w15:restartNumberingAfterBreak="0">
    <w:nsid w:val="777053D0"/>
    <w:multiLevelType w:val="multilevel"/>
    <w:tmpl w:val="2D742442"/>
    <w:lvl w:ilvl="0">
      <w:start w:val="14"/>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AD3B37"/>
    <w:multiLevelType w:val="hybridMultilevel"/>
    <w:tmpl w:val="E2C66F90"/>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443A0F"/>
    <w:multiLevelType w:val="hybridMultilevel"/>
    <w:tmpl w:val="A5EE2782"/>
    <w:lvl w:ilvl="0" w:tplc="2AA08EB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E6B17F9"/>
    <w:multiLevelType w:val="hybridMultilevel"/>
    <w:tmpl w:val="E80243A6"/>
    <w:lvl w:ilvl="0" w:tplc="AA32D876">
      <w:start w:val="8"/>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998769645">
    <w:abstractNumId w:val="27"/>
  </w:num>
  <w:num w:numId="2" w16cid:durableId="5784423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757960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16cid:durableId="669337899">
    <w:abstractNumId w:val="20"/>
  </w:num>
  <w:num w:numId="5" w16cid:durableId="1388450774">
    <w:abstractNumId w:val="7"/>
  </w:num>
  <w:num w:numId="6" w16cid:durableId="736169364">
    <w:abstractNumId w:val="26"/>
  </w:num>
  <w:num w:numId="7" w16cid:durableId="1669215993">
    <w:abstractNumId w:val="22"/>
  </w:num>
  <w:num w:numId="8" w16cid:durableId="591083190">
    <w:abstractNumId w:val="19"/>
  </w:num>
  <w:num w:numId="9" w16cid:durableId="942568601">
    <w:abstractNumId w:val="30"/>
  </w:num>
  <w:num w:numId="10" w16cid:durableId="1529567188">
    <w:abstractNumId w:val="23"/>
  </w:num>
  <w:num w:numId="11" w16cid:durableId="1230729076">
    <w:abstractNumId w:val="31"/>
  </w:num>
  <w:num w:numId="12" w16cid:durableId="1337533116">
    <w:abstractNumId w:val="4"/>
  </w:num>
  <w:num w:numId="13" w16cid:durableId="437067151">
    <w:abstractNumId w:val="15"/>
  </w:num>
  <w:num w:numId="14" w16cid:durableId="451829301">
    <w:abstractNumId w:val="10"/>
  </w:num>
  <w:num w:numId="15" w16cid:durableId="1364087498">
    <w:abstractNumId w:val="2"/>
  </w:num>
  <w:num w:numId="16" w16cid:durableId="717095908">
    <w:abstractNumId w:val="24"/>
  </w:num>
  <w:num w:numId="17" w16cid:durableId="1544514954">
    <w:abstractNumId w:val="12"/>
  </w:num>
  <w:num w:numId="18" w16cid:durableId="1031688621">
    <w:abstractNumId w:val="33"/>
  </w:num>
  <w:num w:numId="19" w16cid:durableId="1765104360">
    <w:abstractNumId w:val="25"/>
  </w:num>
  <w:num w:numId="20" w16cid:durableId="1230772504">
    <w:abstractNumId w:val="5"/>
  </w:num>
  <w:num w:numId="21" w16cid:durableId="687291718">
    <w:abstractNumId w:val="11"/>
  </w:num>
  <w:num w:numId="22" w16cid:durableId="1222715757">
    <w:abstractNumId w:val="21"/>
  </w:num>
  <w:num w:numId="23" w16cid:durableId="667363441">
    <w:abstractNumId w:val="29"/>
  </w:num>
  <w:num w:numId="24" w16cid:durableId="1271744347">
    <w:abstractNumId w:val="18"/>
  </w:num>
  <w:num w:numId="25" w16cid:durableId="1648434434">
    <w:abstractNumId w:val="9"/>
  </w:num>
  <w:num w:numId="26" w16cid:durableId="343483275">
    <w:abstractNumId w:val="32"/>
  </w:num>
  <w:num w:numId="27" w16cid:durableId="2020037663">
    <w:abstractNumId w:val="14"/>
  </w:num>
  <w:num w:numId="28" w16cid:durableId="337463313">
    <w:abstractNumId w:val="1"/>
  </w:num>
  <w:num w:numId="29" w16cid:durableId="1825272248">
    <w:abstractNumId w:val="17"/>
  </w:num>
  <w:num w:numId="30" w16cid:durableId="280770716">
    <w:abstractNumId w:val="3"/>
  </w:num>
  <w:num w:numId="31" w16cid:durableId="1254820917">
    <w:abstractNumId w:val="6"/>
  </w:num>
  <w:num w:numId="32" w16cid:durableId="222326829">
    <w:abstractNumId w:val="13"/>
  </w:num>
  <w:num w:numId="33" w16cid:durableId="36320199">
    <w:abstractNumId w:val="34"/>
  </w:num>
  <w:num w:numId="34" w16cid:durableId="815224699">
    <w:abstractNumId w:val="16"/>
  </w:num>
  <w:num w:numId="35" w16cid:durableId="153884117">
    <w:abstractNumId w:val="8"/>
  </w:num>
  <w:num w:numId="36" w16cid:durableId="1582133625">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dTag" w:val="&lt;/BLD&gt;"/>
    <w:docVar w:name="StartTag" w:val="&lt;BLD&gt;"/>
  </w:docVars>
  <w:rsids>
    <w:rsidRoot w:val="00A61223"/>
    <w:rsid w:val="00001E92"/>
    <w:rsid w:val="00002EBC"/>
    <w:rsid w:val="000032D8"/>
    <w:rsid w:val="0000629E"/>
    <w:rsid w:val="00012EDF"/>
    <w:rsid w:val="00014850"/>
    <w:rsid w:val="00016343"/>
    <w:rsid w:val="00023D2F"/>
    <w:rsid w:val="0002528B"/>
    <w:rsid w:val="00036970"/>
    <w:rsid w:val="00041BEB"/>
    <w:rsid w:val="00046936"/>
    <w:rsid w:val="00063D2B"/>
    <w:rsid w:val="000658D9"/>
    <w:rsid w:val="0008016B"/>
    <w:rsid w:val="00091AB4"/>
    <w:rsid w:val="000A14EC"/>
    <w:rsid w:val="000A43CF"/>
    <w:rsid w:val="000B03EF"/>
    <w:rsid w:val="000B4A0E"/>
    <w:rsid w:val="000B7C18"/>
    <w:rsid w:val="000C1E51"/>
    <w:rsid w:val="000C3E09"/>
    <w:rsid w:val="000D4C37"/>
    <w:rsid w:val="000E7059"/>
    <w:rsid w:val="000F087D"/>
    <w:rsid w:val="000F2CDC"/>
    <w:rsid w:val="000F610E"/>
    <w:rsid w:val="0010357F"/>
    <w:rsid w:val="00106DF5"/>
    <w:rsid w:val="00113740"/>
    <w:rsid w:val="00120F7F"/>
    <w:rsid w:val="00121089"/>
    <w:rsid w:val="00143B6B"/>
    <w:rsid w:val="00154132"/>
    <w:rsid w:val="0015473B"/>
    <w:rsid w:val="0016543B"/>
    <w:rsid w:val="00165553"/>
    <w:rsid w:val="00167AA6"/>
    <w:rsid w:val="00176637"/>
    <w:rsid w:val="001834C8"/>
    <w:rsid w:val="00183770"/>
    <w:rsid w:val="001909BE"/>
    <w:rsid w:val="00191355"/>
    <w:rsid w:val="00192FA0"/>
    <w:rsid w:val="001938FC"/>
    <w:rsid w:val="00194E39"/>
    <w:rsid w:val="001957F5"/>
    <w:rsid w:val="001978BB"/>
    <w:rsid w:val="001A5F13"/>
    <w:rsid w:val="001C5E53"/>
    <w:rsid w:val="001C6159"/>
    <w:rsid w:val="001E39B4"/>
    <w:rsid w:val="001E719F"/>
    <w:rsid w:val="001E7624"/>
    <w:rsid w:val="001E7B23"/>
    <w:rsid w:val="001F140E"/>
    <w:rsid w:val="001F2B95"/>
    <w:rsid w:val="001F30C2"/>
    <w:rsid w:val="001F7A63"/>
    <w:rsid w:val="00202673"/>
    <w:rsid w:val="00205EA0"/>
    <w:rsid w:val="00213FB8"/>
    <w:rsid w:val="00223525"/>
    <w:rsid w:val="00233D49"/>
    <w:rsid w:val="002446BA"/>
    <w:rsid w:val="002451D7"/>
    <w:rsid w:val="00247BC4"/>
    <w:rsid w:val="002565B8"/>
    <w:rsid w:val="002578ED"/>
    <w:rsid w:val="00262819"/>
    <w:rsid w:val="0026555B"/>
    <w:rsid w:val="00281420"/>
    <w:rsid w:val="002858BF"/>
    <w:rsid w:val="002A47F5"/>
    <w:rsid w:val="002B1A59"/>
    <w:rsid w:val="002B457A"/>
    <w:rsid w:val="002B49BD"/>
    <w:rsid w:val="002C2C9A"/>
    <w:rsid w:val="002C4220"/>
    <w:rsid w:val="002C57C0"/>
    <w:rsid w:val="002C6D5E"/>
    <w:rsid w:val="002D3F73"/>
    <w:rsid w:val="002E0748"/>
    <w:rsid w:val="002F5765"/>
    <w:rsid w:val="002F676A"/>
    <w:rsid w:val="00302B64"/>
    <w:rsid w:val="00305E6C"/>
    <w:rsid w:val="00305FA0"/>
    <w:rsid w:val="00311C15"/>
    <w:rsid w:val="00320259"/>
    <w:rsid w:val="0033411E"/>
    <w:rsid w:val="003455F1"/>
    <w:rsid w:val="00363AA0"/>
    <w:rsid w:val="00367D57"/>
    <w:rsid w:val="0037283D"/>
    <w:rsid w:val="00372B37"/>
    <w:rsid w:val="00374738"/>
    <w:rsid w:val="00386E48"/>
    <w:rsid w:val="003A56B7"/>
    <w:rsid w:val="003A6968"/>
    <w:rsid w:val="003B3D92"/>
    <w:rsid w:val="003B5CF8"/>
    <w:rsid w:val="003C1F5A"/>
    <w:rsid w:val="003C5683"/>
    <w:rsid w:val="003C7FD0"/>
    <w:rsid w:val="003D01F8"/>
    <w:rsid w:val="003D7E3F"/>
    <w:rsid w:val="003E5415"/>
    <w:rsid w:val="003E6665"/>
    <w:rsid w:val="003F08BB"/>
    <w:rsid w:val="003F0EEA"/>
    <w:rsid w:val="003F177A"/>
    <w:rsid w:val="003F4D74"/>
    <w:rsid w:val="00404D5A"/>
    <w:rsid w:val="00405B40"/>
    <w:rsid w:val="00410D4D"/>
    <w:rsid w:val="004112DC"/>
    <w:rsid w:val="00412BBD"/>
    <w:rsid w:val="00412F92"/>
    <w:rsid w:val="00425855"/>
    <w:rsid w:val="00433396"/>
    <w:rsid w:val="0043537F"/>
    <w:rsid w:val="00435A25"/>
    <w:rsid w:val="00440A2E"/>
    <w:rsid w:val="0045292E"/>
    <w:rsid w:val="004549D1"/>
    <w:rsid w:val="00462E17"/>
    <w:rsid w:val="004639FA"/>
    <w:rsid w:val="00467BC0"/>
    <w:rsid w:val="004719D2"/>
    <w:rsid w:val="00471B96"/>
    <w:rsid w:val="0047409F"/>
    <w:rsid w:val="00484AA3"/>
    <w:rsid w:val="00484F42"/>
    <w:rsid w:val="00490650"/>
    <w:rsid w:val="004B3A5E"/>
    <w:rsid w:val="004B5FDB"/>
    <w:rsid w:val="004C003F"/>
    <w:rsid w:val="004E136C"/>
    <w:rsid w:val="004E3527"/>
    <w:rsid w:val="004E5EB3"/>
    <w:rsid w:val="004F01B2"/>
    <w:rsid w:val="004F04D0"/>
    <w:rsid w:val="005025DC"/>
    <w:rsid w:val="00505EA4"/>
    <w:rsid w:val="00506B0B"/>
    <w:rsid w:val="00506EA1"/>
    <w:rsid w:val="00517BF9"/>
    <w:rsid w:val="00520E20"/>
    <w:rsid w:val="00526806"/>
    <w:rsid w:val="005464B9"/>
    <w:rsid w:val="00554718"/>
    <w:rsid w:val="005612C5"/>
    <w:rsid w:val="00561615"/>
    <w:rsid w:val="0056249D"/>
    <w:rsid w:val="005662F0"/>
    <w:rsid w:val="00566E8C"/>
    <w:rsid w:val="005721E7"/>
    <w:rsid w:val="00574AD6"/>
    <w:rsid w:val="005800BC"/>
    <w:rsid w:val="00585BA2"/>
    <w:rsid w:val="005A2332"/>
    <w:rsid w:val="005A376E"/>
    <w:rsid w:val="005C4427"/>
    <w:rsid w:val="005C58C3"/>
    <w:rsid w:val="005D52C6"/>
    <w:rsid w:val="005D7BBB"/>
    <w:rsid w:val="005E63D4"/>
    <w:rsid w:val="005E7DB2"/>
    <w:rsid w:val="00601E87"/>
    <w:rsid w:val="006043B6"/>
    <w:rsid w:val="00605866"/>
    <w:rsid w:val="00605AAF"/>
    <w:rsid w:val="00612949"/>
    <w:rsid w:val="00623EBF"/>
    <w:rsid w:val="00626735"/>
    <w:rsid w:val="00630B6A"/>
    <w:rsid w:val="0063125B"/>
    <w:rsid w:val="0063600A"/>
    <w:rsid w:val="0063775E"/>
    <w:rsid w:val="00643DB4"/>
    <w:rsid w:val="00644783"/>
    <w:rsid w:val="00646BB8"/>
    <w:rsid w:val="0064776D"/>
    <w:rsid w:val="00663C66"/>
    <w:rsid w:val="00672D18"/>
    <w:rsid w:val="00674929"/>
    <w:rsid w:val="0067558A"/>
    <w:rsid w:val="00677D03"/>
    <w:rsid w:val="006A099D"/>
    <w:rsid w:val="006A13D2"/>
    <w:rsid w:val="006A4401"/>
    <w:rsid w:val="006B0BDC"/>
    <w:rsid w:val="006B11FD"/>
    <w:rsid w:val="006B2CCA"/>
    <w:rsid w:val="006B4CB1"/>
    <w:rsid w:val="006B5C2F"/>
    <w:rsid w:val="006B7D0E"/>
    <w:rsid w:val="006C27E9"/>
    <w:rsid w:val="006D75DE"/>
    <w:rsid w:val="006E017C"/>
    <w:rsid w:val="006E2827"/>
    <w:rsid w:val="006E341E"/>
    <w:rsid w:val="006E3FC9"/>
    <w:rsid w:val="006F64C3"/>
    <w:rsid w:val="006F7031"/>
    <w:rsid w:val="0071134C"/>
    <w:rsid w:val="0071440A"/>
    <w:rsid w:val="00720C04"/>
    <w:rsid w:val="00730AAD"/>
    <w:rsid w:val="00734393"/>
    <w:rsid w:val="00741A99"/>
    <w:rsid w:val="00751470"/>
    <w:rsid w:val="00760A6B"/>
    <w:rsid w:val="00766A3E"/>
    <w:rsid w:val="00772E2E"/>
    <w:rsid w:val="00784798"/>
    <w:rsid w:val="00790B39"/>
    <w:rsid w:val="00791F04"/>
    <w:rsid w:val="007A048C"/>
    <w:rsid w:val="007A12F9"/>
    <w:rsid w:val="007A1323"/>
    <w:rsid w:val="007C1E0C"/>
    <w:rsid w:val="007E3855"/>
    <w:rsid w:val="007E4482"/>
    <w:rsid w:val="007F48B9"/>
    <w:rsid w:val="00810BCD"/>
    <w:rsid w:val="0081100F"/>
    <w:rsid w:val="008168D9"/>
    <w:rsid w:val="0084170E"/>
    <w:rsid w:val="0084688B"/>
    <w:rsid w:val="00855D5C"/>
    <w:rsid w:val="00864048"/>
    <w:rsid w:val="00867920"/>
    <w:rsid w:val="0087643E"/>
    <w:rsid w:val="00876F16"/>
    <w:rsid w:val="00893C17"/>
    <w:rsid w:val="00896D2A"/>
    <w:rsid w:val="00897238"/>
    <w:rsid w:val="008A1338"/>
    <w:rsid w:val="008B14C4"/>
    <w:rsid w:val="008B3CF4"/>
    <w:rsid w:val="008C09D1"/>
    <w:rsid w:val="008C0D25"/>
    <w:rsid w:val="008C174C"/>
    <w:rsid w:val="008C29CB"/>
    <w:rsid w:val="008C43F2"/>
    <w:rsid w:val="008E005B"/>
    <w:rsid w:val="008E1B22"/>
    <w:rsid w:val="008E2611"/>
    <w:rsid w:val="008E3970"/>
    <w:rsid w:val="008F4C70"/>
    <w:rsid w:val="008F538F"/>
    <w:rsid w:val="008F5543"/>
    <w:rsid w:val="00916D88"/>
    <w:rsid w:val="009176D4"/>
    <w:rsid w:val="00923220"/>
    <w:rsid w:val="00924587"/>
    <w:rsid w:val="009260FC"/>
    <w:rsid w:val="00927F41"/>
    <w:rsid w:val="00932F1D"/>
    <w:rsid w:val="0094022C"/>
    <w:rsid w:val="00944F47"/>
    <w:rsid w:val="00954045"/>
    <w:rsid w:val="00956720"/>
    <w:rsid w:val="00965467"/>
    <w:rsid w:val="00967952"/>
    <w:rsid w:val="00971E8D"/>
    <w:rsid w:val="00972435"/>
    <w:rsid w:val="00976636"/>
    <w:rsid w:val="00977DAE"/>
    <w:rsid w:val="00984143"/>
    <w:rsid w:val="0099027F"/>
    <w:rsid w:val="00991AFC"/>
    <w:rsid w:val="00991BE3"/>
    <w:rsid w:val="009935CD"/>
    <w:rsid w:val="00995A50"/>
    <w:rsid w:val="009A2EC7"/>
    <w:rsid w:val="009A45AF"/>
    <w:rsid w:val="009A7A8C"/>
    <w:rsid w:val="009C6CBB"/>
    <w:rsid w:val="009C7D00"/>
    <w:rsid w:val="009D3E46"/>
    <w:rsid w:val="009D6689"/>
    <w:rsid w:val="009D67F9"/>
    <w:rsid w:val="009D68BD"/>
    <w:rsid w:val="009E0B94"/>
    <w:rsid w:val="009E3141"/>
    <w:rsid w:val="009E5C6B"/>
    <w:rsid w:val="009E7B07"/>
    <w:rsid w:val="009F6C4A"/>
    <w:rsid w:val="00A00D3E"/>
    <w:rsid w:val="00A00F19"/>
    <w:rsid w:val="00A01E28"/>
    <w:rsid w:val="00A03462"/>
    <w:rsid w:val="00A06956"/>
    <w:rsid w:val="00A1732F"/>
    <w:rsid w:val="00A17741"/>
    <w:rsid w:val="00A200E3"/>
    <w:rsid w:val="00A21377"/>
    <w:rsid w:val="00A22FE1"/>
    <w:rsid w:val="00A23C8E"/>
    <w:rsid w:val="00A36587"/>
    <w:rsid w:val="00A47C82"/>
    <w:rsid w:val="00A61223"/>
    <w:rsid w:val="00A80E3B"/>
    <w:rsid w:val="00A80F43"/>
    <w:rsid w:val="00A8337B"/>
    <w:rsid w:val="00A86511"/>
    <w:rsid w:val="00A93211"/>
    <w:rsid w:val="00A95EA2"/>
    <w:rsid w:val="00AA185F"/>
    <w:rsid w:val="00AA6EBE"/>
    <w:rsid w:val="00AB3D72"/>
    <w:rsid w:val="00AB4DE6"/>
    <w:rsid w:val="00AB5D6C"/>
    <w:rsid w:val="00AC0C0E"/>
    <w:rsid w:val="00AD60DB"/>
    <w:rsid w:val="00AE5B6C"/>
    <w:rsid w:val="00AE7A30"/>
    <w:rsid w:val="00AE7CC2"/>
    <w:rsid w:val="00AF3E4C"/>
    <w:rsid w:val="00B0054E"/>
    <w:rsid w:val="00B02A1F"/>
    <w:rsid w:val="00B1270B"/>
    <w:rsid w:val="00B21F78"/>
    <w:rsid w:val="00B40852"/>
    <w:rsid w:val="00B46E61"/>
    <w:rsid w:val="00B51DDE"/>
    <w:rsid w:val="00B52416"/>
    <w:rsid w:val="00B6520C"/>
    <w:rsid w:val="00B660D0"/>
    <w:rsid w:val="00B81850"/>
    <w:rsid w:val="00B857EA"/>
    <w:rsid w:val="00B92C9F"/>
    <w:rsid w:val="00B93AD5"/>
    <w:rsid w:val="00BA6081"/>
    <w:rsid w:val="00BA6925"/>
    <w:rsid w:val="00BB1681"/>
    <w:rsid w:val="00BB26B5"/>
    <w:rsid w:val="00BC0393"/>
    <w:rsid w:val="00BC2A5F"/>
    <w:rsid w:val="00BC526E"/>
    <w:rsid w:val="00BD32D4"/>
    <w:rsid w:val="00BE0EB4"/>
    <w:rsid w:val="00BE3903"/>
    <w:rsid w:val="00BE447B"/>
    <w:rsid w:val="00BE44AB"/>
    <w:rsid w:val="00BE5C37"/>
    <w:rsid w:val="00C02BD8"/>
    <w:rsid w:val="00C04853"/>
    <w:rsid w:val="00C14816"/>
    <w:rsid w:val="00C15168"/>
    <w:rsid w:val="00C212A5"/>
    <w:rsid w:val="00C26133"/>
    <w:rsid w:val="00C325C7"/>
    <w:rsid w:val="00C37630"/>
    <w:rsid w:val="00C43F9E"/>
    <w:rsid w:val="00C445DE"/>
    <w:rsid w:val="00C449EA"/>
    <w:rsid w:val="00C46729"/>
    <w:rsid w:val="00C57583"/>
    <w:rsid w:val="00C6459C"/>
    <w:rsid w:val="00C647A0"/>
    <w:rsid w:val="00C7206E"/>
    <w:rsid w:val="00C840A2"/>
    <w:rsid w:val="00C861A6"/>
    <w:rsid w:val="00C92C5E"/>
    <w:rsid w:val="00C9687F"/>
    <w:rsid w:val="00CA5A33"/>
    <w:rsid w:val="00CC279D"/>
    <w:rsid w:val="00CC51EA"/>
    <w:rsid w:val="00CC67FF"/>
    <w:rsid w:val="00CD2220"/>
    <w:rsid w:val="00CD6AB5"/>
    <w:rsid w:val="00CD790B"/>
    <w:rsid w:val="00CE4A47"/>
    <w:rsid w:val="00CE5562"/>
    <w:rsid w:val="00CE6179"/>
    <w:rsid w:val="00CF2CA8"/>
    <w:rsid w:val="00CF3A89"/>
    <w:rsid w:val="00CF618F"/>
    <w:rsid w:val="00CF6D98"/>
    <w:rsid w:val="00D01E24"/>
    <w:rsid w:val="00D0519C"/>
    <w:rsid w:val="00D11F6E"/>
    <w:rsid w:val="00D165E7"/>
    <w:rsid w:val="00D24B40"/>
    <w:rsid w:val="00D30F41"/>
    <w:rsid w:val="00D3246F"/>
    <w:rsid w:val="00D46B78"/>
    <w:rsid w:val="00D52F00"/>
    <w:rsid w:val="00D54360"/>
    <w:rsid w:val="00D55F86"/>
    <w:rsid w:val="00D575C1"/>
    <w:rsid w:val="00D6108D"/>
    <w:rsid w:val="00D67198"/>
    <w:rsid w:val="00D75268"/>
    <w:rsid w:val="00D85A2F"/>
    <w:rsid w:val="00D91730"/>
    <w:rsid w:val="00D9504C"/>
    <w:rsid w:val="00D970F0"/>
    <w:rsid w:val="00DA115D"/>
    <w:rsid w:val="00DA146C"/>
    <w:rsid w:val="00DA277C"/>
    <w:rsid w:val="00DA6629"/>
    <w:rsid w:val="00DA7B15"/>
    <w:rsid w:val="00DA7E78"/>
    <w:rsid w:val="00DB42D4"/>
    <w:rsid w:val="00DB60FE"/>
    <w:rsid w:val="00DC1936"/>
    <w:rsid w:val="00DC235F"/>
    <w:rsid w:val="00DC2546"/>
    <w:rsid w:val="00DC6486"/>
    <w:rsid w:val="00DD296F"/>
    <w:rsid w:val="00DD34EE"/>
    <w:rsid w:val="00DD3A30"/>
    <w:rsid w:val="00DF1D23"/>
    <w:rsid w:val="00DF5A38"/>
    <w:rsid w:val="00DF607F"/>
    <w:rsid w:val="00E0239A"/>
    <w:rsid w:val="00E050C2"/>
    <w:rsid w:val="00E06067"/>
    <w:rsid w:val="00E32F92"/>
    <w:rsid w:val="00E45895"/>
    <w:rsid w:val="00E522DE"/>
    <w:rsid w:val="00E54526"/>
    <w:rsid w:val="00E80807"/>
    <w:rsid w:val="00E86FAB"/>
    <w:rsid w:val="00EA1A49"/>
    <w:rsid w:val="00EC583A"/>
    <w:rsid w:val="00EC787A"/>
    <w:rsid w:val="00EF0B15"/>
    <w:rsid w:val="00EF7F8A"/>
    <w:rsid w:val="00F03DEF"/>
    <w:rsid w:val="00F0776D"/>
    <w:rsid w:val="00F238F7"/>
    <w:rsid w:val="00F256BB"/>
    <w:rsid w:val="00F258EC"/>
    <w:rsid w:val="00F26C9B"/>
    <w:rsid w:val="00F30CF6"/>
    <w:rsid w:val="00F42838"/>
    <w:rsid w:val="00F4793C"/>
    <w:rsid w:val="00F640E0"/>
    <w:rsid w:val="00F652D9"/>
    <w:rsid w:val="00F67402"/>
    <w:rsid w:val="00F82655"/>
    <w:rsid w:val="00F83A8E"/>
    <w:rsid w:val="00F85CEF"/>
    <w:rsid w:val="00F92030"/>
    <w:rsid w:val="00FA0B22"/>
    <w:rsid w:val="00FA1287"/>
    <w:rsid w:val="00FA20F4"/>
    <w:rsid w:val="00FA53EA"/>
    <w:rsid w:val="00FA55CE"/>
    <w:rsid w:val="00FB0F33"/>
    <w:rsid w:val="00FB7F09"/>
    <w:rsid w:val="00FC35B4"/>
    <w:rsid w:val="00FC3BD2"/>
    <w:rsid w:val="00FD3DA8"/>
    <w:rsid w:val="00FE47BC"/>
    <w:rsid w:val="00FE7AF8"/>
    <w:rsid w:val="00FF1E86"/>
    <w:rsid w:val="00FF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030EEE4"/>
  <w15:chartTrackingRefBased/>
  <w15:docId w15:val="{371E92C9-ED56-418B-AD49-92D49D6C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CF6"/>
  </w:style>
  <w:style w:type="paragraph" w:styleId="Heading1">
    <w:name w:val="heading 1"/>
    <w:basedOn w:val="Normal"/>
    <w:next w:val="Normal"/>
    <w:qFormat/>
    <w:pPr>
      <w:keepNext/>
      <w:tabs>
        <w:tab w:val="right" w:pos="8640"/>
      </w:tabs>
      <w:outlineLvl w:val="0"/>
    </w:pPr>
    <w:rPr>
      <w:b/>
      <w:u w:val="single"/>
    </w:rPr>
  </w:style>
  <w:style w:type="paragraph" w:styleId="Heading2">
    <w:name w:val="heading 2"/>
    <w:basedOn w:val="Normal"/>
    <w:next w:val="Normal"/>
    <w:qFormat/>
    <w:pPr>
      <w:keepNext/>
      <w:tabs>
        <w:tab w:val="left" w:pos="450"/>
        <w:tab w:val="left" w:pos="1080"/>
        <w:tab w:val="left" w:pos="1800"/>
        <w:tab w:val="left" w:pos="3600"/>
        <w:tab w:val="left" w:pos="4860"/>
        <w:tab w:val="right" w:pos="8460"/>
        <w:tab w:val="right" w:pos="8640"/>
      </w:tabs>
      <w:outlineLvl w:val="1"/>
    </w:pPr>
    <w:rPr>
      <w:u w:val="single"/>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ind w:firstLine="360"/>
      <w:jc w:val="center"/>
      <w:outlineLvl w:val="3"/>
    </w:pPr>
    <w:rPr>
      <w:i/>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character" w:styleId="Hyperlink">
    <w:name w:val="Hyperlink"/>
    <w:rPr>
      <w:color w:val="0000FF"/>
      <w:u w:val="single"/>
    </w:rPr>
  </w:style>
  <w:style w:type="paragraph" w:customStyle="1" w:styleId="Paragrapha">
    <w:name w:val="Paragraph (a)"/>
    <w:pPr>
      <w:spacing w:line="240" w:lineRule="exact"/>
      <w:ind w:left="605"/>
    </w:pPr>
    <w:rPr>
      <w:rFonts w:ascii="Courier" w:hAnsi="Courier"/>
    </w:rPr>
  </w:style>
  <w:style w:type="paragraph" w:styleId="BodyText">
    <w:name w:val="Body Text"/>
    <w:basedOn w:val="Normal"/>
    <w:rPr>
      <w:i/>
    </w:rPr>
  </w:style>
  <w:style w:type="paragraph" w:styleId="BodyText2">
    <w:name w:val="Body Text 2"/>
    <w:basedOn w:val="Normal"/>
    <w:pPr>
      <w:ind w:left="360" w:firstLine="360"/>
    </w:pPr>
  </w:style>
  <w:style w:type="paragraph" w:styleId="BodyTextIndent2">
    <w:name w:val="Body Text Indent 2"/>
    <w:basedOn w:val="Normal"/>
    <w:pPr>
      <w:tabs>
        <w:tab w:val="right" w:pos="7920"/>
      </w:tabs>
      <w:ind w:left="1350" w:hanging="270"/>
    </w:pPr>
  </w:style>
  <w:style w:type="paragraph" w:styleId="BodyTextIndent">
    <w:name w:val="Body Text Indent"/>
    <w:basedOn w:val="Normal"/>
    <w:pPr>
      <w:tabs>
        <w:tab w:val="left" w:pos="720"/>
      </w:tabs>
      <w:ind w:left="720" w:hanging="360"/>
    </w:pPr>
    <w:rPr>
      <w:i/>
    </w:rPr>
  </w:style>
  <w:style w:type="paragraph" w:styleId="BodyTextIndent3">
    <w:name w:val="Body Text Indent 3"/>
    <w:basedOn w:val="Normal"/>
    <w:pPr>
      <w:tabs>
        <w:tab w:val="left" w:pos="1080"/>
      </w:tabs>
      <w:ind w:left="1080" w:hanging="360"/>
    </w:pPr>
    <w:rPr>
      <w:i/>
    </w:rPr>
  </w:style>
  <w:style w:type="paragraph" w:styleId="BodyText3">
    <w:name w:val="Body Text 3"/>
    <w:basedOn w:val="Normal"/>
    <w:rPr>
      <w:b/>
      <w:bCs/>
    </w:rPr>
  </w:style>
  <w:style w:type="paragraph" w:customStyle="1" w:styleId="a5000">
    <w:name w:val="a) (500)"/>
    <w:basedOn w:val="Normal"/>
    <w:pPr>
      <w:numPr>
        <w:ilvl w:val="6"/>
        <w:numId w:val="5"/>
      </w:numPr>
      <w:overflowPunct w:val="0"/>
      <w:autoSpaceDE w:val="0"/>
      <w:autoSpaceDN w:val="0"/>
      <w:adjustRightInd w:val="0"/>
      <w:jc w:val="both"/>
      <w:textAlignment w:val="baseline"/>
    </w:pPr>
  </w:style>
  <w:style w:type="paragraph" w:customStyle="1" w:styleId="A500">
    <w:name w:val="A. (500)"/>
    <w:basedOn w:val="Normal"/>
    <w:pPr>
      <w:numPr>
        <w:ilvl w:val="2"/>
        <w:numId w:val="5"/>
      </w:numPr>
      <w:overflowPunct w:val="0"/>
      <w:autoSpaceDE w:val="0"/>
      <w:autoSpaceDN w:val="0"/>
      <w:adjustRightInd w:val="0"/>
      <w:spacing w:after="240"/>
      <w:jc w:val="both"/>
      <w:textAlignment w:val="baseline"/>
      <w:outlineLvl w:val="2"/>
    </w:pPr>
    <w:rPr>
      <w:spacing w:val="-2"/>
    </w:rPr>
  </w:style>
  <w:style w:type="paragraph" w:customStyle="1" w:styleId="Article500">
    <w:name w:val="Article (500)"/>
    <w:basedOn w:val="Normal"/>
    <w:pPr>
      <w:keepNext/>
      <w:numPr>
        <w:numId w:val="5"/>
      </w:numPr>
      <w:overflowPunct w:val="0"/>
      <w:autoSpaceDE w:val="0"/>
      <w:autoSpaceDN w:val="0"/>
      <w:adjustRightInd w:val="0"/>
      <w:spacing w:after="240"/>
      <w:textAlignment w:val="baseline"/>
      <w:outlineLvl w:val="0"/>
    </w:pPr>
    <w:rPr>
      <w:b/>
      <w:bCs/>
      <w:caps/>
    </w:rPr>
  </w:style>
  <w:style w:type="paragraph" w:customStyle="1" w:styleId="101500">
    <w:name w:val="1.01 (500)"/>
    <w:basedOn w:val="Normal"/>
    <w:pPr>
      <w:keepNext/>
      <w:numPr>
        <w:ilvl w:val="1"/>
        <w:numId w:val="5"/>
      </w:numPr>
      <w:tabs>
        <w:tab w:val="left" w:pos="9360"/>
      </w:tabs>
      <w:overflowPunct w:val="0"/>
      <w:autoSpaceDE w:val="0"/>
      <w:autoSpaceDN w:val="0"/>
      <w:adjustRightInd w:val="0"/>
      <w:spacing w:after="240"/>
      <w:jc w:val="both"/>
      <w:textAlignment w:val="baseline"/>
      <w:outlineLvl w:val="1"/>
    </w:pPr>
    <w:rPr>
      <w:bCs/>
      <w:i/>
    </w:rPr>
  </w:style>
  <w:style w:type="paragraph" w:customStyle="1" w:styleId="15000">
    <w:name w:val="1) (500)"/>
    <w:basedOn w:val="Normal"/>
    <w:pPr>
      <w:numPr>
        <w:ilvl w:val="5"/>
        <w:numId w:val="5"/>
      </w:numPr>
      <w:overflowPunct w:val="0"/>
      <w:autoSpaceDE w:val="0"/>
      <w:autoSpaceDN w:val="0"/>
      <w:adjustRightInd w:val="0"/>
      <w:spacing w:after="240"/>
      <w:jc w:val="both"/>
      <w:textAlignment w:val="baseline"/>
      <w:outlineLvl w:val="5"/>
    </w:pPr>
    <w:rPr>
      <w:spacing w:val="-2"/>
    </w:rPr>
  </w:style>
  <w:style w:type="paragraph" w:customStyle="1" w:styleId="1500">
    <w:name w:val="1. (500)"/>
    <w:basedOn w:val="Normal"/>
    <w:pPr>
      <w:numPr>
        <w:ilvl w:val="3"/>
        <w:numId w:val="5"/>
      </w:numPr>
      <w:overflowPunct w:val="0"/>
      <w:autoSpaceDE w:val="0"/>
      <w:autoSpaceDN w:val="0"/>
      <w:adjustRightInd w:val="0"/>
      <w:spacing w:after="240"/>
      <w:jc w:val="both"/>
      <w:textAlignment w:val="baseline"/>
      <w:outlineLvl w:val="3"/>
    </w:pPr>
    <w:rPr>
      <w:spacing w:val="-2"/>
    </w:rPr>
  </w:style>
  <w:style w:type="paragraph" w:customStyle="1" w:styleId="asmall500">
    <w:name w:val="a. (small) (500)"/>
    <w:basedOn w:val="Normal"/>
    <w:pPr>
      <w:numPr>
        <w:ilvl w:val="4"/>
        <w:numId w:val="5"/>
      </w:numPr>
      <w:overflowPunct w:val="0"/>
      <w:autoSpaceDE w:val="0"/>
      <w:autoSpaceDN w:val="0"/>
      <w:adjustRightInd w:val="0"/>
      <w:spacing w:after="240"/>
      <w:jc w:val="both"/>
      <w:textAlignment w:val="baseline"/>
      <w:outlineLvl w:val="4"/>
    </w:pPr>
    <w:rPr>
      <w:spacing w:val="-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505EA4"/>
    <w:rPr>
      <w:sz w:val="16"/>
      <w:szCs w:val="16"/>
    </w:rPr>
  </w:style>
  <w:style w:type="paragraph" w:styleId="CommentText">
    <w:name w:val="annotation text"/>
    <w:basedOn w:val="Normal"/>
    <w:semiHidden/>
    <w:rsid w:val="00505EA4"/>
  </w:style>
  <w:style w:type="paragraph" w:styleId="CommentSubject">
    <w:name w:val="annotation subject"/>
    <w:basedOn w:val="CommentText"/>
    <w:next w:val="CommentText"/>
    <w:semiHidden/>
    <w:rsid w:val="00505EA4"/>
    <w:rPr>
      <w:b/>
      <w:bCs/>
    </w:rPr>
  </w:style>
  <w:style w:type="paragraph" w:customStyle="1" w:styleId="Default">
    <w:name w:val="Default"/>
    <w:rsid w:val="005E7DB2"/>
    <w:pPr>
      <w:autoSpaceDE w:val="0"/>
      <w:autoSpaceDN w:val="0"/>
      <w:adjustRightInd w:val="0"/>
    </w:pPr>
    <w:rPr>
      <w:color w:val="000000"/>
      <w:sz w:val="24"/>
      <w:szCs w:val="24"/>
    </w:rPr>
  </w:style>
  <w:style w:type="paragraph" w:customStyle="1" w:styleId="ExhibitTitle2">
    <w:name w:val="Exhibit Title+2"/>
    <w:basedOn w:val="Default"/>
    <w:next w:val="Default"/>
    <w:rsid w:val="005E7DB2"/>
    <w:rPr>
      <w:color w:val="auto"/>
    </w:rPr>
  </w:style>
  <w:style w:type="paragraph" w:customStyle="1" w:styleId="A101Ex1">
    <w:name w:val="A1.01 Ex+1"/>
    <w:basedOn w:val="Default"/>
    <w:next w:val="Default"/>
    <w:rsid w:val="005E7DB2"/>
    <w:rPr>
      <w:color w:val="auto"/>
    </w:rPr>
  </w:style>
  <w:style w:type="paragraph" w:customStyle="1" w:styleId="AEx2">
    <w:name w:val="A. Ex+2"/>
    <w:basedOn w:val="Default"/>
    <w:next w:val="Default"/>
    <w:rsid w:val="005E7DB2"/>
    <w:rPr>
      <w:color w:val="auto"/>
    </w:rPr>
  </w:style>
  <w:style w:type="paragraph" w:customStyle="1" w:styleId="1Ex2">
    <w:name w:val="1. Ex+2"/>
    <w:basedOn w:val="Default"/>
    <w:next w:val="Default"/>
    <w:rsid w:val="005E7DB2"/>
    <w:rPr>
      <w:color w:val="auto"/>
    </w:rPr>
  </w:style>
  <w:style w:type="paragraph" w:customStyle="1" w:styleId="Text3">
    <w:name w:val="Text+3"/>
    <w:basedOn w:val="Default"/>
    <w:next w:val="Default"/>
    <w:rsid w:val="00DD3A30"/>
    <w:rPr>
      <w:color w:val="auto"/>
    </w:rPr>
  </w:style>
  <w:style w:type="paragraph" w:customStyle="1" w:styleId="asmEx1">
    <w:name w:val="a. sm Ex+1"/>
    <w:basedOn w:val="Default"/>
    <w:next w:val="Default"/>
    <w:rsid w:val="00DD3A30"/>
    <w:rPr>
      <w:color w:val="auto"/>
    </w:rPr>
  </w:style>
  <w:style w:type="paragraph" w:customStyle="1" w:styleId="ExhibitParaTop2">
    <w:name w:val="Exhibit Para Top+2"/>
    <w:basedOn w:val="Default"/>
    <w:next w:val="Default"/>
    <w:rsid w:val="007E4482"/>
    <w:rPr>
      <w:color w:val="auto"/>
    </w:rPr>
  </w:style>
  <w:style w:type="paragraph" w:customStyle="1" w:styleId="AgreeRefLine2">
    <w:name w:val="Agree Ref Line+2"/>
    <w:basedOn w:val="Default"/>
    <w:next w:val="Default"/>
    <w:rsid w:val="007E4482"/>
    <w:rPr>
      <w:color w:val="auto"/>
    </w:rPr>
  </w:style>
  <w:style w:type="paragraph" w:customStyle="1" w:styleId="ExpensesTable">
    <w:name w:val="Expenses Table"/>
    <w:basedOn w:val="Default"/>
    <w:next w:val="Default"/>
    <w:rsid w:val="007E4482"/>
    <w:rPr>
      <w:color w:val="auto"/>
    </w:rPr>
  </w:style>
  <w:style w:type="paragraph" w:customStyle="1" w:styleId="Normal3">
    <w:name w:val="Normal+3"/>
    <w:basedOn w:val="Default"/>
    <w:next w:val="Default"/>
    <w:rsid w:val="007E4482"/>
    <w:rPr>
      <w:color w:val="auto"/>
    </w:rPr>
  </w:style>
  <w:style w:type="paragraph" w:customStyle="1" w:styleId="ExhibitTitleHidden">
    <w:name w:val="Exhibit Title Hidden"/>
    <w:basedOn w:val="Normal"/>
    <w:rsid w:val="00E45895"/>
    <w:pPr>
      <w:numPr>
        <w:numId w:val="9"/>
      </w:numPr>
      <w:overflowPunct w:val="0"/>
      <w:autoSpaceDE w:val="0"/>
      <w:autoSpaceDN w:val="0"/>
      <w:adjustRightInd w:val="0"/>
      <w:jc w:val="center"/>
      <w:textAlignment w:val="baseline"/>
      <w:outlineLvl w:val="0"/>
    </w:pPr>
    <w:rPr>
      <w:vanish/>
      <w:spacing w:val="-2"/>
      <w:sz w:val="24"/>
      <w:szCs w:val="24"/>
    </w:rPr>
  </w:style>
  <w:style w:type="paragraph" w:customStyle="1" w:styleId="A101Ex">
    <w:name w:val="A1.01 Ex"/>
    <w:basedOn w:val="Normal"/>
    <w:rsid w:val="00E45895"/>
    <w:pPr>
      <w:keepNext/>
      <w:numPr>
        <w:ilvl w:val="2"/>
        <w:numId w:val="9"/>
      </w:numPr>
      <w:overflowPunct w:val="0"/>
      <w:autoSpaceDE w:val="0"/>
      <w:autoSpaceDN w:val="0"/>
      <w:adjustRightInd w:val="0"/>
      <w:spacing w:after="240"/>
      <w:jc w:val="both"/>
      <w:textAlignment w:val="baseline"/>
      <w:outlineLvl w:val="2"/>
    </w:pPr>
    <w:rPr>
      <w:i/>
      <w:spacing w:val="-2"/>
      <w:sz w:val="24"/>
      <w:szCs w:val="24"/>
    </w:rPr>
  </w:style>
  <w:style w:type="paragraph" w:customStyle="1" w:styleId="AEx">
    <w:name w:val="A. Ex"/>
    <w:basedOn w:val="Normal"/>
    <w:rsid w:val="00E45895"/>
    <w:pPr>
      <w:numPr>
        <w:ilvl w:val="3"/>
        <w:numId w:val="9"/>
      </w:numPr>
      <w:overflowPunct w:val="0"/>
      <w:autoSpaceDE w:val="0"/>
      <w:autoSpaceDN w:val="0"/>
      <w:adjustRightInd w:val="0"/>
      <w:spacing w:after="240"/>
      <w:jc w:val="both"/>
      <w:textAlignment w:val="baseline"/>
      <w:outlineLvl w:val="3"/>
    </w:pPr>
    <w:rPr>
      <w:spacing w:val="-2"/>
      <w:sz w:val="24"/>
      <w:szCs w:val="24"/>
    </w:rPr>
  </w:style>
  <w:style w:type="paragraph" w:customStyle="1" w:styleId="1Ex">
    <w:name w:val="1. Ex"/>
    <w:basedOn w:val="Normal"/>
    <w:rsid w:val="00E45895"/>
    <w:pPr>
      <w:numPr>
        <w:ilvl w:val="4"/>
        <w:numId w:val="9"/>
      </w:numPr>
      <w:tabs>
        <w:tab w:val="left" w:pos="5760"/>
      </w:tabs>
      <w:overflowPunct w:val="0"/>
      <w:autoSpaceDE w:val="0"/>
      <w:autoSpaceDN w:val="0"/>
      <w:adjustRightInd w:val="0"/>
      <w:spacing w:after="240"/>
      <w:jc w:val="both"/>
      <w:textAlignment w:val="baseline"/>
    </w:pPr>
    <w:rPr>
      <w:spacing w:val="-2"/>
      <w:sz w:val="24"/>
      <w:szCs w:val="24"/>
    </w:rPr>
  </w:style>
  <w:style w:type="paragraph" w:customStyle="1" w:styleId="asmEx">
    <w:name w:val="a. sm Ex"/>
    <w:basedOn w:val="Normal"/>
    <w:rsid w:val="00E45895"/>
    <w:pPr>
      <w:numPr>
        <w:ilvl w:val="5"/>
        <w:numId w:val="9"/>
      </w:numPr>
      <w:tabs>
        <w:tab w:val="left" w:pos="5850"/>
      </w:tabs>
      <w:overflowPunct w:val="0"/>
      <w:autoSpaceDE w:val="0"/>
      <w:autoSpaceDN w:val="0"/>
      <w:adjustRightInd w:val="0"/>
      <w:spacing w:after="240"/>
      <w:jc w:val="both"/>
      <w:textAlignment w:val="baseline"/>
    </w:pPr>
    <w:rPr>
      <w:spacing w:val="-2"/>
      <w:sz w:val="24"/>
      <w:szCs w:val="24"/>
    </w:rPr>
  </w:style>
  <w:style w:type="paragraph" w:customStyle="1" w:styleId="1Ex0">
    <w:name w:val="1) Ex"/>
    <w:basedOn w:val="Normal"/>
    <w:rsid w:val="00E45895"/>
    <w:pPr>
      <w:numPr>
        <w:ilvl w:val="6"/>
        <w:numId w:val="9"/>
      </w:numPr>
      <w:tabs>
        <w:tab w:val="left" w:pos="5760"/>
        <w:tab w:val="left" w:pos="8006"/>
      </w:tabs>
      <w:overflowPunct w:val="0"/>
      <w:autoSpaceDE w:val="0"/>
      <w:autoSpaceDN w:val="0"/>
      <w:adjustRightInd w:val="0"/>
      <w:jc w:val="both"/>
      <w:textAlignment w:val="baseline"/>
    </w:pPr>
    <w:rPr>
      <w:spacing w:val="-2"/>
      <w:sz w:val="24"/>
      <w:szCs w:val="24"/>
    </w:rPr>
  </w:style>
  <w:style w:type="paragraph" w:customStyle="1" w:styleId="aEx0">
    <w:name w:val="a) Ex"/>
    <w:basedOn w:val="Normal"/>
    <w:rsid w:val="00E45895"/>
    <w:pPr>
      <w:numPr>
        <w:ilvl w:val="7"/>
        <w:numId w:val="9"/>
      </w:numPr>
      <w:tabs>
        <w:tab w:val="left" w:pos="5760"/>
      </w:tabs>
      <w:overflowPunct w:val="0"/>
      <w:autoSpaceDE w:val="0"/>
      <w:autoSpaceDN w:val="0"/>
      <w:adjustRightInd w:val="0"/>
      <w:jc w:val="both"/>
      <w:textAlignment w:val="baseline"/>
      <w:outlineLvl w:val="7"/>
    </w:pPr>
    <w:rPr>
      <w:spacing w:val="-2"/>
      <w:sz w:val="24"/>
      <w:szCs w:val="24"/>
    </w:rPr>
  </w:style>
  <w:style w:type="paragraph" w:customStyle="1" w:styleId="ArticleEx">
    <w:name w:val="Article # Ex"/>
    <w:basedOn w:val="Normal"/>
    <w:rsid w:val="00E45895"/>
    <w:pPr>
      <w:keepNext/>
      <w:numPr>
        <w:ilvl w:val="1"/>
        <w:numId w:val="9"/>
      </w:numPr>
      <w:overflowPunct w:val="0"/>
      <w:autoSpaceDE w:val="0"/>
      <w:autoSpaceDN w:val="0"/>
      <w:adjustRightInd w:val="0"/>
      <w:spacing w:after="240"/>
      <w:jc w:val="both"/>
      <w:textAlignment w:val="baseline"/>
      <w:outlineLvl w:val="1"/>
    </w:pPr>
    <w:rPr>
      <w:b/>
      <w:caps/>
      <w:spacing w:val="-2"/>
      <w:sz w:val="24"/>
      <w:szCs w:val="24"/>
    </w:rPr>
  </w:style>
  <w:style w:type="paragraph" w:customStyle="1" w:styleId="14000">
    <w:name w:val="1) (400)"/>
    <w:basedOn w:val="Normal"/>
    <w:rsid w:val="002C2C9A"/>
    <w:pPr>
      <w:numPr>
        <w:ilvl w:val="5"/>
        <w:numId w:val="14"/>
      </w:numPr>
      <w:overflowPunct w:val="0"/>
      <w:autoSpaceDE w:val="0"/>
      <w:autoSpaceDN w:val="0"/>
      <w:adjustRightInd w:val="0"/>
      <w:spacing w:after="240"/>
      <w:jc w:val="both"/>
      <w:textAlignment w:val="baseline"/>
      <w:outlineLvl w:val="5"/>
    </w:pPr>
    <w:rPr>
      <w:spacing w:val="-2"/>
      <w:sz w:val="24"/>
    </w:rPr>
  </w:style>
  <w:style w:type="paragraph" w:customStyle="1" w:styleId="1400">
    <w:name w:val="1. (400)"/>
    <w:basedOn w:val="Normal"/>
    <w:rsid w:val="002C2C9A"/>
    <w:pPr>
      <w:numPr>
        <w:ilvl w:val="3"/>
        <w:numId w:val="14"/>
      </w:numPr>
      <w:overflowPunct w:val="0"/>
      <w:autoSpaceDE w:val="0"/>
      <w:autoSpaceDN w:val="0"/>
      <w:adjustRightInd w:val="0"/>
      <w:spacing w:after="240"/>
      <w:jc w:val="both"/>
      <w:textAlignment w:val="baseline"/>
      <w:outlineLvl w:val="3"/>
    </w:pPr>
    <w:rPr>
      <w:spacing w:val="-2"/>
      <w:sz w:val="24"/>
    </w:rPr>
  </w:style>
  <w:style w:type="paragraph" w:customStyle="1" w:styleId="101400">
    <w:name w:val="1.01 (400)"/>
    <w:basedOn w:val="Normal"/>
    <w:rsid w:val="002C2C9A"/>
    <w:pPr>
      <w:keepNext/>
      <w:numPr>
        <w:ilvl w:val="1"/>
        <w:numId w:val="14"/>
      </w:numPr>
      <w:overflowPunct w:val="0"/>
      <w:autoSpaceDE w:val="0"/>
      <w:autoSpaceDN w:val="0"/>
      <w:adjustRightInd w:val="0"/>
      <w:spacing w:after="240"/>
      <w:jc w:val="both"/>
      <w:textAlignment w:val="baseline"/>
      <w:outlineLvl w:val="1"/>
    </w:pPr>
    <w:rPr>
      <w:spacing w:val="-2"/>
      <w:sz w:val="24"/>
    </w:rPr>
  </w:style>
  <w:style w:type="paragraph" w:customStyle="1" w:styleId="A400">
    <w:name w:val="A. (400)"/>
    <w:basedOn w:val="Normal"/>
    <w:rsid w:val="002C2C9A"/>
    <w:pPr>
      <w:numPr>
        <w:ilvl w:val="2"/>
        <w:numId w:val="14"/>
      </w:numPr>
      <w:overflowPunct w:val="0"/>
      <w:autoSpaceDE w:val="0"/>
      <w:autoSpaceDN w:val="0"/>
      <w:adjustRightInd w:val="0"/>
      <w:spacing w:after="240"/>
      <w:jc w:val="both"/>
      <w:textAlignment w:val="baseline"/>
      <w:outlineLvl w:val="2"/>
    </w:pPr>
    <w:rPr>
      <w:spacing w:val="-2"/>
      <w:sz w:val="24"/>
    </w:rPr>
  </w:style>
  <w:style w:type="paragraph" w:customStyle="1" w:styleId="asmall400">
    <w:name w:val="a. (small) (400)"/>
    <w:basedOn w:val="Normal"/>
    <w:rsid w:val="002C2C9A"/>
    <w:pPr>
      <w:numPr>
        <w:ilvl w:val="4"/>
        <w:numId w:val="14"/>
      </w:numPr>
      <w:overflowPunct w:val="0"/>
      <w:autoSpaceDE w:val="0"/>
      <w:autoSpaceDN w:val="0"/>
      <w:adjustRightInd w:val="0"/>
      <w:spacing w:after="240"/>
      <w:jc w:val="both"/>
      <w:textAlignment w:val="baseline"/>
      <w:outlineLvl w:val="4"/>
    </w:pPr>
    <w:rPr>
      <w:spacing w:val="-2"/>
      <w:sz w:val="24"/>
    </w:rPr>
  </w:style>
  <w:style w:type="paragraph" w:customStyle="1" w:styleId="Article400">
    <w:name w:val="Article (400)"/>
    <w:basedOn w:val="Normal"/>
    <w:rsid w:val="002C2C9A"/>
    <w:pPr>
      <w:keepNext/>
      <w:numPr>
        <w:numId w:val="14"/>
      </w:numPr>
      <w:overflowPunct w:val="0"/>
      <w:autoSpaceDE w:val="0"/>
      <w:autoSpaceDN w:val="0"/>
      <w:adjustRightInd w:val="0"/>
      <w:spacing w:after="240"/>
      <w:jc w:val="both"/>
      <w:textAlignment w:val="baseline"/>
      <w:outlineLvl w:val="0"/>
    </w:pPr>
    <w:rPr>
      <w:b/>
      <w:caps/>
      <w:spacing w:val="-2"/>
      <w:sz w:val="24"/>
    </w:rPr>
  </w:style>
  <w:style w:type="paragraph" w:customStyle="1" w:styleId="BodyLeftMargin">
    <w:name w:val="Body (Left Margin)"/>
    <w:basedOn w:val="Normal"/>
    <w:rsid w:val="000B03EF"/>
    <w:pPr>
      <w:spacing w:after="240"/>
      <w:jc w:val="both"/>
    </w:pPr>
    <w:rPr>
      <w:spacing w:val="-2"/>
      <w:sz w:val="24"/>
    </w:rPr>
  </w:style>
  <w:style w:type="paragraph" w:customStyle="1" w:styleId="TOCHead">
    <w:name w:val="TOC Head"/>
    <w:basedOn w:val="Normal"/>
    <w:rsid w:val="00F0776D"/>
    <w:pPr>
      <w:tabs>
        <w:tab w:val="center" w:pos="4680"/>
        <w:tab w:val="right" w:pos="9720"/>
      </w:tabs>
      <w:overflowPunct w:val="0"/>
      <w:autoSpaceDE w:val="0"/>
      <w:autoSpaceDN w:val="0"/>
      <w:adjustRightInd w:val="0"/>
      <w:spacing w:after="240"/>
      <w:textAlignment w:val="baseline"/>
    </w:pPr>
    <w:rPr>
      <w:b/>
      <w:bCs/>
    </w:rPr>
  </w:style>
  <w:style w:type="paragraph" w:customStyle="1" w:styleId="Body001">
    <w:name w:val="Body (001)"/>
    <w:basedOn w:val="Normal"/>
    <w:rsid w:val="00F0776D"/>
    <w:pPr>
      <w:tabs>
        <w:tab w:val="left" w:pos="5040"/>
        <w:tab w:val="right" w:leader="underscore" w:pos="10080"/>
      </w:tabs>
      <w:spacing w:after="240"/>
      <w:ind w:firstLine="360"/>
      <w:jc w:val="both"/>
    </w:pPr>
    <w:rPr>
      <w:spacing w:val="-2"/>
    </w:rPr>
  </w:style>
  <w:style w:type="paragraph" w:customStyle="1" w:styleId="asmall5000">
    <w:name w:val="a) (small) (500)"/>
    <w:basedOn w:val="Normal"/>
    <w:rsid w:val="00F0776D"/>
    <w:pPr>
      <w:tabs>
        <w:tab w:val="num" w:pos="2520"/>
      </w:tabs>
      <w:overflowPunct w:val="0"/>
      <w:autoSpaceDE w:val="0"/>
      <w:autoSpaceDN w:val="0"/>
      <w:adjustRightInd w:val="0"/>
      <w:spacing w:after="240"/>
      <w:ind w:left="2520" w:hanging="360"/>
      <w:jc w:val="both"/>
      <w:textAlignment w:val="baseline"/>
      <w:outlineLvl w:val="6"/>
    </w:pPr>
  </w:style>
  <w:style w:type="character" w:styleId="FollowedHyperlink">
    <w:name w:val="FollowedHyperlink"/>
    <w:rsid w:val="00404D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536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Guide to Preparation of Instructions to Bidders</vt:lpstr>
    </vt:vector>
  </TitlesOfParts>
  <Company>Micron Electronics, Inc.</Company>
  <LinksUpToDate>false</LinksUpToDate>
  <CharactersWithSpaces>3646</CharactersWithSpaces>
  <SharedDoc>false</SharedDoc>
  <HLinks>
    <vt:vector size="6" baseType="variant">
      <vt:variant>
        <vt:i4>4456463</vt:i4>
      </vt:variant>
      <vt:variant>
        <vt:i4>0</vt:i4>
      </vt:variant>
      <vt:variant>
        <vt:i4>0</vt:i4>
      </vt:variant>
      <vt:variant>
        <vt:i4>5</vt:i4>
      </vt:variant>
      <vt:variant>
        <vt:lpwstr>http://www.rurdev.usda.gov/id/RUSmanuals.htm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Preparation of Instructions to Bidders</dc:title>
  <dc:subject/>
  <dc:creator>Janice A. Deal</dc:creator>
  <cp:keywords/>
  <dc:description/>
  <cp:lastModifiedBy>Erickson, Kent - RD, ID</cp:lastModifiedBy>
  <cp:revision>3</cp:revision>
  <cp:lastPrinted>2009-12-10T22:54:00Z</cp:lastPrinted>
  <dcterms:created xsi:type="dcterms:W3CDTF">2024-08-12T16:32:00Z</dcterms:created>
  <dcterms:modified xsi:type="dcterms:W3CDTF">2024-08-12T17:34:00Z</dcterms:modified>
</cp:coreProperties>
</file>