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E4" w:rsidRPr="005C29DA" w:rsidRDefault="00C92937" w:rsidP="001E04E4">
      <w:pPr>
        <w:spacing w:after="0" w:line="240" w:lineRule="auto"/>
        <w:rPr>
          <w:rStyle w:val="Strong"/>
          <w:rFonts w:ascii="Arial" w:hAnsi="Arial" w:cs="Arial"/>
          <w:b w:val="0"/>
          <w:sz w:val="16"/>
          <w:szCs w:val="16"/>
        </w:rPr>
      </w:pPr>
      <w:r w:rsidRPr="00646ED0">
        <w:rPr>
          <w:rFonts w:ascii="Arial" w:hAnsi="Arial" w:cs="Arial"/>
          <w:b/>
          <w:bCs/>
          <w:noProof/>
          <w:sz w:val="17"/>
          <w:szCs w:val="17"/>
        </w:rPr>
        <w:drawing>
          <wp:anchor distT="0" distB="0" distL="114300" distR="114300" simplePos="0" relativeHeight="251659264" behindDoc="1" locked="0" layoutInCell="1" allowOverlap="0" wp14:anchorId="5E2B4FC7" wp14:editId="3EA06DBE">
            <wp:simplePos x="0" y="0"/>
            <wp:positionH relativeFrom="page">
              <wp:align>left</wp:align>
            </wp:positionH>
            <wp:positionV relativeFrom="page">
              <wp:align>top</wp:align>
            </wp:positionV>
            <wp:extent cx="7805420" cy="1416050"/>
            <wp:effectExtent l="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05420" cy="1416050"/>
                    </a:xfrm>
                    <a:prstGeom prst="rect">
                      <a:avLst/>
                    </a:prstGeom>
                    <a:noFill/>
                    <a:ln>
                      <a:noFill/>
                    </a:ln>
                  </pic:spPr>
                </pic:pic>
              </a:graphicData>
            </a:graphic>
            <wp14:sizeRelH relativeFrom="margin">
              <wp14:pctWidth>0</wp14:pctWidth>
            </wp14:sizeRelH>
          </wp:anchor>
        </w:drawing>
      </w:r>
      <w:r w:rsidR="005C29DA">
        <w:rPr>
          <w:rFonts w:ascii="Arial" w:hAnsi="Arial" w:cs="Arial"/>
          <w:bCs/>
          <w:noProof/>
          <w:sz w:val="16"/>
          <w:szCs w:val="16"/>
        </w:rPr>
        <w:t>U.</w:t>
      </w:r>
      <w:r w:rsidR="001E04E4" w:rsidRPr="005C29DA">
        <w:rPr>
          <w:rFonts w:ascii="Arial" w:hAnsi="Arial" w:cs="Arial"/>
          <w:bCs/>
          <w:noProof/>
          <w:sz w:val="16"/>
          <w:szCs w:val="16"/>
        </w:rPr>
        <w:t>S. Department of Agriculture</w:t>
      </w:r>
    </w:p>
    <w:p w:rsidR="001E04E4" w:rsidRPr="005C29DA" w:rsidRDefault="002822C2" w:rsidP="001E04E4">
      <w:pPr>
        <w:spacing w:after="0" w:line="240" w:lineRule="auto"/>
        <w:rPr>
          <w:rStyle w:val="Strong"/>
          <w:rFonts w:ascii="Arial" w:hAnsi="Arial" w:cs="Arial"/>
          <w:b w:val="0"/>
          <w:sz w:val="16"/>
          <w:szCs w:val="16"/>
        </w:rPr>
      </w:pPr>
      <w:r>
        <w:rPr>
          <w:rStyle w:val="Strong"/>
          <w:rFonts w:ascii="Arial" w:hAnsi="Arial" w:cs="Arial"/>
          <w:b w:val="0"/>
          <w:sz w:val="16"/>
          <w:szCs w:val="16"/>
        </w:rPr>
        <w:t>4405 Bland Road Suite 260</w:t>
      </w:r>
    </w:p>
    <w:p w:rsidR="001E04E4" w:rsidRPr="005C29DA" w:rsidRDefault="002822C2" w:rsidP="001E04E4">
      <w:pPr>
        <w:spacing w:after="0" w:line="240" w:lineRule="auto"/>
        <w:rPr>
          <w:rStyle w:val="Strong"/>
          <w:rFonts w:ascii="Arial" w:hAnsi="Arial" w:cs="Arial"/>
          <w:b w:val="0"/>
          <w:sz w:val="16"/>
          <w:szCs w:val="16"/>
        </w:rPr>
      </w:pPr>
      <w:r>
        <w:rPr>
          <w:rStyle w:val="Strong"/>
          <w:rFonts w:ascii="Arial" w:hAnsi="Arial" w:cs="Arial"/>
          <w:b w:val="0"/>
          <w:sz w:val="16"/>
          <w:szCs w:val="16"/>
        </w:rPr>
        <w:t>Raleigh, NC 27609</w:t>
      </w:r>
    </w:p>
    <w:p w:rsidR="001E04E4" w:rsidRPr="005C29DA" w:rsidRDefault="001B486C" w:rsidP="001E04E4">
      <w:pPr>
        <w:spacing w:after="0" w:line="240" w:lineRule="auto"/>
        <w:rPr>
          <w:rStyle w:val="Strong"/>
          <w:rFonts w:ascii="Arial" w:hAnsi="Arial" w:cs="Arial"/>
          <w:b w:val="0"/>
          <w:sz w:val="16"/>
          <w:szCs w:val="16"/>
        </w:rPr>
      </w:pPr>
      <w:hyperlink r:id="rId7" w:history="1">
        <w:r w:rsidR="002822C2" w:rsidRPr="003F3D69">
          <w:rPr>
            <w:rStyle w:val="Hyperlink"/>
            <w:rFonts w:ascii="Arial" w:hAnsi="Arial" w:cs="Arial"/>
            <w:sz w:val="16"/>
            <w:szCs w:val="16"/>
          </w:rPr>
          <w:t>www.rd.usda.gov</w:t>
        </w:r>
      </w:hyperlink>
    </w:p>
    <w:p w:rsidR="001E04E4" w:rsidRDefault="001E04E4" w:rsidP="00644B74">
      <w:pPr>
        <w:pStyle w:val="NoSpacing"/>
        <w:jc w:val="right"/>
        <w:rPr>
          <w:rFonts w:ascii="Times New Roman" w:hAnsi="Times New Roman" w:cs="Times New Roman"/>
          <w:sz w:val="24"/>
          <w:szCs w:val="24"/>
        </w:rPr>
      </w:pPr>
    </w:p>
    <w:p w:rsidR="00CA5519" w:rsidRDefault="00CA5519" w:rsidP="00CA5519">
      <w:pPr>
        <w:pStyle w:val="xmsonospacing"/>
        <w:shd w:val="clear" w:color="auto" w:fill="FFFFFF"/>
        <w:jc w:val="right"/>
        <w:rPr>
          <w:rFonts w:ascii="Calibri" w:hAnsi="Calibri"/>
          <w:color w:val="212121"/>
          <w:sz w:val="22"/>
          <w:szCs w:val="22"/>
        </w:rPr>
      </w:pPr>
      <w:r>
        <w:rPr>
          <w:color w:val="212121"/>
        </w:rPr>
        <w:t>Contact:</w:t>
      </w:r>
    </w:p>
    <w:p w:rsidR="005458B1" w:rsidRDefault="00522835" w:rsidP="005458B1">
      <w:pPr>
        <w:pStyle w:val="xmsonospacing"/>
        <w:shd w:val="clear" w:color="auto" w:fill="FFFFFF"/>
        <w:jc w:val="right"/>
        <w:rPr>
          <w:rFonts w:ascii="Calibri" w:hAnsi="Calibri"/>
          <w:color w:val="212121"/>
          <w:sz w:val="22"/>
          <w:szCs w:val="22"/>
        </w:rPr>
      </w:pPr>
      <w:r>
        <w:rPr>
          <w:color w:val="212121"/>
        </w:rPr>
        <w:t>Delane Johnson 919-873-2033</w:t>
      </w:r>
    </w:p>
    <w:p w:rsidR="00CA5519" w:rsidRDefault="00CA5519" w:rsidP="00CA5519">
      <w:pPr>
        <w:pStyle w:val="xmsonospacing"/>
        <w:shd w:val="clear" w:color="auto" w:fill="FFFFFF"/>
        <w:rPr>
          <w:rFonts w:ascii="Calibri" w:hAnsi="Calibri"/>
          <w:color w:val="212121"/>
          <w:sz w:val="22"/>
          <w:szCs w:val="22"/>
        </w:rPr>
      </w:pPr>
      <w:r>
        <w:rPr>
          <w:rFonts w:ascii="Calibri" w:hAnsi="Calibri"/>
          <w:color w:val="212121"/>
          <w:sz w:val="22"/>
          <w:szCs w:val="22"/>
        </w:rPr>
        <w:t> </w:t>
      </w:r>
    </w:p>
    <w:p w:rsidR="000F0F9F" w:rsidRDefault="000F0F9F" w:rsidP="000F0F9F">
      <w:pPr>
        <w:pStyle w:val="NoSpacing"/>
        <w:jc w:val="center"/>
      </w:pPr>
      <w:r>
        <w:rPr>
          <w:rFonts w:ascii="Arial" w:hAnsi="Arial" w:cs="Arial"/>
          <w:b/>
          <w:bCs/>
          <w:color w:val="000000"/>
          <w:sz w:val="24"/>
          <w:szCs w:val="24"/>
        </w:rPr>
        <w:t xml:space="preserve">USDA </w:t>
      </w:r>
      <w:r w:rsidR="003247B4">
        <w:rPr>
          <w:rFonts w:ascii="Arial" w:hAnsi="Arial" w:cs="Arial"/>
          <w:b/>
          <w:bCs/>
          <w:color w:val="000000"/>
          <w:sz w:val="24"/>
          <w:szCs w:val="24"/>
        </w:rPr>
        <w:t xml:space="preserve">Announces </w:t>
      </w:r>
      <w:r w:rsidR="00C82478">
        <w:rPr>
          <w:rFonts w:ascii="Arial" w:hAnsi="Arial" w:cs="Arial"/>
          <w:b/>
          <w:bCs/>
          <w:color w:val="000000"/>
          <w:sz w:val="24"/>
          <w:szCs w:val="24"/>
        </w:rPr>
        <w:t>Invest</w:t>
      </w:r>
      <w:r w:rsidR="003247B4">
        <w:rPr>
          <w:rFonts w:ascii="Arial" w:hAnsi="Arial" w:cs="Arial"/>
          <w:b/>
          <w:bCs/>
          <w:color w:val="000000"/>
          <w:sz w:val="24"/>
          <w:szCs w:val="24"/>
        </w:rPr>
        <w:t xml:space="preserve">ments </w:t>
      </w:r>
      <w:r w:rsidR="00527798">
        <w:rPr>
          <w:rFonts w:ascii="Arial" w:hAnsi="Arial" w:cs="Arial"/>
          <w:b/>
          <w:bCs/>
          <w:color w:val="000000"/>
          <w:sz w:val="24"/>
          <w:szCs w:val="24"/>
        </w:rPr>
        <w:t xml:space="preserve">in </w:t>
      </w:r>
      <w:r w:rsidR="00527798">
        <w:rPr>
          <w:rFonts w:ascii="Arial" w:hAnsi="Arial" w:cs="Arial"/>
          <w:b/>
          <w:iCs/>
          <w:color w:val="000000"/>
          <w:sz w:val="24"/>
          <w:szCs w:val="24"/>
        </w:rPr>
        <w:t xml:space="preserve">Community Facilities </w:t>
      </w:r>
      <w:r w:rsidR="00321429">
        <w:rPr>
          <w:rFonts w:ascii="Arial" w:hAnsi="Arial" w:cs="Arial"/>
          <w:b/>
          <w:iCs/>
          <w:color w:val="000000"/>
          <w:sz w:val="24"/>
          <w:szCs w:val="24"/>
        </w:rPr>
        <w:t>that</w:t>
      </w:r>
      <w:r w:rsidR="000C42DD">
        <w:rPr>
          <w:rFonts w:ascii="Arial" w:hAnsi="Arial" w:cs="Arial"/>
          <w:b/>
          <w:iCs/>
          <w:color w:val="000000"/>
          <w:sz w:val="24"/>
          <w:szCs w:val="24"/>
        </w:rPr>
        <w:t xml:space="preserve"> w</w:t>
      </w:r>
      <w:r w:rsidR="00527798">
        <w:rPr>
          <w:rFonts w:ascii="Arial" w:hAnsi="Arial" w:cs="Arial"/>
          <w:b/>
          <w:iCs/>
          <w:color w:val="000000"/>
          <w:sz w:val="24"/>
          <w:szCs w:val="24"/>
        </w:rPr>
        <w:t xml:space="preserve">ill Benefit </w:t>
      </w:r>
      <w:r w:rsidR="001B486C">
        <w:rPr>
          <w:rFonts w:ascii="Arial" w:hAnsi="Arial" w:cs="Arial"/>
          <w:b/>
          <w:iCs/>
          <w:color w:val="000000"/>
          <w:sz w:val="24"/>
          <w:szCs w:val="24"/>
        </w:rPr>
        <w:t>Three Educational Facilities and Five Communities in North Carolina</w:t>
      </w:r>
    </w:p>
    <w:p w:rsidR="005F246A" w:rsidRDefault="000F0F9F" w:rsidP="000F0F9F">
      <w:pPr>
        <w:pStyle w:val="NoSpacing"/>
        <w:rPr>
          <w:rFonts w:ascii="Times New Roman" w:hAnsi="Times New Roman"/>
          <w:b/>
          <w:bCs/>
          <w:color w:val="000000"/>
          <w:sz w:val="24"/>
          <w:szCs w:val="24"/>
        </w:rPr>
      </w:pPr>
      <w:r>
        <w:rPr>
          <w:rFonts w:ascii="Times New Roman" w:hAnsi="Times New Roman"/>
          <w:b/>
          <w:bCs/>
          <w:color w:val="000000"/>
          <w:sz w:val="24"/>
          <w:szCs w:val="24"/>
        </w:rPr>
        <w:t> </w:t>
      </w:r>
    </w:p>
    <w:p w:rsidR="000F0F9F" w:rsidRPr="000A745E" w:rsidRDefault="00522835" w:rsidP="000F0F9F">
      <w:pPr>
        <w:pStyle w:val="NoSpacing"/>
        <w:rPr>
          <w:rFonts w:ascii="Times New Roman" w:hAnsi="Times New Roman" w:cs="Times New Roman"/>
          <w:sz w:val="24"/>
          <w:szCs w:val="24"/>
        </w:rPr>
      </w:pPr>
      <w:r>
        <w:rPr>
          <w:rFonts w:ascii="Times New Roman" w:hAnsi="Times New Roman" w:cs="Times New Roman"/>
          <w:sz w:val="24"/>
          <w:szCs w:val="24"/>
        </w:rPr>
        <w:t>RALEIGH,</w:t>
      </w:r>
      <w:r w:rsidR="000F0F9F" w:rsidRPr="000A745E">
        <w:rPr>
          <w:rFonts w:ascii="Times New Roman" w:hAnsi="Times New Roman" w:cs="Times New Roman"/>
          <w:sz w:val="24"/>
          <w:szCs w:val="24"/>
        </w:rPr>
        <w:t xml:space="preserve"> </w:t>
      </w:r>
      <w:r w:rsidR="001B486C">
        <w:rPr>
          <w:rFonts w:ascii="Times New Roman" w:hAnsi="Times New Roman" w:cs="Times New Roman"/>
          <w:sz w:val="24"/>
          <w:szCs w:val="24"/>
        </w:rPr>
        <w:t>Nov. 28</w:t>
      </w:r>
      <w:r w:rsidR="00674243" w:rsidRPr="000A745E">
        <w:rPr>
          <w:rFonts w:ascii="Times New Roman" w:hAnsi="Times New Roman" w:cs="Times New Roman"/>
          <w:sz w:val="24"/>
          <w:szCs w:val="24"/>
        </w:rPr>
        <w:t xml:space="preserve">, </w:t>
      </w:r>
      <w:r w:rsidR="000F0F9F" w:rsidRPr="000A745E">
        <w:rPr>
          <w:rFonts w:ascii="Times New Roman" w:hAnsi="Times New Roman" w:cs="Times New Roman"/>
          <w:sz w:val="24"/>
          <w:szCs w:val="24"/>
        </w:rPr>
        <w:t xml:space="preserve">2018 – </w:t>
      </w:r>
      <w:r>
        <w:rPr>
          <w:rFonts w:ascii="Times New Roman" w:hAnsi="Times New Roman" w:cs="Times New Roman"/>
          <w:sz w:val="24"/>
          <w:szCs w:val="24"/>
        </w:rPr>
        <w:t xml:space="preserve">State Director </w:t>
      </w:r>
      <w:r w:rsidR="00B662DC">
        <w:rPr>
          <w:rFonts w:ascii="Times New Roman" w:hAnsi="Times New Roman" w:cs="Times New Roman"/>
          <w:sz w:val="24"/>
          <w:szCs w:val="24"/>
        </w:rPr>
        <w:t xml:space="preserve">for Rural Development </w:t>
      </w:r>
      <w:r>
        <w:rPr>
          <w:rFonts w:ascii="Times New Roman" w:hAnsi="Times New Roman" w:cs="Times New Roman"/>
          <w:sz w:val="24"/>
          <w:szCs w:val="24"/>
        </w:rPr>
        <w:t xml:space="preserve">Bob Chandler </w:t>
      </w:r>
      <w:r w:rsidR="000F0F9F" w:rsidRPr="000A745E">
        <w:rPr>
          <w:rFonts w:ascii="Times New Roman" w:hAnsi="Times New Roman" w:cs="Times New Roman"/>
          <w:sz w:val="24"/>
          <w:szCs w:val="24"/>
        </w:rPr>
        <w:t xml:space="preserve">today announced that the U.S. Department of Agriculture (USDA) is </w:t>
      </w:r>
      <w:r w:rsidR="00527798" w:rsidRPr="000A745E">
        <w:rPr>
          <w:rFonts w:ascii="Times New Roman" w:hAnsi="Times New Roman" w:cs="Times New Roman"/>
          <w:sz w:val="24"/>
          <w:szCs w:val="24"/>
        </w:rPr>
        <w:t xml:space="preserve">investing </w:t>
      </w:r>
      <w:r w:rsidR="00773773" w:rsidRPr="000A745E">
        <w:rPr>
          <w:rFonts w:ascii="Times New Roman" w:hAnsi="Times New Roman" w:cs="Times New Roman"/>
          <w:sz w:val="24"/>
          <w:szCs w:val="24"/>
        </w:rPr>
        <w:t>$</w:t>
      </w:r>
      <w:r w:rsidR="0059370D">
        <w:rPr>
          <w:rFonts w:ascii="Times New Roman" w:hAnsi="Times New Roman" w:cs="Times New Roman"/>
          <w:sz w:val="24"/>
          <w:szCs w:val="24"/>
        </w:rPr>
        <w:t>42 million</w:t>
      </w:r>
      <w:r w:rsidR="00527798" w:rsidRPr="000A745E">
        <w:rPr>
          <w:rFonts w:ascii="Times New Roman" w:hAnsi="Times New Roman" w:cs="Times New Roman"/>
          <w:sz w:val="24"/>
          <w:szCs w:val="24"/>
        </w:rPr>
        <w:t xml:space="preserve"> to </w:t>
      </w:r>
      <w:r w:rsidR="00C079A9" w:rsidRPr="000A745E">
        <w:rPr>
          <w:rFonts w:ascii="Times New Roman" w:hAnsi="Times New Roman" w:cs="Times New Roman"/>
          <w:sz w:val="24"/>
          <w:szCs w:val="24"/>
        </w:rPr>
        <w:t xml:space="preserve">build </w:t>
      </w:r>
      <w:r w:rsidR="00527798" w:rsidRPr="000A745E">
        <w:rPr>
          <w:rFonts w:ascii="Times New Roman" w:hAnsi="Times New Roman" w:cs="Times New Roman"/>
          <w:sz w:val="24"/>
          <w:szCs w:val="24"/>
        </w:rPr>
        <w:t xml:space="preserve">or improve </w:t>
      </w:r>
      <w:r w:rsidR="00C079A9" w:rsidRPr="000A745E">
        <w:rPr>
          <w:rFonts w:ascii="Times New Roman" w:hAnsi="Times New Roman" w:cs="Times New Roman"/>
          <w:sz w:val="24"/>
          <w:szCs w:val="24"/>
        </w:rPr>
        <w:t xml:space="preserve">community infrastructure </w:t>
      </w:r>
      <w:r w:rsidR="00527798" w:rsidRPr="000A745E">
        <w:rPr>
          <w:rFonts w:ascii="Times New Roman" w:hAnsi="Times New Roman" w:cs="Times New Roman"/>
          <w:sz w:val="24"/>
          <w:szCs w:val="24"/>
        </w:rPr>
        <w:t xml:space="preserve">and </w:t>
      </w:r>
      <w:r w:rsidR="00325EA0" w:rsidRPr="000A745E">
        <w:rPr>
          <w:rFonts w:ascii="Times New Roman" w:hAnsi="Times New Roman" w:cs="Times New Roman"/>
          <w:sz w:val="24"/>
          <w:szCs w:val="24"/>
        </w:rPr>
        <w:t xml:space="preserve">essential </w:t>
      </w:r>
      <w:r w:rsidR="00651013" w:rsidRPr="000A745E">
        <w:rPr>
          <w:rFonts w:ascii="Times New Roman" w:hAnsi="Times New Roman" w:cs="Times New Roman"/>
          <w:sz w:val="24"/>
          <w:szCs w:val="24"/>
        </w:rPr>
        <w:t xml:space="preserve">services </w:t>
      </w:r>
      <w:r w:rsidR="00325EA0" w:rsidRPr="000A745E">
        <w:rPr>
          <w:rFonts w:ascii="Times New Roman" w:hAnsi="Times New Roman" w:cs="Times New Roman"/>
          <w:sz w:val="24"/>
          <w:szCs w:val="24"/>
        </w:rPr>
        <w:t xml:space="preserve">for </w:t>
      </w:r>
      <w:r w:rsidR="002308E9">
        <w:rPr>
          <w:rFonts w:ascii="Times New Roman" w:hAnsi="Times New Roman" w:cs="Times New Roman"/>
          <w:sz w:val="24"/>
          <w:szCs w:val="24"/>
        </w:rPr>
        <w:t>57,</w:t>
      </w:r>
      <w:r w:rsidR="00E53F5D">
        <w:rPr>
          <w:rFonts w:ascii="Times New Roman" w:hAnsi="Times New Roman" w:cs="Times New Roman"/>
          <w:sz w:val="24"/>
          <w:szCs w:val="24"/>
        </w:rPr>
        <w:t>726</w:t>
      </w:r>
      <w:r w:rsidR="00B05C51" w:rsidRPr="000A745E">
        <w:rPr>
          <w:rFonts w:ascii="Times New Roman" w:hAnsi="Times New Roman" w:cs="Times New Roman"/>
          <w:sz w:val="24"/>
          <w:szCs w:val="24"/>
        </w:rPr>
        <w:t xml:space="preserve"> </w:t>
      </w:r>
      <w:r w:rsidR="003247B4" w:rsidRPr="000A745E">
        <w:rPr>
          <w:rFonts w:ascii="Times New Roman" w:hAnsi="Times New Roman" w:cs="Times New Roman"/>
          <w:sz w:val="24"/>
          <w:szCs w:val="24"/>
        </w:rPr>
        <w:t xml:space="preserve">residents </w:t>
      </w:r>
      <w:r w:rsidR="000F0F9F" w:rsidRPr="000A745E">
        <w:rPr>
          <w:rFonts w:ascii="Times New Roman" w:hAnsi="Times New Roman" w:cs="Times New Roman"/>
          <w:sz w:val="24"/>
          <w:szCs w:val="24"/>
        </w:rPr>
        <w:t xml:space="preserve">in </w:t>
      </w:r>
      <w:r>
        <w:rPr>
          <w:rFonts w:ascii="Times New Roman" w:hAnsi="Times New Roman" w:cs="Times New Roman"/>
          <w:sz w:val="24"/>
          <w:szCs w:val="24"/>
        </w:rPr>
        <w:t>North Carolina</w:t>
      </w:r>
      <w:r w:rsidR="000F0F9F" w:rsidRPr="000A745E">
        <w:rPr>
          <w:rFonts w:ascii="Times New Roman" w:hAnsi="Times New Roman" w:cs="Times New Roman"/>
          <w:sz w:val="24"/>
          <w:szCs w:val="24"/>
        </w:rPr>
        <w:t>.</w:t>
      </w:r>
    </w:p>
    <w:p w:rsidR="000F0F9F" w:rsidRPr="000A745E" w:rsidRDefault="000F0F9F" w:rsidP="000F0F9F">
      <w:pPr>
        <w:pStyle w:val="NoSpacing"/>
        <w:rPr>
          <w:rFonts w:ascii="Times New Roman" w:hAnsi="Times New Roman" w:cs="Times New Roman"/>
          <w:sz w:val="24"/>
          <w:szCs w:val="24"/>
        </w:rPr>
      </w:pPr>
      <w:r w:rsidRPr="000A745E">
        <w:rPr>
          <w:rFonts w:ascii="Times New Roman" w:hAnsi="Times New Roman" w:cs="Times New Roman"/>
          <w:sz w:val="24"/>
          <w:szCs w:val="24"/>
        </w:rPr>
        <w:t> </w:t>
      </w:r>
    </w:p>
    <w:p w:rsidR="00B662DC" w:rsidRDefault="00E41FE0" w:rsidP="000F0F9F">
      <w:pPr>
        <w:pStyle w:val="NoSpacing"/>
        <w:rPr>
          <w:rFonts w:ascii="Times New Roman" w:hAnsi="Times New Roman" w:cs="Times New Roman"/>
          <w:sz w:val="24"/>
          <w:szCs w:val="24"/>
        </w:rPr>
      </w:pPr>
      <w:r w:rsidRPr="000A745E">
        <w:rPr>
          <w:rFonts w:ascii="Times New Roman" w:hAnsi="Times New Roman" w:cs="Times New Roman"/>
          <w:sz w:val="24"/>
          <w:szCs w:val="24"/>
        </w:rPr>
        <w:t xml:space="preserve">   </w:t>
      </w:r>
      <w:r w:rsidR="000F0F9F" w:rsidRPr="000A745E">
        <w:rPr>
          <w:rFonts w:ascii="Times New Roman" w:hAnsi="Times New Roman" w:cs="Times New Roman"/>
          <w:sz w:val="24"/>
          <w:szCs w:val="24"/>
        </w:rPr>
        <w:t>U</w:t>
      </w:r>
      <w:r w:rsidR="007A501A" w:rsidRPr="000A745E">
        <w:rPr>
          <w:rFonts w:ascii="Times New Roman" w:hAnsi="Times New Roman" w:cs="Times New Roman"/>
          <w:sz w:val="24"/>
          <w:szCs w:val="24"/>
        </w:rPr>
        <w:t xml:space="preserve">SDA is </w:t>
      </w:r>
      <w:r w:rsidR="0019405B">
        <w:rPr>
          <w:rFonts w:ascii="Times New Roman" w:hAnsi="Times New Roman" w:cs="Times New Roman"/>
          <w:sz w:val="24"/>
          <w:szCs w:val="24"/>
        </w:rPr>
        <w:t>investing</w:t>
      </w:r>
      <w:r w:rsidR="000F0F9F" w:rsidRPr="000A745E">
        <w:rPr>
          <w:rFonts w:ascii="Times New Roman" w:hAnsi="Times New Roman" w:cs="Times New Roman"/>
          <w:sz w:val="24"/>
          <w:szCs w:val="24"/>
        </w:rPr>
        <w:t xml:space="preserve"> </w:t>
      </w:r>
      <w:r w:rsidR="00773773" w:rsidRPr="000A745E">
        <w:rPr>
          <w:rFonts w:ascii="Times New Roman" w:hAnsi="Times New Roman" w:cs="Times New Roman"/>
          <w:sz w:val="24"/>
          <w:szCs w:val="24"/>
        </w:rPr>
        <w:t xml:space="preserve">in 42 projects </w:t>
      </w:r>
      <w:r w:rsidR="000F0F9F" w:rsidRPr="000A745E">
        <w:rPr>
          <w:rFonts w:ascii="Times New Roman" w:hAnsi="Times New Roman" w:cs="Times New Roman"/>
          <w:sz w:val="24"/>
          <w:szCs w:val="24"/>
        </w:rPr>
        <w:t>through the</w:t>
      </w:r>
      <w:r w:rsidR="001A7428" w:rsidRPr="000A745E">
        <w:rPr>
          <w:rFonts w:ascii="Times New Roman" w:hAnsi="Times New Roman" w:cs="Times New Roman"/>
          <w:sz w:val="24"/>
          <w:szCs w:val="24"/>
        </w:rPr>
        <w:t xml:space="preserve"> </w:t>
      </w:r>
      <w:hyperlink r:id="rId8" w:history="1">
        <w:r w:rsidR="00325EA0" w:rsidRPr="000A745E">
          <w:rPr>
            <w:rStyle w:val="Hyperlink"/>
            <w:rFonts w:ascii="Times New Roman" w:hAnsi="Times New Roman" w:cs="Times New Roman"/>
            <w:sz w:val="24"/>
            <w:szCs w:val="24"/>
          </w:rPr>
          <w:t>Community Facilities Direct Loan Program</w:t>
        </w:r>
      </w:hyperlink>
      <w:r w:rsidR="003F0BCF" w:rsidRPr="000A745E">
        <w:rPr>
          <w:rFonts w:ascii="Times New Roman" w:hAnsi="Times New Roman" w:cs="Times New Roman"/>
          <w:sz w:val="24"/>
          <w:szCs w:val="24"/>
        </w:rPr>
        <w:t xml:space="preserve">. </w:t>
      </w:r>
      <w:r w:rsidR="00325EA0" w:rsidRPr="000A745E">
        <w:rPr>
          <w:rFonts w:ascii="Times New Roman" w:hAnsi="Times New Roman" w:cs="Times New Roman"/>
          <w:sz w:val="24"/>
          <w:szCs w:val="24"/>
        </w:rPr>
        <w:t>Th</w:t>
      </w:r>
      <w:r w:rsidR="001F0A04" w:rsidRPr="000A745E">
        <w:rPr>
          <w:rFonts w:ascii="Times New Roman" w:hAnsi="Times New Roman" w:cs="Times New Roman"/>
          <w:sz w:val="24"/>
          <w:szCs w:val="24"/>
        </w:rPr>
        <w:t xml:space="preserve">e </w:t>
      </w:r>
      <w:r w:rsidR="006713E8" w:rsidRPr="000A745E">
        <w:rPr>
          <w:rFonts w:ascii="Times New Roman" w:hAnsi="Times New Roman" w:cs="Times New Roman"/>
          <w:sz w:val="24"/>
          <w:szCs w:val="24"/>
        </w:rPr>
        <w:t xml:space="preserve">funding </w:t>
      </w:r>
      <w:r w:rsidR="00FD0022" w:rsidRPr="000A745E">
        <w:rPr>
          <w:rFonts w:ascii="Times New Roman" w:hAnsi="Times New Roman" w:cs="Times New Roman"/>
          <w:sz w:val="24"/>
          <w:szCs w:val="24"/>
        </w:rPr>
        <w:t>help</w:t>
      </w:r>
      <w:r w:rsidR="006713E8" w:rsidRPr="000A745E">
        <w:rPr>
          <w:rFonts w:ascii="Times New Roman" w:hAnsi="Times New Roman" w:cs="Times New Roman"/>
          <w:sz w:val="24"/>
          <w:szCs w:val="24"/>
        </w:rPr>
        <w:t>s</w:t>
      </w:r>
      <w:r w:rsidR="00FD0022" w:rsidRPr="000A745E">
        <w:rPr>
          <w:rFonts w:ascii="Times New Roman" w:hAnsi="Times New Roman" w:cs="Times New Roman"/>
          <w:sz w:val="24"/>
          <w:szCs w:val="24"/>
        </w:rPr>
        <w:t xml:space="preserve"> </w:t>
      </w:r>
      <w:r w:rsidR="00F42722" w:rsidRPr="000A745E">
        <w:rPr>
          <w:rFonts w:ascii="Times New Roman" w:hAnsi="Times New Roman" w:cs="Times New Roman"/>
          <w:sz w:val="24"/>
          <w:szCs w:val="24"/>
        </w:rPr>
        <w:t xml:space="preserve">rural small towns, cities and communities </w:t>
      </w:r>
      <w:r w:rsidR="00C079A9" w:rsidRPr="000A745E">
        <w:rPr>
          <w:rFonts w:ascii="Times New Roman" w:hAnsi="Times New Roman" w:cs="Times New Roman"/>
          <w:sz w:val="24"/>
          <w:szCs w:val="24"/>
        </w:rPr>
        <w:t xml:space="preserve">make infrastructure improvements and provide </w:t>
      </w:r>
      <w:r w:rsidR="00FD0022" w:rsidRPr="000A745E">
        <w:rPr>
          <w:rFonts w:ascii="Times New Roman" w:hAnsi="Times New Roman" w:cs="Times New Roman"/>
          <w:sz w:val="24"/>
          <w:szCs w:val="24"/>
        </w:rPr>
        <w:t xml:space="preserve">essential </w:t>
      </w:r>
      <w:r w:rsidR="003C2FE3" w:rsidRPr="000A745E">
        <w:rPr>
          <w:rFonts w:ascii="Times New Roman" w:hAnsi="Times New Roman" w:cs="Times New Roman"/>
          <w:sz w:val="24"/>
          <w:szCs w:val="24"/>
        </w:rPr>
        <w:t>facilities</w:t>
      </w:r>
      <w:r w:rsidR="00E27190" w:rsidRPr="000A745E">
        <w:rPr>
          <w:rFonts w:ascii="Times New Roman" w:hAnsi="Times New Roman" w:cs="Times New Roman"/>
          <w:sz w:val="24"/>
          <w:szCs w:val="24"/>
        </w:rPr>
        <w:t xml:space="preserve"> </w:t>
      </w:r>
      <w:r w:rsidR="006713E8" w:rsidRPr="000A745E">
        <w:rPr>
          <w:rFonts w:ascii="Times New Roman" w:hAnsi="Times New Roman" w:cs="Times New Roman"/>
          <w:sz w:val="24"/>
          <w:szCs w:val="24"/>
        </w:rPr>
        <w:t xml:space="preserve">such as schools, </w:t>
      </w:r>
      <w:r w:rsidR="00C079A9" w:rsidRPr="000A745E">
        <w:rPr>
          <w:rFonts w:ascii="Times New Roman" w:hAnsi="Times New Roman" w:cs="Times New Roman"/>
          <w:sz w:val="24"/>
          <w:szCs w:val="24"/>
        </w:rPr>
        <w:t>libraries</w:t>
      </w:r>
      <w:r w:rsidR="00691980" w:rsidRPr="000A745E">
        <w:rPr>
          <w:rFonts w:ascii="Times New Roman" w:hAnsi="Times New Roman" w:cs="Times New Roman"/>
          <w:sz w:val="24"/>
          <w:szCs w:val="24"/>
        </w:rPr>
        <w:t xml:space="preserve">, </w:t>
      </w:r>
      <w:r w:rsidR="00433842" w:rsidRPr="000A745E">
        <w:rPr>
          <w:rFonts w:ascii="Times New Roman" w:hAnsi="Times New Roman" w:cs="Times New Roman"/>
          <w:sz w:val="24"/>
          <w:szCs w:val="24"/>
        </w:rPr>
        <w:t>courthouses, p</w:t>
      </w:r>
      <w:r w:rsidR="008670B8" w:rsidRPr="000A745E">
        <w:rPr>
          <w:rFonts w:ascii="Times New Roman" w:hAnsi="Times New Roman" w:cs="Times New Roman"/>
          <w:sz w:val="24"/>
          <w:szCs w:val="24"/>
        </w:rPr>
        <w:t xml:space="preserve">ublic safety facilities, </w:t>
      </w:r>
      <w:r w:rsidR="00691980" w:rsidRPr="000A745E">
        <w:rPr>
          <w:rFonts w:ascii="Times New Roman" w:hAnsi="Times New Roman" w:cs="Times New Roman"/>
          <w:sz w:val="24"/>
          <w:szCs w:val="24"/>
        </w:rPr>
        <w:t xml:space="preserve">hospitals, </w:t>
      </w:r>
      <w:r w:rsidR="008670B8" w:rsidRPr="000A745E">
        <w:rPr>
          <w:rFonts w:ascii="Times New Roman" w:hAnsi="Times New Roman" w:cs="Times New Roman"/>
          <w:sz w:val="24"/>
          <w:szCs w:val="24"/>
        </w:rPr>
        <w:t>colleges</w:t>
      </w:r>
      <w:r w:rsidR="00691980" w:rsidRPr="000A745E">
        <w:rPr>
          <w:rFonts w:ascii="Times New Roman" w:hAnsi="Times New Roman" w:cs="Times New Roman"/>
          <w:sz w:val="24"/>
          <w:szCs w:val="24"/>
        </w:rPr>
        <w:t xml:space="preserve"> </w:t>
      </w:r>
      <w:r w:rsidR="00C079A9" w:rsidRPr="000A745E">
        <w:rPr>
          <w:rFonts w:ascii="Times New Roman" w:hAnsi="Times New Roman" w:cs="Times New Roman"/>
          <w:sz w:val="24"/>
          <w:szCs w:val="24"/>
        </w:rPr>
        <w:t xml:space="preserve">and </w:t>
      </w:r>
      <w:r w:rsidR="006713E8" w:rsidRPr="000A745E">
        <w:rPr>
          <w:rFonts w:ascii="Times New Roman" w:hAnsi="Times New Roman" w:cs="Times New Roman"/>
          <w:sz w:val="24"/>
          <w:szCs w:val="24"/>
        </w:rPr>
        <w:t>day</w:t>
      </w:r>
      <w:r w:rsidR="00B05C51" w:rsidRPr="000A745E">
        <w:rPr>
          <w:rFonts w:ascii="Times New Roman" w:hAnsi="Times New Roman" w:cs="Times New Roman"/>
          <w:sz w:val="24"/>
          <w:szCs w:val="24"/>
        </w:rPr>
        <w:t xml:space="preserve"> care centers</w:t>
      </w:r>
      <w:r w:rsidR="003C2FE3" w:rsidRPr="000A745E">
        <w:rPr>
          <w:rFonts w:ascii="Times New Roman" w:hAnsi="Times New Roman" w:cs="Times New Roman"/>
          <w:sz w:val="24"/>
          <w:szCs w:val="24"/>
        </w:rPr>
        <w:t>.</w:t>
      </w:r>
      <w:r w:rsidR="00325EA0" w:rsidRPr="000A745E">
        <w:rPr>
          <w:rFonts w:ascii="Times New Roman" w:hAnsi="Times New Roman" w:cs="Times New Roman"/>
          <w:sz w:val="24"/>
          <w:szCs w:val="24"/>
        </w:rPr>
        <w:t xml:space="preserve"> </w:t>
      </w:r>
      <w:r w:rsidR="00B662DC">
        <w:rPr>
          <w:rFonts w:ascii="Times New Roman" w:hAnsi="Times New Roman" w:cs="Times New Roman"/>
          <w:sz w:val="24"/>
          <w:szCs w:val="24"/>
        </w:rPr>
        <w:t xml:space="preserve"> </w:t>
      </w:r>
    </w:p>
    <w:p w:rsidR="00B662DC" w:rsidRDefault="00B662DC" w:rsidP="000F0F9F">
      <w:pPr>
        <w:pStyle w:val="NoSpacing"/>
        <w:rPr>
          <w:rFonts w:ascii="Times New Roman" w:hAnsi="Times New Roman" w:cs="Times New Roman"/>
          <w:sz w:val="24"/>
          <w:szCs w:val="24"/>
        </w:rPr>
      </w:pPr>
      <w:bookmarkStart w:id="0" w:name="_GoBack"/>
      <w:bookmarkEnd w:id="0"/>
    </w:p>
    <w:p w:rsidR="00B662DC" w:rsidRPr="002820FD" w:rsidRDefault="00B662DC" w:rsidP="00B662DC">
      <w:pPr>
        <w:pStyle w:val="NormalWeb"/>
        <w:spacing w:line="276" w:lineRule="auto"/>
        <w:rPr>
          <w:color w:val="000000" w:themeColor="text1"/>
          <w:lang w:eastAsia="ja-JP"/>
        </w:rPr>
      </w:pPr>
      <w:r w:rsidRPr="002820FD">
        <w:rPr>
          <w:color w:val="000000" w:themeColor="text1"/>
          <w:lang w:eastAsia="ja-JP"/>
        </w:rPr>
        <w:t>Here are examples of the</w:t>
      </w:r>
      <w:r>
        <w:rPr>
          <w:color w:val="000000" w:themeColor="text1"/>
          <w:lang w:eastAsia="ja-JP"/>
        </w:rPr>
        <w:t xml:space="preserve"> North Carolina</w:t>
      </w:r>
      <w:r w:rsidRPr="002820FD">
        <w:rPr>
          <w:color w:val="000000" w:themeColor="text1"/>
          <w:lang w:eastAsia="ja-JP"/>
        </w:rPr>
        <w:t xml:space="preserve"> projects in which USDA is investing:</w:t>
      </w:r>
    </w:p>
    <w:p w:rsidR="00601100" w:rsidRPr="000A745E" w:rsidRDefault="00601100" w:rsidP="00601100">
      <w:pPr>
        <w:pStyle w:val="ListParagraph"/>
        <w:rPr>
          <w:rFonts w:ascii="Times New Roman" w:eastAsia="Times New Roman" w:hAnsi="Times New Roman" w:cs="Times New Roman"/>
          <w:sz w:val="24"/>
          <w:szCs w:val="24"/>
        </w:rPr>
      </w:pPr>
    </w:p>
    <w:p w:rsidR="00C254D7" w:rsidRDefault="00E53F5D"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8670B8" w:rsidRPr="000A745E">
        <w:rPr>
          <w:rFonts w:ascii="Times New Roman" w:eastAsia="Times New Roman" w:hAnsi="Times New Roman" w:cs="Times New Roman"/>
          <w:sz w:val="24"/>
          <w:szCs w:val="24"/>
        </w:rPr>
        <w:t xml:space="preserve"> city of Rockingham will use a $6.7 million loan to help construct a 40,000-square-foot building. The city will own the </w:t>
      </w:r>
      <w:r w:rsidR="00BF35A3">
        <w:rPr>
          <w:rFonts w:ascii="Times New Roman" w:eastAsia="Times New Roman" w:hAnsi="Times New Roman" w:cs="Times New Roman"/>
          <w:sz w:val="24"/>
          <w:szCs w:val="24"/>
        </w:rPr>
        <w:t>building</w:t>
      </w:r>
      <w:r w:rsidR="008670B8" w:rsidRPr="000A745E">
        <w:rPr>
          <w:rFonts w:ascii="Times New Roman" w:eastAsia="Times New Roman" w:hAnsi="Times New Roman" w:cs="Times New Roman"/>
          <w:sz w:val="24"/>
          <w:szCs w:val="24"/>
        </w:rPr>
        <w:t xml:space="preserve"> and lease </w:t>
      </w:r>
      <w:r w:rsidR="00BF35A3">
        <w:rPr>
          <w:rFonts w:ascii="Times New Roman" w:eastAsia="Times New Roman" w:hAnsi="Times New Roman" w:cs="Times New Roman"/>
          <w:sz w:val="24"/>
          <w:szCs w:val="24"/>
        </w:rPr>
        <w:t>it</w:t>
      </w:r>
      <w:r w:rsidR="008670B8" w:rsidRPr="000A745E">
        <w:rPr>
          <w:rFonts w:ascii="Times New Roman" w:eastAsia="Times New Roman" w:hAnsi="Times New Roman" w:cs="Times New Roman"/>
          <w:sz w:val="24"/>
          <w:szCs w:val="24"/>
        </w:rPr>
        <w:t xml:space="preserve"> to Richmond Community College to provide space for the School of Business and Information Technology. Thi</w:t>
      </w:r>
      <w:r w:rsidR="00BF35A3">
        <w:rPr>
          <w:rFonts w:ascii="Times New Roman" w:eastAsia="Times New Roman" w:hAnsi="Times New Roman" w:cs="Times New Roman"/>
          <w:sz w:val="24"/>
          <w:szCs w:val="24"/>
        </w:rPr>
        <w:t>s project will benefit the area’</w:t>
      </w:r>
      <w:r w:rsidR="008670B8" w:rsidRPr="000A745E">
        <w:rPr>
          <w:rFonts w:ascii="Times New Roman" w:eastAsia="Times New Roman" w:hAnsi="Times New Roman" w:cs="Times New Roman"/>
          <w:sz w:val="24"/>
          <w:szCs w:val="24"/>
        </w:rPr>
        <w:t>s 9,558 residents.</w:t>
      </w:r>
    </w:p>
    <w:p w:rsidR="00E53F5D" w:rsidRDefault="00837DE4"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Smithfield will use a $1.1 million loan to purchase a </w:t>
      </w:r>
      <w:proofErr w:type="gramStart"/>
      <w:r>
        <w:rPr>
          <w:rFonts w:ascii="Times New Roman" w:eastAsia="Times New Roman" w:hAnsi="Times New Roman" w:cs="Times New Roman"/>
          <w:sz w:val="24"/>
          <w:szCs w:val="24"/>
        </w:rPr>
        <w:t>100 foot</w:t>
      </w:r>
      <w:proofErr w:type="gramEnd"/>
      <w:r w:rsidR="001B486C">
        <w:rPr>
          <w:rFonts w:ascii="Times New Roman" w:eastAsia="Times New Roman" w:hAnsi="Times New Roman" w:cs="Times New Roman"/>
          <w:sz w:val="24"/>
          <w:szCs w:val="24"/>
        </w:rPr>
        <w:t xml:space="preserve"> aerial fire truck to serve 12,</w:t>
      </w:r>
      <w:r>
        <w:rPr>
          <w:rFonts w:ascii="Times New Roman" w:eastAsia="Times New Roman" w:hAnsi="Times New Roman" w:cs="Times New Roman"/>
          <w:sz w:val="24"/>
          <w:szCs w:val="24"/>
        </w:rPr>
        <w:t>019 residents.</w:t>
      </w:r>
    </w:p>
    <w:p w:rsidR="00837DE4" w:rsidRDefault="00837DE4"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Louisburg College</w:t>
      </w:r>
      <w:r w:rsidR="009128A6">
        <w:rPr>
          <w:rFonts w:ascii="Times New Roman" w:eastAsia="Times New Roman" w:hAnsi="Times New Roman" w:cs="Times New Roman"/>
          <w:sz w:val="24"/>
          <w:szCs w:val="24"/>
        </w:rPr>
        <w:t xml:space="preserve"> Foundation will use </w:t>
      </w:r>
      <w:r w:rsidR="00AE0E18">
        <w:rPr>
          <w:rFonts w:ascii="Times New Roman" w:eastAsia="Times New Roman" w:hAnsi="Times New Roman" w:cs="Times New Roman"/>
          <w:sz w:val="24"/>
          <w:szCs w:val="24"/>
        </w:rPr>
        <w:t>a $4.5 million loan to purchase three existing buildings benefitting the 900 students and faculty.</w:t>
      </w:r>
    </w:p>
    <w:p w:rsidR="00AE0E18" w:rsidRDefault="00AE0E18"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of Haw River will use a $88,225 loan to purchase two police vehicles benefitting the 2,298 residents in the community.</w:t>
      </w:r>
    </w:p>
    <w:p w:rsidR="00AE0E18" w:rsidRDefault="00AE0E18"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of Belmont will use a $1.4 million loan to ren</w:t>
      </w:r>
      <w:r w:rsidR="001A5235">
        <w:rPr>
          <w:rFonts w:ascii="Times New Roman" w:eastAsia="Times New Roman" w:hAnsi="Times New Roman" w:cs="Times New Roman"/>
          <w:sz w:val="24"/>
          <w:szCs w:val="24"/>
        </w:rPr>
        <w:t xml:space="preserve">ovate the Public Works building.  </w:t>
      </w:r>
    </w:p>
    <w:p w:rsidR="001A5235" w:rsidRDefault="001A5235"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Leicester Volunteer Fire Department will use a $5.8 million loan to construct a 15,400 square foot four bay fire station.  The project will benefit the 12,514 residents in the Leicester community.</w:t>
      </w:r>
    </w:p>
    <w:p w:rsidR="001A5235" w:rsidRDefault="001A5235"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City State University Housing Foundation will use a $19.8 million loan to renovate the Bias residence hall and refinance existing debt associated.  The 2,500 students and faculty will benefit from the project.</w:t>
      </w:r>
    </w:p>
    <w:p w:rsidR="001A5235" w:rsidRPr="000A745E" w:rsidRDefault="001A5235" w:rsidP="008670B8">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Corporation for Educational Partnerships (Southern Wake) will use a $2.9 million loan to purchase </w:t>
      </w:r>
      <w:proofErr w:type="gramStart"/>
      <w:r>
        <w:rPr>
          <w:rFonts w:ascii="Times New Roman" w:eastAsia="Times New Roman" w:hAnsi="Times New Roman" w:cs="Times New Roman"/>
          <w:sz w:val="24"/>
          <w:szCs w:val="24"/>
        </w:rPr>
        <w:t>20.5 acre</w:t>
      </w:r>
      <w:proofErr w:type="gramEnd"/>
      <w:r>
        <w:rPr>
          <w:rFonts w:ascii="Times New Roman" w:eastAsia="Times New Roman" w:hAnsi="Times New Roman" w:cs="Times New Roman"/>
          <w:sz w:val="24"/>
          <w:szCs w:val="24"/>
        </w:rPr>
        <w:t xml:space="preserve"> parcel of land for </w:t>
      </w:r>
      <w:r w:rsidR="002822C2">
        <w:rPr>
          <w:rFonts w:ascii="Times New Roman" w:eastAsia="Times New Roman" w:hAnsi="Times New Roman" w:cs="Times New Roman"/>
          <w:sz w:val="24"/>
          <w:szCs w:val="24"/>
        </w:rPr>
        <w:t>the high school expansion and the associated site preparation, road improvements and athletic field.  The project will serve the area’s 17,937 residents.</w:t>
      </w:r>
    </w:p>
    <w:p w:rsidR="00B100A1" w:rsidRPr="000A745E" w:rsidRDefault="00B100A1" w:rsidP="00B100A1">
      <w:pPr>
        <w:pStyle w:val="ListParagraph"/>
        <w:spacing w:after="0" w:line="240" w:lineRule="auto"/>
        <w:rPr>
          <w:rFonts w:ascii="Times New Roman" w:eastAsia="Times New Roman" w:hAnsi="Times New Roman" w:cs="Times New Roman"/>
          <w:sz w:val="24"/>
          <w:szCs w:val="24"/>
        </w:rPr>
      </w:pPr>
    </w:p>
    <w:p w:rsidR="00774EE0" w:rsidRPr="000A745E" w:rsidRDefault="000A745E" w:rsidP="00B05C5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C275D" w:rsidRPr="000A745E">
        <w:rPr>
          <w:rFonts w:ascii="Times New Roman" w:hAnsi="Times New Roman" w:cs="Times New Roman"/>
          <w:sz w:val="24"/>
          <w:szCs w:val="24"/>
        </w:rPr>
        <w:t xml:space="preserve">The projects announced today will help improve the quality of life </w:t>
      </w:r>
      <w:r w:rsidR="00BF35A3">
        <w:rPr>
          <w:rFonts w:ascii="Times New Roman" w:hAnsi="Times New Roman" w:cs="Times New Roman"/>
          <w:sz w:val="24"/>
          <w:szCs w:val="24"/>
        </w:rPr>
        <w:t>in</w:t>
      </w:r>
      <w:r w:rsidR="00F23533" w:rsidRPr="000A745E">
        <w:rPr>
          <w:rFonts w:ascii="Times New Roman" w:hAnsi="Times New Roman" w:cs="Times New Roman"/>
          <w:sz w:val="24"/>
          <w:szCs w:val="24"/>
        </w:rPr>
        <w:t xml:space="preserve"> </w:t>
      </w:r>
      <w:r w:rsidR="00926F64" w:rsidRPr="000A745E">
        <w:rPr>
          <w:rFonts w:ascii="Times New Roman" w:hAnsi="Times New Roman" w:cs="Times New Roman"/>
          <w:sz w:val="24"/>
          <w:szCs w:val="24"/>
        </w:rPr>
        <w:t xml:space="preserve">rural </w:t>
      </w:r>
      <w:r w:rsidR="00BF35A3">
        <w:rPr>
          <w:rFonts w:ascii="Times New Roman" w:hAnsi="Times New Roman" w:cs="Times New Roman"/>
          <w:sz w:val="24"/>
          <w:szCs w:val="24"/>
        </w:rPr>
        <w:t>areas</w:t>
      </w:r>
      <w:r w:rsidR="000C42DD" w:rsidRPr="000A745E">
        <w:rPr>
          <w:rFonts w:ascii="Times New Roman" w:hAnsi="Times New Roman" w:cs="Times New Roman"/>
          <w:sz w:val="24"/>
          <w:szCs w:val="24"/>
        </w:rPr>
        <w:t xml:space="preserve"> </w:t>
      </w:r>
      <w:r w:rsidR="00AC275D" w:rsidRPr="000A745E">
        <w:rPr>
          <w:rFonts w:ascii="Times New Roman" w:hAnsi="Times New Roman" w:cs="Times New Roman"/>
          <w:sz w:val="24"/>
          <w:szCs w:val="24"/>
        </w:rPr>
        <w:t>in</w:t>
      </w:r>
      <w:r w:rsidR="00773773" w:rsidRPr="000A745E">
        <w:rPr>
          <w:rFonts w:ascii="Times New Roman" w:hAnsi="Times New Roman" w:cs="Times New Roman"/>
          <w:sz w:val="24"/>
          <w:szCs w:val="24"/>
        </w:rPr>
        <w:t xml:space="preserve"> Alaska, Alabama, Del</w:t>
      </w:r>
      <w:r w:rsidR="00CE3F56" w:rsidRPr="000A745E">
        <w:rPr>
          <w:rFonts w:ascii="Times New Roman" w:hAnsi="Times New Roman" w:cs="Times New Roman"/>
          <w:sz w:val="24"/>
          <w:szCs w:val="24"/>
        </w:rPr>
        <w:t>a</w:t>
      </w:r>
      <w:r w:rsidR="00773773" w:rsidRPr="000A745E">
        <w:rPr>
          <w:rFonts w:ascii="Times New Roman" w:hAnsi="Times New Roman" w:cs="Times New Roman"/>
          <w:sz w:val="24"/>
          <w:szCs w:val="24"/>
        </w:rPr>
        <w:t>ware, Florida, G</w:t>
      </w:r>
      <w:r w:rsidR="00CE3F56" w:rsidRPr="000A745E">
        <w:rPr>
          <w:rFonts w:ascii="Times New Roman" w:hAnsi="Times New Roman" w:cs="Times New Roman"/>
          <w:sz w:val="24"/>
          <w:szCs w:val="24"/>
        </w:rPr>
        <w:t xml:space="preserve">eorgia, </w:t>
      </w:r>
      <w:r w:rsidR="00773773" w:rsidRPr="000A745E">
        <w:rPr>
          <w:rFonts w:ascii="Times New Roman" w:hAnsi="Times New Roman" w:cs="Times New Roman"/>
          <w:sz w:val="24"/>
          <w:szCs w:val="24"/>
        </w:rPr>
        <w:t>I</w:t>
      </w:r>
      <w:r w:rsidR="00CE3F56" w:rsidRPr="000A745E">
        <w:rPr>
          <w:rFonts w:ascii="Times New Roman" w:hAnsi="Times New Roman" w:cs="Times New Roman"/>
          <w:sz w:val="24"/>
          <w:szCs w:val="24"/>
        </w:rPr>
        <w:t xml:space="preserve">ndiana, </w:t>
      </w:r>
      <w:r w:rsidR="00773773" w:rsidRPr="000A745E">
        <w:rPr>
          <w:rFonts w:ascii="Times New Roman" w:hAnsi="Times New Roman" w:cs="Times New Roman"/>
          <w:sz w:val="24"/>
          <w:szCs w:val="24"/>
        </w:rPr>
        <w:t>K</w:t>
      </w:r>
      <w:r w:rsidR="00CE3F56" w:rsidRPr="000A745E">
        <w:rPr>
          <w:rFonts w:ascii="Times New Roman" w:hAnsi="Times New Roman" w:cs="Times New Roman"/>
          <w:sz w:val="24"/>
          <w:szCs w:val="24"/>
        </w:rPr>
        <w:t>ansas</w:t>
      </w:r>
      <w:r w:rsidR="00773773" w:rsidRPr="000A745E">
        <w:rPr>
          <w:rFonts w:ascii="Times New Roman" w:hAnsi="Times New Roman" w:cs="Times New Roman"/>
          <w:sz w:val="24"/>
          <w:szCs w:val="24"/>
        </w:rPr>
        <w:t>, M</w:t>
      </w:r>
      <w:r w:rsidR="00CE3F56" w:rsidRPr="000A745E">
        <w:rPr>
          <w:rFonts w:ascii="Times New Roman" w:hAnsi="Times New Roman" w:cs="Times New Roman"/>
          <w:sz w:val="24"/>
          <w:szCs w:val="24"/>
        </w:rPr>
        <w:t xml:space="preserve">assachusetts, </w:t>
      </w:r>
      <w:r w:rsidR="00773773" w:rsidRPr="000A745E">
        <w:rPr>
          <w:rFonts w:ascii="Times New Roman" w:hAnsi="Times New Roman" w:cs="Times New Roman"/>
          <w:sz w:val="24"/>
          <w:szCs w:val="24"/>
        </w:rPr>
        <w:t>N</w:t>
      </w:r>
      <w:r w:rsidR="00CE3F56" w:rsidRPr="000A745E">
        <w:rPr>
          <w:rFonts w:ascii="Times New Roman" w:hAnsi="Times New Roman" w:cs="Times New Roman"/>
          <w:sz w:val="24"/>
          <w:szCs w:val="24"/>
        </w:rPr>
        <w:t xml:space="preserve">orth </w:t>
      </w:r>
      <w:r w:rsidR="00773773" w:rsidRPr="000A745E">
        <w:rPr>
          <w:rFonts w:ascii="Times New Roman" w:hAnsi="Times New Roman" w:cs="Times New Roman"/>
          <w:sz w:val="24"/>
          <w:szCs w:val="24"/>
        </w:rPr>
        <w:t>C</w:t>
      </w:r>
      <w:r w:rsidR="00CE3F56" w:rsidRPr="000A745E">
        <w:rPr>
          <w:rFonts w:ascii="Times New Roman" w:hAnsi="Times New Roman" w:cs="Times New Roman"/>
          <w:sz w:val="24"/>
          <w:szCs w:val="24"/>
        </w:rPr>
        <w:t>arolina</w:t>
      </w:r>
      <w:r w:rsidR="00773773" w:rsidRPr="000A745E">
        <w:rPr>
          <w:rFonts w:ascii="Times New Roman" w:hAnsi="Times New Roman" w:cs="Times New Roman"/>
          <w:sz w:val="24"/>
          <w:szCs w:val="24"/>
        </w:rPr>
        <w:t>, N</w:t>
      </w:r>
      <w:r w:rsidR="00CE3F56" w:rsidRPr="000A745E">
        <w:rPr>
          <w:rFonts w:ascii="Times New Roman" w:hAnsi="Times New Roman" w:cs="Times New Roman"/>
          <w:sz w:val="24"/>
          <w:szCs w:val="24"/>
        </w:rPr>
        <w:t xml:space="preserve">orth </w:t>
      </w:r>
      <w:r w:rsidR="00773773" w:rsidRPr="000A745E">
        <w:rPr>
          <w:rFonts w:ascii="Times New Roman" w:hAnsi="Times New Roman" w:cs="Times New Roman"/>
          <w:sz w:val="24"/>
          <w:szCs w:val="24"/>
        </w:rPr>
        <w:lastRenderedPageBreak/>
        <w:t>D</w:t>
      </w:r>
      <w:r w:rsidR="00CE3F56" w:rsidRPr="000A745E">
        <w:rPr>
          <w:rFonts w:ascii="Times New Roman" w:hAnsi="Times New Roman" w:cs="Times New Roman"/>
          <w:sz w:val="24"/>
          <w:szCs w:val="24"/>
        </w:rPr>
        <w:t>akota</w:t>
      </w:r>
      <w:r w:rsidR="00773773" w:rsidRPr="000A745E">
        <w:rPr>
          <w:rFonts w:ascii="Times New Roman" w:hAnsi="Times New Roman" w:cs="Times New Roman"/>
          <w:sz w:val="24"/>
          <w:szCs w:val="24"/>
        </w:rPr>
        <w:t>, N</w:t>
      </w:r>
      <w:r w:rsidR="00CE3F56" w:rsidRPr="000A745E">
        <w:rPr>
          <w:rFonts w:ascii="Times New Roman" w:hAnsi="Times New Roman" w:cs="Times New Roman"/>
          <w:sz w:val="24"/>
          <w:szCs w:val="24"/>
        </w:rPr>
        <w:t>evada</w:t>
      </w:r>
      <w:r w:rsidR="00773773" w:rsidRPr="000A745E">
        <w:rPr>
          <w:rFonts w:ascii="Times New Roman" w:hAnsi="Times New Roman" w:cs="Times New Roman"/>
          <w:sz w:val="24"/>
          <w:szCs w:val="24"/>
        </w:rPr>
        <w:t>, O</w:t>
      </w:r>
      <w:r w:rsidR="00CE3F56" w:rsidRPr="000A745E">
        <w:rPr>
          <w:rFonts w:ascii="Times New Roman" w:hAnsi="Times New Roman" w:cs="Times New Roman"/>
          <w:sz w:val="24"/>
          <w:szCs w:val="24"/>
        </w:rPr>
        <w:t>hio,</w:t>
      </w:r>
      <w:r w:rsidR="00773773" w:rsidRPr="000A745E">
        <w:rPr>
          <w:rFonts w:ascii="Times New Roman" w:hAnsi="Times New Roman" w:cs="Times New Roman"/>
          <w:sz w:val="24"/>
          <w:szCs w:val="24"/>
        </w:rPr>
        <w:t xml:space="preserve"> O</w:t>
      </w:r>
      <w:r w:rsidR="00CE3F56" w:rsidRPr="000A745E">
        <w:rPr>
          <w:rFonts w:ascii="Times New Roman" w:hAnsi="Times New Roman" w:cs="Times New Roman"/>
          <w:sz w:val="24"/>
          <w:szCs w:val="24"/>
        </w:rPr>
        <w:t>klahoma</w:t>
      </w:r>
      <w:r w:rsidR="00773773" w:rsidRPr="000A745E">
        <w:rPr>
          <w:rFonts w:ascii="Times New Roman" w:hAnsi="Times New Roman" w:cs="Times New Roman"/>
          <w:sz w:val="24"/>
          <w:szCs w:val="24"/>
        </w:rPr>
        <w:t>, P</w:t>
      </w:r>
      <w:r w:rsidR="00CE3F56" w:rsidRPr="000A745E">
        <w:rPr>
          <w:rFonts w:ascii="Times New Roman" w:hAnsi="Times New Roman" w:cs="Times New Roman"/>
          <w:sz w:val="24"/>
          <w:szCs w:val="24"/>
        </w:rPr>
        <w:t xml:space="preserve">ennsylvania, </w:t>
      </w:r>
      <w:r w:rsidR="00773773" w:rsidRPr="000A745E">
        <w:rPr>
          <w:rFonts w:ascii="Times New Roman" w:hAnsi="Times New Roman" w:cs="Times New Roman"/>
          <w:sz w:val="24"/>
          <w:szCs w:val="24"/>
        </w:rPr>
        <w:t>P</w:t>
      </w:r>
      <w:r w:rsidR="00CE3F56" w:rsidRPr="000A745E">
        <w:rPr>
          <w:rFonts w:ascii="Times New Roman" w:hAnsi="Times New Roman" w:cs="Times New Roman"/>
          <w:sz w:val="24"/>
          <w:szCs w:val="24"/>
        </w:rPr>
        <w:t xml:space="preserve">uerto Rico, </w:t>
      </w:r>
      <w:r w:rsidR="00773773" w:rsidRPr="000A745E">
        <w:rPr>
          <w:rFonts w:ascii="Times New Roman" w:hAnsi="Times New Roman" w:cs="Times New Roman"/>
          <w:sz w:val="24"/>
          <w:szCs w:val="24"/>
        </w:rPr>
        <w:t>S</w:t>
      </w:r>
      <w:r w:rsidR="00CE3F56" w:rsidRPr="000A745E">
        <w:rPr>
          <w:rFonts w:ascii="Times New Roman" w:hAnsi="Times New Roman" w:cs="Times New Roman"/>
          <w:sz w:val="24"/>
          <w:szCs w:val="24"/>
        </w:rPr>
        <w:t xml:space="preserve">outh </w:t>
      </w:r>
      <w:r w:rsidR="00773773" w:rsidRPr="000A745E">
        <w:rPr>
          <w:rFonts w:ascii="Times New Roman" w:hAnsi="Times New Roman" w:cs="Times New Roman"/>
          <w:sz w:val="24"/>
          <w:szCs w:val="24"/>
        </w:rPr>
        <w:t>C</w:t>
      </w:r>
      <w:r w:rsidR="00CE3F56" w:rsidRPr="000A745E">
        <w:rPr>
          <w:rFonts w:ascii="Times New Roman" w:hAnsi="Times New Roman" w:cs="Times New Roman"/>
          <w:sz w:val="24"/>
          <w:szCs w:val="24"/>
        </w:rPr>
        <w:t>arolina</w:t>
      </w:r>
      <w:r w:rsidR="00773773" w:rsidRPr="000A745E">
        <w:rPr>
          <w:rFonts w:ascii="Times New Roman" w:hAnsi="Times New Roman" w:cs="Times New Roman"/>
          <w:sz w:val="24"/>
          <w:szCs w:val="24"/>
        </w:rPr>
        <w:t>, S</w:t>
      </w:r>
      <w:r w:rsidR="00CE3F56" w:rsidRPr="000A745E">
        <w:rPr>
          <w:rFonts w:ascii="Times New Roman" w:hAnsi="Times New Roman" w:cs="Times New Roman"/>
          <w:sz w:val="24"/>
          <w:szCs w:val="24"/>
        </w:rPr>
        <w:t xml:space="preserve">outh </w:t>
      </w:r>
      <w:r w:rsidR="00773773" w:rsidRPr="000A745E">
        <w:rPr>
          <w:rFonts w:ascii="Times New Roman" w:hAnsi="Times New Roman" w:cs="Times New Roman"/>
          <w:sz w:val="24"/>
          <w:szCs w:val="24"/>
        </w:rPr>
        <w:t>D</w:t>
      </w:r>
      <w:r w:rsidR="00CE3F56" w:rsidRPr="000A745E">
        <w:rPr>
          <w:rFonts w:ascii="Times New Roman" w:hAnsi="Times New Roman" w:cs="Times New Roman"/>
          <w:sz w:val="24"/>
          <w:szCs w:val="24"/>
        </w:rPr>
        <w:t>akota</w:t>
      </w:r>
      <w:r w:rsidR="00773773" w:rsidRPr="000A745E">
        <w:rPr>
          <w:rFonts w:ascii="Times New Roman" w:hAnsi="Times New Roman" w:cs="Times New Roman"/>
          <w:sz w:val="24"/>
          <w:szCs w:val="24"/>
        </w:rPr>
        <w:t>, T</w:t>
      </w:r>
      <w:r w:rsidR="00CE3F56" w:rsidRPr="000A745E">
        <w:rPr>
          <w:rFonts w:ascii="Times New Roman" w:hAnsi="Times New Roman" w:cs="Times New Roman"/>
          <w:sz w:val="24"/>
          <w:szCs w:val="24"/>
        </w:rPr>
        <w:t>ennessee</w:t>
      </w:r>
      <w:r w:rsidR="00773773" w:rsidRPr="000A745E">
        <w:rPr>
          <w:rFonts w:ascii="Times New Roman" w:hAnsi="Times New Roman" w:cs="Times New Roman"/>
          <w:sz w:val="24"/>
          <w:szCs w:val="24"/>
        </w:rPr>
        <w:t>, V</w:t>
      </w:r>
      <w:r w:rsidR="00CE3F56" w:rsidRPr="000A745E">
        <w:rPr>
          <w:rFonts w:ascii="Times New Roman" w:hAnsi="Times New Roman" w:cs="Times New Roman"/>
          <w:sz w:val="24"/>
          <w:szCs w:val="24"/>
        </w:rPr>
        <w:t xml:space="preserve">irginia, and </w:t>
      </w:r>
      <w:r w:rsidR="00773773" w:rsidRPr="000A745E">
        <w:rPr>
          <w:rFonts w:ascii="Times New Roman" w:hAnsi="Times New Roman" w:cs="Times New Roman"/>
          <w:sz w:val="24"/>
          <w:szCs w:val="24"/>
        </w:rPr>
        <w:t>W</w:t>
      </w:r>
      <w:r w:rsidR="00CE3F56" w:rsidRPr="000A745E">
        <w:rPr>
          <w:rFonts w:ascii="Times New Roman" w:hAnsi="Times New Roman" w:cs="Times New Roman"/>
          <w:sz w:val="24"/>
          <w:szCs w:val="24"/>
        </w:rPr>
        <w:t xml:space="preserve">ashington. </w:t>
      </w:r>
    </w:p>
    <w:p w:rsidR="00C829E9" w:rsidRPr="000A745E" w:rsidRDefault="00C829E9" w:rsidP="00AC275D">
      <w:pPr>
        <w:pStyle w:val="NoSpacing"/>
        <w:rPr>
          <w:rFonts w:ascii="Times New Roman" w:hAnsi="Times New Roman" w:cs="Times New Roman"/>
          <w:sz w:val="24"/>
          <w:szCs w:val="24"/>
        </w:rPr>
      </w:pPr>
    </w:p>
    <w:p w:rsidR="00375633" w:rsidRPr="000A745E" w:rsidRDefault="00AC275D" w:rsidP="00375633">
      <w:pPr>
        <w:pStyle w:val="NoSpacing"/>
        <w:rPr>
          <w:rFonts w:ascii="Times New Roman" w:hAnsi="Times New Roman" w:cs="Times New Roman"/>
          <w:sz w:val="24"/>
          <w:szCs w:val="24"/>
        </w:rPr>
      </w:pPr>
      <w:r w:rsidRPr="000A745E">
        <w:rPr>
          <w:rFonts w:ascii="Times New Roman" w:hAnsi="Times New Roman" w:cs="Times New Roman"/>
          <w:sz w:val="24"/>
          <w:szCs w:val="24"/>
        </w:rPr>
        <w:t xml:space="preserve">   </w:t>
      </w:r>
      <w:r w:rsidR="007041DE" w:rsidRPr="000A745E">
        <w:rPr>
          <w:rFonts w:ascii="Times New Roman" w:hAnsi="Times New Roman" w:cs="Times New Roman"/>
          <w:sz w:val="24"/>
          <w:szCs w:val="24"/>
        </w:rPr>
        <w:t xml:space="preserve">More than 100 types of projects are eligible for </w:t>
      </w:r>
      <w:r w:rsidR="004727B5" w:rsidRPr="000A745E">
        <w:rPr>
          <w:rFonts w:ascii="Times New Roman" w:hAnsi="Times New Roman" w:cs="Times New Roman"/>
          <w:sz w:val="24"/>
          <w:szCs w:val="24"/>
        </w:rPr>
        <w:t xml:space="preserve">Community Facilities </w:t>
      </w:r>
      <w:r w:rsidR="004727B5">
        <w:rPr>
          <w:rFonts w:ascii="Times New Roman" w:hAnsi="Times New Roman" w:cs="Times New Roman"/>
          <w:sz w:val="24"/>
          <w:szCs w:val="24"/>
        </w:rPr>
        <w:t>program funding</w:t>
      </w:r>
      <w:r w:rsidR="007041DE" w:rsidRPr="000A745E">
        <w:rPr>
          <w:rFonts w:ascii="Times New Roman" w:hAnsi="Times New Roman" w:cs="Times New Roman"/>
          <w:sz w:val="24"/>
          <w:szCs w:val="24"/>
        </w:rPr>
        <w:t>. Eligible applicants include municipalities, public bodies, nonprofit organizations and federally and state-recognized Native American tribes. Applicants and projects must be in rural areas with a population of 20,000 or less. Loan amounts have ranged from $10,000 to $165 million.</w:t>
      </w:r>
    </w:p>
    <w:p w:rsidR="00482AB9" w:rsidRPr="000A745E" w:rsidRDefault="00482AB9" w:rsidP="00375633">
      <w:pPr>
        <w:pStyle w:val="NoSpacing"/>
        <w:rPr>
          <w:rFonts w:ascii="Times New Roman" w:hAnsi="Times New Roman" w:cs="Times New Roman"/>
          <w:sz w:val="24"/>
          <w:szCs w:val="24"/>
        </w:rPr>
      </w:pPr>
    </w:p>
    <w:p w:rsidR="004835D6" w:rsidRPr="000A745E" w:rsidRDefault="000F0F9F" w:rsidP="004835D6">
      <w:pPr>
        <w:pStyle w:val="NoSpacing"/>
        <w:rPr>
          <w:rFonts w:ascii="Times New Roman" w:hAnsi="Times New Roman" w:cs="Times New Roman"/>
          <w:sz w:val="24"/>
          <w:szCs w:val="24"/>
        </w:rPr>
      </w:pPr>
      <w:r w:rsidRPr="000A745E">
        <w:rPr>
          <w:rFonts w:ascii="Times New Roman" w:hAnsi="Times New Roman" w:cs="Times New Roman"/>
          <w:sz w:val="24"/>
          <w:szCs w:val="24"/>
        </w:rPr>
        <w:t xml:space="preserve">    </w:t>
      </w:r>
      <w:r w:rsidRPr="000A745E">
        <w:rPr>
          <w:rFonts w:ascii="Times New Roman" w:hAnsi="Times New Roman" w:cs="Times New Roman"/>
          <w:sz w:val="24"/>
          <w:szCs w:val="24"/>
          <w:lang w:val="en"/>
        </w:rPr>
        <w:t>In April 2017, President Donald J. Trump established the Interagency Task Force on Agriculture and Rural Prosperity to identify legislative, regulatory and policy changes that could promote agriculture and prosperity in rural communities. In January 2018, Secretary Perdue presented the Task Force’s findings to President Trump. These findings included 31 recommendations to align the federal government with state, local and tribal governments to take advantage of opportunities that exist in rural America. Increasing investments in rural infrastructure is a key recommendation of the task force.</w:t>
      </w:r>
    </w:p>
    <w:p w:rsidR="004835D6" w:rsidRPr="000A745E" w:rsidRDefault="004835D6" w:rsidP="004835D6">
      <w:pPr>
        <w:pStyle w:val="NoSpacing"/>
        <w:rPr>
          <w:rFonts w:ascii="Times New Roman" w:hAnsi="Times New Roman" w:cs="Times New Roman"/>
          <w:sz w:val="24"/>
          <w:szCs w:val="24"/>
        </w:rPr>
      </w:pPr>
    </w:p>
    <w:p w:rsidR="004835D6" w:rsidRPr="000A745E" w:rsidRDefault="004835D6" w:rsidP="004835D6">
      <w:pPr>
        <w:pStyle w:val="NoSpacing"/>
        <w:rPr>
          <w:rFonts w:ascii="Times New Roman" w:hAnsi="Times New Roman" w:cs="Times New Roman"/>
          <w:sz w:val="24"/>
          <w:szCs w:val="24"/>
          <w:lang w:val="en"/>
        </w:rPr>
      </w:pPr>
      <w:r w:rsidRPr="000A745E">
        <w:rPr>
          <w:rFonts w:ascii="Times New Roman" w:hAnsi="Times New Roman" w:cs="Times New Roman"/>
          <w:sz w:val="24"/>
          <w:szCs w:val="24"/>
        </w:rPr>
        <w:t xml:space="preserve">   </w:t>
      </w:r>
      <w:r w:rsidR="000F0F9F" w:rsidRPr="000A745E">
        <w:rPr>
          <w:rFonts w:ascii="Times New Roman" w:hAnsi="Times New Roman" w:cs="Times New Roman"/>
          <w:sz w:val="24"/>
          <w:szCs w:val="24"/>
          <w:lang w:val="en"/>
        </w:rPr>
        <w:t xml:space="preserve">To view the report in its entirety, please view the </w:t>
      </w:r>
      <w:hyperlink r:id="rId9" w:history="1">
        <w:r w:rsidR="000F0F9F" w:rsidRPr="000A745E">
          <w:rPr>
            <w:rStyle w:val="Hyperlink"/>
            <w:rFonts w:ascii="Times New Roman" w:hAnsi="Times New Roman" w:cs="Times New Roman"/>
            <w:sz w:val="24"/>
            <w:szCs w:val="24"/>
            <w:lang w:val="en"/>
          </w:rPr>
          <w:t>Report to the President of the United States from the Task Force on Agriculture and Rural Prosperity</w:t>
        </w:r>
      </w:hyperlink>
      <w:r w:rsidR="000F0F9F" w:rsidRPr="000A745E">
        <w:rPr>
          <w:rFonts w:ascii="Times New Roman" w:hAnsi="Times New Roman" w:cs="Times New Roman"/>
          <w:sz w:val="24"/>
          <w:szCs w:val="24"/>
          <w:lang w:val="en"/>
        </w:rPr>
        <w:t xml:space="preserve"> (PDF, 5.4 MB). In addition, to view the categories of the recommendations, please view the </w:t>
      </w:r>
      <w:hyperlink r:id="rId10" w:history="1">
        <w:r w:rsidR="000F0F9F" w:rsidRPr="000A745E">
          <w:rPr>
            <w:rStyle w:val="Hyperlink"/>
            <w:rFonts w:ascii="Times New Roman" w:hAnsi="Times New Roman" w:cs="Times New Roman"/>
            <w:sz w:val="24"/>
            <w:szCs w:val="24"/>
            <w:lang w:val="en"/>
          </w:rPr>
          <w:t>Rural Prosperity infographic</w:t>
        </w:r>
      </w:hyperlink>
      <w:r w:rsidR="000F0F9F" w:rsidRPr="000A745E">
        <w:rPr>
          <w:rFonts w:ascii="Times New Roman" w:hAnsi="Times New Roman" w:cs="Times New Roman"/>
          <w:sz w:val="24"/>
          <w:szCs w:val="24"/>
          <w:lang w:val="en"/>
        </w:rPr>
        <w:t xml:space="preserve"> (PDF, 190 KB).</w:t>
      </w:r>
    </w:p>
    <w:p w:rsidR="004835D6" w:rsidRPr="000A745E" w:rsidRDefault="004835D6" w:rsidP="004835D6">
      <w:pPr>
        <w:pStyle w:val="NoSpacing"/>
        <w:rPr>
          <w:rFonts w:ascii="Times New Roman" w:hAnsi="Times New Roman" w:cs="Times New Roman"/>
          <w:sz w:val="24"/>
          <w:szCs w:val="24"/>
          <w:lang w:val="en"/>
        </w:rPr>
      </w:pPr>
    </w:p>
    <w:p w:rsidR="000F0F9F" w:rsidRPr="000A745E" w:rsidRDefault="004835D6" w:rsidP="004835D6">
      <w:pPr>
        <w:pStyle w:val="NoSpacing"/>
        <w:rPr>
          <w:rFonts w:ascii="Times New Roman" w:hAnsi="Times New Roman" w:cs="Times New Roman"/>
          <w:color w:val="000000"/>
          <w:sz w:val="24"/>
          <w:szCs w:val="24"/>
        </w:rPr>
      </w:pPr>
      <w:r w:rsidRPr="000A745E">
        <w:rPr>
          <w:rFonts w:ascii="Times New Roman" w:hAnsi="Times New Roman" w:cs="Times New Roman"/>
          <w:sz w:val="24"/>
          <w:szCs w:val="24"/>
          <w:lang w:val="en"/>
        </w:rPr>
        <w:t xml:space="preserve">   </w:t>
      </w:r>
      <w:r w:rsidR="000F0F9F" w:rsidRPr="000A745E">
        <w:rPr>
          <w:rFonts w:ascii="Times New Roman" w:hAnsi="Times New Roman" w:cs="Times New Roman"/>
          <w:color w:val="000000"/>
          <w:sz w:val="24"/>
          <w:szCs w:val="24"/>
        </w:rPr>
        <w:t xml:space="preserve">USDA Rural Development provides loans and grants to help expand economic opportunities and create jobs in rural areas. This assistance supports infrastructure improvements; business development; housing; community services such as schools, public safety and health care; and high-speed internet access in rural areas. For more information, visit </w:t>
      </w:r>
      <w:hyperlink r:id="rId11" w:history="1">
        <w:r w:rsidR="000F0F9F" w:rsidRPr="000A745E">
          <w:rPr>
            <w:rStyle w:val="Hyperlink"/>
            <w:rFonts w:ascii="Times New Roman" w:hAnsi="Times New Roman" w:cs="Times New Roman"/>
            <w:sz w:val="24"/>
            <w:szCs w:val="24"/>
          </w:rPr>
          <w:t>www.rd.usda.gov</w:t>
        </w:r>
      </w:hyperlink>
      <w:r w:rsidR="000F0F9F" w:rsidRPr="000A745E">
        <w:rPr>
          <w:rFonts w:ascii="Times New Roman" w:hAnsi="Times New Roman" w:cs="Times New Roman"/>
          <w:color w:val="000000"/>
          <w:sz w:val="24"/>
          <w:szCs w:val="24"/>
        </w:rPr>
        <w:t>.</w:t>
      </w:r>
    </w:p>
    <w:p w:rsidR="004835D6" w:rsidRPr="00E22B4B" w:rsidRDefault="004835D6" w:rsidP="004835D6">
      <w:pPr>
        <w:pStyle w:val="NoSpacing"/>
        <w:rPr>
          <w:rFonts w:ascii="Times New Roman" w:hAnsi="Times New Roman" w:cs="Times New Roman"/>
        </w:rPr>
      </w:pPr>
    </w:p>
    <w:p w:rsidR="000F0F9F" w:rsidRDefault="000F0F9F" w:rsidP="000F0F9F">
      <w:pPr>
        <w:pStyle w:val="NormalWeb"/>
        <w:shd w:val="clear" w:color="auto" w:fill="FFFFFF"/>
        <w:spacing w:line="276" w:lineRule="auto"/>
        <w:jc w:val="center"/>
        <w:rPr>
          <w:color w:val="212121"/>
          <w:sz w:val="20"/>
          <w:szCs w:val="20"/>
        </w:rPr>
      </w:pPr>
      <w:r w:rsidRPr="00E22B4B">
        <w:rPr>
          <w:color w:val="212121"/>
          <w:sz w:val="20"/>
          <w:szCs w:val="20"/>
        </w:rPr>
        <w:t>#</w:t>
      </w:r>
    </w:p>
    <w:p w:rsidR="000A745E" w:rsidRPr="00E22B4B" w:rsidRDefault="000A745E" w:rsidP="000F0F9F">
      <w:pPr>
        <w:pStyle w:val="NormalWeb"/>
        <w:shd w:val="clear" w:color="auto" w:fill="FFFFFF"/>
        <w:spacing w:line="276" w:lineRule="auto"/>
        <w:jc w:val="center"/>
      </w:pPr>
    </w:p>
    <w:p w:rsidR="000F0F9F" w:rsidRPr="00E22B4B" w:rsidRDefault="000F0F9F" w:rsidP="000F0F9F">
      <w:pPr>
        <w:pStyle w:val="xmsonormal"/>
        <w:shd w:val="clear" w:color="auto" w:fill="FFFFFF"/>
        <w:spacing w:after="200" w:line="253" w:lineRule="atLeast"/>
        <w:jc w:val="center"/>
      </w:pPr>
      <w:r w:rsidRPr="00E22B4B">
        <w:rPr>
          <w:i/>
          <w:iCs/>
          <w:color w:val="212121"/>
          <w:sz w:val="20"/>
          <w:szCs w:val="20"/>
        </w:rPr>
        <w:t>USDA is an equal opportunity provider, employer and lender.</w:t>
      </w:r>
    </w:p>
    <w:p w:rsidR="00CA5519" w:rsidRPr="00E22B4B" w:rsidRDefault="00CA5519" w:rsidP="000F0F9F">
      <w:pPr>
        <w:pStyle w:val="xmsonormal"/>
        <w:shd w:val="clear" w:color="auto" w:fill="FFFFFF"/>
        <w:spacing w:after="200" w:line="253" w:lineRule="atLeast"/>
        <w:rPr>
          <w:color w:val="212121"/>
          <w:sz w:val="22"/>
          <w:szCs w:val="22"/>
        </w:rPr>
      </w:pPr>
    </w:p>
    <w:sectPr w:rsidR="00CA5519" w:rsidRPr="00E22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3BC"/>
    <w:multiLevelType w:val="hybridMultilevel"/>
    <w:tmpl w:val="FF30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25931"/>
    <w:multiLevelType w:val="hybridMultilevel"/>
    <w:tmpl w:val="BC44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769A"/>
    <w:multiLevelType w:val="hybridMultilevel"/>
    <w:tmpl w:val="8D1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414C"/>
    <w:multiLevelType w:val="hybridMultilevel"/>
    <w:tmpl w:val="98BA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570E"/>
    <w:multiLevelType w:val="hybridMultilevel"/>
    <w:tmpl w:val="E73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65A24"/>
    <w:multiLevelType w:val="hybridMultilevel"/>
    <w:tmpl w:val="B378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A746E"/>
    <w:multiLevelType w:val="hybridMultilevel"/>
    <w:tmpl w:val="05B4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703CA"/>
    <w:multiLevelType w:val="hybridMultilevel"/>
    <w:tmpl w:val="2AAA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92273"/>
    <w:multiLevelType w:val="hybridMultilevel"/>
    <w:tmpl w:val="6E92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F0504"/>
    <w:multiLevelType w:val="hybridMultilevel"/>
    <w:tmpl w:val="507AD1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9F288D"/>
    <w:multiLevelType w:val="hybridMultilevel"/>
    <w:tmpl w:val="DBFE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02831"/>
    <w:multiLevelType w:val="hybridMultilevel"/>
    <w:tmpl w:val="5CC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4823"/>
    <w:multiLevelType w:val="hybridMultilevel"/>
    <w:tmpl w:val="3FF4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94142"/>
    <w:multiLevelType w:val="hybridMultilevel"/>
    <w:tmpl w:val="8912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D1812"/>
    <w:multiLevelType w:val="multilevel"/>
    <w:tmpl w:val="43DC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16490"/>
    <w:multiLevelType w:val="multilevel"/>
    <w:tmpl w:val="6136C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81E07"/>
    <w:multiLevelType w:val="hybridMultilevel"/>
    <w:tmpl w:val="FB0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211FC"/>
    <w:multiLevelType w:val="hybridMultilevel"/>
    <w:tmpl w:val="4B82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4403DF"/>
    <w:multiLevelType w:val="hybridMultilevel"/>
    <w:tmpl w:val="85A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00DFD"/>
    <w:multiLevelType w:val="hybridMultilevel"/>
    <w:tmpl w:val="A010E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5418D"/>
    <w:multiLevelType w:val="multilevel"/>
    <w:tmpl w:val="0BFAB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E4624"/>
    <w:multiLevelType w:val="hybridMultilevel"/>
    <w:tmpl w:val="D59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B54F3"/>
    <w:multiLevelType w:val="hybridMultilevel"/>
    <w:tmpl w:val="756895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75C09"/>
    <w:multiLevelType w:val="hybridMultilevel"/>
    <w:tmpl w:val="3822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22B36"/>
    <w:multiLevelType w:val="hybridMultilevel"/>
    <w:tmpl w:val="D2F6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26185"/>
    <w:multiLevelType w:val="multilevel"/>
    <w:tmpl w:val="F9EE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E5598"/>
    <w:multiLevelType w:val="hybridMultilevel"/>
    <w:tmpl w:val="E2B4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11E14"/>
    <w:multiLevelType w:val="hybridMultilevel"/>
    <w:tmpl w:val="541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C6485"/>
    <w:multiLevelType w:val="hybridMultilevel"/>
    <w:tmpl w:val="00D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4"/>
  </w:num>
  <w:num w:numId="4">
    <w:abstractNumId w:val="25"/>
  </w:num>
  <w:num w:numId="5">
    <w:abstractNumId w:val="15"/>
  </w:num>
  <w:num w:numId="6">
    <w:abstractNumId w:val="20"/>
  </w:num>
  <w:num w:numId="7">
    <w:abstractNumId w:val="21"/>
  </w:num>
  <w:num w:numId="8">
    <w:abstractNumId w:val="1"/>
  </w:num>
  <w:num w:numId="9">
    <w:abstractNumId w:val="24"/>
  </w:num>
  <w:num w:numId="10">
    <w:abstractNumId w:val="11"/>
  </w:num>
  <w:num w:numId="11">
    <w:abstractNumId w:val="10"/>
  </w:num>
  <w:num w:numId="12">
    <w:abstractNumId w:val="2"/>
  </w:num>
  <w:num w:numId="13">
    <w:abstractNumId w:val="6"/>
  </w:num>
  <w:num w:numId="14">
    <w:abstractNumId w:val="26"/>
  </w:num>
  <w:num w:numId="15">
    <w:abstractNumId w:val="18"/>
  </w:num>
  <w:num w:numId="16">
    <w:abstractNumId w:val="12"/>
  </w:num>
  <w:num w:numId="17">
    <w:abstractNumId w:val="28"/>
  </w:num>
  <w:num w:numId="18">
    <w:abstractNumId w:val="13"/>
  </w:num>
  <w:num w:numId="19">
    <w:abstractNumId w:val="7"/>
  </w:num>
  <w:num w:numId="20">
    <w:abstractNumId w:val="23"/>
  </w:num>
  <w:num w:numId="21">
    <w:abstractNumId w:val="5"/>
  </w:num>
  <w:num w:numId="22">
    <w:abstractNumId w:val="27"/>
  </w:num>
  <w:num w:numId="23">
    <w:abstractNumId w:val="17"/>
  </w:num>
  <w:num w:numId="24">
    <w:abstractNumId w:val="0"/>
  </w:num>
  <w:num w:numId="25">
    <w:abstractNumId w:val="16"/>
  </w:num>
  <w:num w:numId="26">
    <w:abstractNumId w:val="8"/>
  </w:num>
  <w:num w:numId="27">
    <w:abstractNumId w:val="8"/>
  </w:num>
  <w:num w:numId="28">
    <w:abstractNumId w:val="3"/>
  </w:num>
  <w:num w:numId="29">
    <w:abstractNumId w:val="4"/>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85"/>
    <w:rsid w:val="0001595F"/>
    <w:rsid w:val="00015BB5"/>
    <w:rsid w:val="00022382"/>
    <w:rsid w:val="000241FB"/>
    <w:rsid w:val="00027731"/>
    <w:rsid w:val="00034F69"/>
    <w:rsid w:val="0004387A"/>
    <w:rsid w:val="00044FE2"/>
    <w:rsid w:val="000455FE"/>
    <w:rsid w:val="00055C31"/>
    <w:rsid w:val="00055E28"/>
    <w:rsid w:val="00056324"/>
    <w:rsid w:val="00056387"/>
    <w:rsid w:val="000569D7"/>
    <w:rsid w:val="00057989"/>
    <w:rsid w:val="00067343"/>
    <w:rsid w:val="000712C6"/>
    <w:rsid w:val="00071ADB"/>
    <w:rsid w:val="0007643F"/>
    <w:rsid w:val="00080407"/>
    <w:rsid w:val="000821DA"/>
    <w:rsid w:val="0008716E"/>
    <w:rsid w:val="00090B67"/>
    <w:rsid w:val="00090C0E"/>
    <w:rsid w:val="00091385"/>
    <w:rsid w:val="000931F0"/>
    <w:rsid w:val="00093563"/>
    <w:rsid w:val="000A745E"/>
    <w:rsid w:val="000B0390"/>
    <w:rsid w:val="000B03F4"/>
    <w:rsid w:val="000B216D"/>
    <w:rsid w:val="000B6D59"/>
    <w:rsid w:val="000C42DD"/>
    <w:rsid w:val="000D0971"/>
    <w:rsid w:val="000D4AFE"/>
    <w:rsid w:val="000E205D"/>
    <w:rsid w:val="000F0F9F"/>
    <w:rsid w:val="000F56D2"/>
    <w:rsid w:val="0010097C"/>
    <w:rsid w:val="00100C63"/>
    <w:rsid w:val="00101A6E"/>
    <w:rsid w:val="00110734"/>
    <w:rsid w:val="00110838"/>
    <w:rsid w:val="001115E2"/>
    <w:rsid w:val="00112746"/>
    <w:rsid w:val="00116A24"/>
    <w:rsid w:val="00120A2B"/>
    <w:rsid w:val="00121CCD"/>
    <w:rsid w:val="001234DE"/>
    <w:rsid w:val="00124CA4"/>
    <w:rsid w:val="00126D08"/>
    <w:rsid w:val="00131C0E"/>
    <w:rsid w:val="001406B6"/>
    <w:rsid w:val="001417EF"/>
    <w:rsid w:val="00142240"/>
    <w:rsid w:val="0015051E"/>
    <w:rsid w:val="00152BE4"/>
    <w:rsid w:val="00152E86"/>
    <w:rsid w:val="00153EE1"/>
    <w:rsid w:val="001552D8"/>
    <w:rsid w:val="0016161E"/>
    <w:rsid w:val="001626A3"/>
    <w:rsid w:val="001629F0"/>
    <w:rsid w:val="00164D09"/>
    <w:rsid w:val="00166105"/>
    <w:rsid w:val="0016781E"/>
    <w:rsid w:val="001710F2"/>
    <w:rsid w:val="001732CD"/>
    <w:rsid w:val="0017477A"/>
    <w:rsid w:val="001758BC"/>
    <w:rsid w:val="00191CBB"/>
    <w:rsid w:val="0019405B"/>
    <w:rsid w:val="0019497C"/>
    <w:rsid w:val="00196E46"/>
    <w:rsid w:val="001A145F"/>
    <w:rsid w:val="001A1DD2"/>
    <w:rsid w:val="001A5235"/>
    <w:rsid w:val="001A7428"/>
    <w:rsid w:val="001A74EB"/>
    <w:rsid w:val="001B206E"/>
    <w:rsid w:val="001B486C"/>
    <w:rsid w:val="001B7944"/>
    <w:rsid w:val="001B7BD7"/>
    <w:rsid w:val="001C01E4"/>
    <w:rsid w:val="001C3681"/>
    <w:rsid w:val="001D40B7"/>
    <w:rsid w:val="001D4593"/>
    <w:rsid w:val="001E04E4"/>
    <w:rsid w:val="001E3D79"/>
    <w:rsid w:val="001F00D2"/>
    <w:rsid w:val="001F0689"/>
    <w:rsid w:val="001F0A04"/>
    <w:rsid w:val="001F18EF"/>
    <w:rsid w:val="001F5B39"/>
    <w:rsid w:val="00201AAF"/>
    <w:rsid w:val="00203291"/>
    <w:rsid w:val="0021236D"/>
    <w:rsid w:val="002167B6"/>
    <w:rsid w:val="002308E9"/>
    <w:rsid w:val="002312E7"/>
    <w:rsid w:val="0023562E"/>
    <w:rsid w:val="002359D3"/>
    <w:rsid w:val="00247383"/>
    <w:rsid w:val="00255FA8"/>
    <w:rsid w:val="00257E43"/>
    <w:rsid w:val="00261DBB"/>
    <w:rsid w:val="002626A0"/>
    <w:rsid w:val="00262D69"/>
    <w:rsid w:val="00262D7C"/>
    <w:rsid w:val="00272439"/>
    <w:rsid w:val="002767EF"/>
    <w:rsid w:val="002822C2"/>
    <w:rsid w:val="00284285"/>
    <w:rsid w:val="00290F50"/>
    <w:rsid w:val="00291732"/>
    <w:rsid w:val="002A0C0A"/>
    <w:rsid w:val="002A276F"/>
    <w:rsid w:val="002B342B"/>
    <w:rsid w:val="002C55BC"/>
    <w:rsid w:val="002D362A"/>
    <w:rsid w:val="002D56C0"/>
    <w:rsid w:val="002E2EC7"/>
    <w:rsid w:val="002E336A"/>
    <w:rsid w:val="002F0FB4"/>
    <w:rsid w:val="002F25F9"/>
    <w:rsid w:val="002F4831"/>
    <w:rsid w:val="002F60E7"/>
    <w:rsid w:val="002F65E5"/>
    <w:rsid w:val="003132AC"/>
    <w:rsid w:val="0031428C"/>
    <w:rsid w:val="0031455F"/>
    <w:rsid w:val="00320EF1"/>
    <w:rsid w:val="00321429"/>
    <w:rsid w:val="00321816"/>
    <w:rsid w:val="0032244C"/>
    <w:rsid w:val="003247B4"/>
    <w:rsid w:val="00325A7B"/>
    <w:rsid w:val="00325EA0"/>
    <w:rsid w:val="00330ACC"/>
    <w:rsid w:val="00334802"/>
    <w:rsid w:val="003369B3"/>
    <w:rsid w:val="00341802"/>
    <w:rsid w:val="003427F8"/>
    <w:rsid w:val="00344BC9"/>
    <w:rsid w:val="00345DCB"/>
    <w:rsid w:val="00347156"/>
    <w:rsid w:val="00354B48"/>
    <w:rsid w:val="0036563C"/>
    <w:rsid w:val="00367B48"/>
    <w:rsid w:val="00370711"/>
    <w:rsid w:val="00373FDC"/>
    <w:rsid w:val="00375633"/>
    <w:rsid w:val="00376F2C"/>
    <w:rsid w:val="003772C6"/>
    <w:rsid w:val="0038346A"/>
    <w:rsid w:val="003846FC"/>
    <w:rsid w:val="0038755C"/>
    <w:rsid w:val="00390AE4"/>
    <w:rsid w:val="00392173"/>
    <w:rsid w:val="0039689A"/>
    <w:rsid w:val="003A3DA2"/>
    <w:rsid w:val="003A4774"/>
    <w:rsid w:val="003A52D3"/>
    <w:rsid w:val="003B12CE"/>
    <w:rsid w:val="003B1ADE"/>
    <w:rsid w:val="003B4835"/>
    <w:rsid w:val="003C2FE3"/>
    <w:rsid w:val="003D01B0"/>
    <w:rsid w:val="003D32A5"/>
    <w:rsid w:val="003F0BCF"/>
    <w:rsid w:val="003F56E8"/>
    <w:rsid w:val="003F5896"/>
    <w:rsid w:val="003F5D44"/>
    <w:rsid w:val="003F70AB"/>
    <w:rsid w:val="003F7865"/>
    <w:rsid w:val="0040248D"/>
    <w:rsid w:val="0040477F"/>
    <w:rsid w:val="004055C0"/>
    <w:rsid w:val="00405814"/>
    <w:rsid w:val="00406AFE"/>
    <w:rsid w:val="00406EE1"/>
    <w:rsid w:val="004158DB"/>
    <w:rsid w:val="004168E5"/>
    <w:rsid w:val="00420392"/>
    <w:rsid w:val="0042097E"/>
    <w:rsid w:val="004215AA"/>
    <w:rsid w:val="00424D34"/>
    <w:rsid w:val="00432666"/>
    <w:rsid w:val="00432CE6"/>
    <w:rsid w:val="00433842"/>
    <w:rsid w:val="00437495"/>
    <w:rsid w:val="004375B6"/>
    <w:rsid w:val="00443F83"/>
    <w:rsid w:val="004531F2"/>
    <w:rsid w:val="00466E35"/>
    <w:rsid w:val="00470703"/>
    <w:rsid w:val="004727B5"/>
    <w:rsid w:val="00477D1D"/>
    <w:rsid w:val="00482A1B"/>
    <w:rsid w:val="00482AB9"/>
    <w:rsid w:val="004835D6"/>
    <w:rsid w:val="0048643F"/>
    <w:rsid w:val="004A1D9E"/>
    <w:rsid w:val="004A6BD2"/>
    <w:rsid w:val="004B0716"/>
    <w:rsid w:val="004B5C4B"/>
    <w:rsid w:val="004B75AC"/>
    <w:rsid w:val="004B7DDD"/>
    <w:rsid w:val="004C0048"/>
    <w:rsid w:val="004C0FDE"/>
    <w:rsid w:val="004C26BC"/>
    <w:rsid w:val="004C28CA"/>
    <w:rsid w:val="004C3A81"/>
    <w:rsid w:val="004C6E49"/>
    <w:rsid w:val="004C76BF"/>
    <w:rsid w:val="004D0782"/>
    <w:rsid w:val="004D4489"/>
    <w:rsid w:val="004E3A01"/>
    <w:rsid w:val="004E43BA"/>
    <w:rsid w:val="004F231D"/>
    <w:rsid w:val="00504B2E"/>
    <w:rsid w:val="00506A45"/>
    <w:rsid w:val="00507C46"/>
    <w:rsid w:val="005109AC"/>
    <w:rsid w:val="00516ACC"/>
    <w:rsid w:val="00520965"/>
    <w:rsid w:val="00522400"/>
    <w:rsid w:val="00522835"/>
    <w:rsid w:val="005246C4"/>
    <w:rsid w:val="005246F4"/>
    <w:rsid w:val="00524B17"/>
    <w:rsid w:val="005268A1"/>
    <w:rsid w:val="00527798"/>
    <w:rsid w:val="00527908"/>
    <w:rsid w:val="0053074E"/>
    <w:rsid w:val="00530C32"/>
    <w:rsid w:val="00531388"/>
    <w:rsid w:val="00532E5F"/>
    <w:rsid w:val="0053685A"/>
    <w:rsid w:val="005374B7"/>
    <w:rsid w:val="00543EF0"/>
    <w:rsid w:val="005458B1"/>
    <w:rsid w:val="00552218"/>
    <w:rsid w:val="005579C6"/>
    <w:rsid w:val="0056155F"/>
    <w:rsid w:val="00566C51"/>
    <w:rsid w:val="005678B7"/>
    <w:rsid w:val="00580FF2"/>
    <w:rsid w:val="00582857"/>
    <w:rsid w:val="00584633"/>
    <w:rsid w:val="0059370D"/>
    <w:rsid w:val="00597FD1"/>
    <w:rsid w:val="005A1250"/>
    <w:rsid w:val="005A2C92"/>
    <w:rsid w:val="005A3AE5"/>
    <w:rsid w:val="005A3E48"/>
    <w:rsid w:val="005A4931"/>
    <w:rsid w:val="005A66AD"/>
    <w:rsid w:val="005B071A"/>
    <w:rsid w:val="005B5659"/>
    <w:rsid w:val="005C1C73"/>
    <w:rsid w:val="005C1EFB"/>
    <w:rsid w:val="005C29DA"/>
    <w:rsid w:val="005C5CF3"/>
    <w:rsid w:val="005C6D77"/>
    <w:rsid w:val="005D3FDE"/>
    <w:rsid w:val="005D41EC"/>
    <w:rsid w:val="005F02BC"/>
    <w:rsid w:val="005F246A"/>
    <w:rsid w:val="00601100"/>
    <w:rsid w:val="00605573"/>
    <w:rsid w:val="00616B31"/>
    <w:rsid w:val="006229B0"/>
    <w:rsid w:val="00624B10"/>
    <w:rsid w:val="0062507D"/>
    <w:rsid w:val="00626790"/>
    <w:rsid w:val="00631969"/>
    <w:rsid w:val="00634D92"/>
    <w:rsid w:val="00635F12"/>
    <w:rsid w:val="00637630"/>
    <w:rsid w:val="00644B74"/>
    <w:rsid w:val="00647E8A"/>
    <w:rsid w:val="00650858"/>
    <w:rsid w:val="00651013"/>
    <w:rsid w:val="00664D4A"/>
    <w:rsid w:val="00664E3C"/>
    <w:rsid w:val="00666F8A"/>
    <w:rsid w:val="00670D6D"/>
    <w:rsid w:val="006713E8"/>
    <w:rsid w:val="00674243"/>
    <w:rsid w:val="00682EC5"/>
    <w:rsid w:val="006865A2"/>
    <w:rsid w:val="00691980"/>
    <w:rsid w:val="00693E95"/>
    <w:rsid w:val="00694FF8"/>
    <w:rsid w:val="006A0EC1"/>
    <w:rsid w:val="006A3870"/>
    <w:rsid w:val="006A6BB5"/>
    <w:rsid w:val="006B6B34"/>
    <w:rsid w:val="006C0D03"/>
    <w:rsid w:val="006C11F8"/>
    <w:rsid w:val="006C3149"/>
    <w:rsid w:val="006C6DA5"/>
    <w:rsid w:val="006D01A7"/>
    <w:rsid w:val="006D19AC"/>
    <w:rsid w:val="006D6A0E"/>
    <w:rsid w:val="006D6D0A"/>
    <w:rsid w:val="006E12E4"/>
    <w:rsid w:val="006E1DC8"/>
    <w:rsid w:val="006E76EE"/>
    <w:rsid w:val="007041DE"/>
    <w:rsid w:val="00710822"/>
    <w:rsid w:val="0071537C"/>
    <w:rsid w:val="00715B31"/>
    <w:rsid w:val="00716902"/>
    <w:rsid w:val="007239D6"/>
    <w:rsid w:val="007256A6"/>
    <w:rsid w:val="00731396"/>
    <w:rsid w:val="007350F7"/>
    <w:rsid w:val="00741D52"/>
    <w:rsid w:val="007529E8"/>
    <w:rsid w:val="0075510A"/>
    <w:rsid w:val="007564E9"/>
    <w:rsid w:val="00762EE2"/>
    <w:rsid w:val="00766869"/>
    <w:rsid w:val="00766CBA"/>
    <w:rsid w:val="00771059"/>
    <w:rsid w:val="00771C90"/>
    <w:rsid w:val="00773773"/>
    <w:rsid w:val="00774EE0"/>
    <w:rsid w:val="00783BAE"/>
    <w:rsid w:val="00785325"/>
    <w:rsid w:val="00791812"/>
    <w:rsid w:val="007968A9"/>
    <w:rsid w:val="007A501A"/>
    <w:rsid w:val="007A63A2"/>
    <w:rsid w:val="007A6973"/>
    <w:rsid w:val="007A7CB2"/>
    <w:rsid w:val="007C0614"/>
    <w:rsid w:val="007C2ECE"/>
    <w:rsid w:val="007C34DD"/>
    <w:rsid w:val="007C42A2"/>
    <w:rsid w:val="007C7C99"/>
    <w:rsid w:val="007D17A0"/>
    <w:rsid w:val="007E2967"/>
    <w:rsid w:val="007E7580"/>
    <w:rsid w:val="007F689A"/>
    <w:rsid w:val="007F77DD"/>
    <w:rsid w:val="00802FA8"/>
    <w:rsid w:val="008071C3"/>
    <w:rsid w:val="00814836"/>
    <w:rsid w:val="008152A0"/>
    <w:rsid w:val="008164D9"/>
    <w:rsid w:val="00824E4B"/>
    <w:rsid w:val="00826239"/>
    <w:rsid w:val="00826C3E"/>
    <w:rsid w:val="00835C82"/>
    <w:rsid w:val="00837DE4"/>
    <w:rsid w:val="008411D5"/>
    <w:rsid w:val="0084745E"/>
    <w:rsid w:val="00851122"/>
    <w:rsid w:val="00852028"/>
    <w:rsid w:val="00852612"/>
    <w:rsid w:val="00862785"/>
    <w:rsid w:val="00862D1F"/>
    <w:rsid w:val="008670B8"/>
    <w:rsid w:val="00867ECA"/>
    <w:rsid w:val="0087054A"/>
    <w:rsid w:val="008728FF"/>
    <w:rsid w:val="008757C6"/>
    <w:rsid w:val="00886443"/>
    <w:rsid w:val="0088684A"/>
    <w:rsid w:val="00892B81"/>
    <w:rsid w:val="00894DC5"/>
    <w:rsid w:val="008958FC"/>
    <w:rsid w:val="00897A59"/>
    <w:rsid w:val="008A1BBD"/>
    <w:rsid w:val="008A60EF"/>
    <w:rsid w:val="008A719C"/>
    <w:rsid w:val="008A7CFE"/>
    <w:rsid w:val="008B226D"/>
    <w:rsid w:val="008B2486"/>
    <w:rsid w:val="008B2715"/>
    <w:rsid w:val="008B38DD"/>
    <w:rsid w:val="008C28DA"/>
    <w:rsid w:val="008C64BF"/>
    <w:rsid w:val="008C7FE2"/>
    <w:rsid w:val="008D43F5"/>
    <w:rsid w:val="008D5435"/>
    <w:rsid w:val="008E091E"/>
    <w:rsid w:val="008E274F"/>
    <w:rsid w:val="008E3D7A"/>
    <w:rsid w:val="008E499F"/>
    <w:rsid w:val="008E4E41"/>
    <w:rsid w:val="008E61A6"/>
    <w:rsid w:val="008F287D"/>
    <w:rsid w:val="008F3EA9"/>
    <w:rsid w:val="00903007"/>
    <w:rsid w:val="009037E2"/>
    <w:rsid w:val="00903F05"/>
    <w:rsid w:val="00904FB3"/>
    <w:rsid w:val="009059DF"/>
    <w:rsid w:val="009078C1"/>
    <w:rsid w:val="00907A34"/>
    <w:rsid w:val="00910766"/>
    <w:rsid w:val="009125D4"/>
    <w:rsid w:val="009128A6"/>
    <w:rsid w:val="00914667"/>
    <w:rsid w:val="0091518E"/>
    <w:rsid w:val="00926F64"/>
    <w:rsid w:val="00931048"/>
    <w:rsid w:val="00931989"/>
    <w:rsid w:val="00932351"/>
    <w:rsid w:val="009371C2"/>
    <w:rsid w:val="00937D52"/>
    <w:rsid w:val="00940EC4"/>
    <w:rsid w:val="0094138D"/>
    <w:rsid w:val="00941EDD"/>
    <w:rsid w:val="00944596"/>
    <w:rsid w:val="00945564"/>
    <w:rsid w:val="009500DC"/>
    <w:rsid w:val="00965231"/>
    <w:rsid w:val="0096557A"/>
    <w:rsid w:val="00980458"/>
    <w:rsid w:val="00982A97"/>
    <w:rsid w:val="00993046"/>
    <w:rsid w:val="00995C48"/>
    <w:rsid w:val="009A2937"/>
    <w:rsid w:val="009A2D78"/>
    <w:rsid w:val="009A3964"/>
    <w:rsid w:val="009A579E"/>
    <w:rsid w:val="009B13E5"/>
    <w:rsid w:val="009B2DB1"/>
    <w:rsid w:val="009C06F8"/>
    <w:rsid w:val="009C0AFC"/>
    <w:rsid w:val="009C2D35"/>
    <w:rsid w:val="009C5384"/>
    <w:rsid w:val="009C61E6"/>
    <w:rsid w:val="009D5329"/>
    <w:rsid w:val="009D5F02"/>
    <w:rsid w:val="009D6481"/>
    <w:rsid w:val="009E3D9A"/>
    <w:rsid w:val="009E4343"/>
    <w:rsid w:val="009E6DAA"/>
    <w:rsid w:val="009E7AEC"/>
    <w:rsid w:val="009F0070"/>
    <w:rsid w:val="009F0E8D"/>
    <w:rsid w:val="009F1775"/>
    <w:rsid w:val="009F4199"/>
    <w:rsid w:val="009F535C"/>
    <w:rsid w:val="00A00293"/>
    <w:rsid w:val="00A059B0"/>
    <w:rsid w:val="00A11402"/>
    <w:rsid w:val="00A1247D"/>
    <w:rsid w:val="00A1445E"/>
    <w:rsid w:val="00A1656F"/>
    <w:rsid w:val="00A176BC"/>
    <w:rsid w:val="00A2165E"/>
    <w:rsid w:val="00A22DF2"/>
    <w:rsid w:val="00A230B8"/>
    <w:rsid w:val="00A23D11"/>
    <w:rsid w:val="00A25FCD"/>
    <w:rsid w:val="00A26BCC"/>
    <w:rsid w:val="00A3291D"/>
    <w:rsid w:val="00A33018"/>
    <w:rsid w:val="00A37864"/>
    <w:rsid w:val="00A427B2"/>
    <w:rsid w:val="00A454BF"/>
    <w:rsid w:val="00A5597A"/>
    <w:rsid w:val="00A60683"/>
    <w:rsid w:val="00A60A01"/>
    <w:rsid w:val="00A611E5"/>
    <w:rsid w:val="00A725F0"/>
    <w:rsid w:val="00A75ED7"/>
    <w:rsid w:val="00A8249C"/>
    <w:rsid w:val="00A82E0B"/>
    <w:rsid w:val="00A86CAB"/>
    <w:rsid w:val="00A90AD8"/>
    <w:rsid w:val="00A92618"/>
    <w:rsid w:val="00A92C6A"/>
    <w:rsid w:val="00A96D12"/>
    <w:rsid w:val="00AA0A07"/>
    <w:rsid w:val="00AA4274"/>
    <w:rsid w:val="00AA5E40"/>
    <w:rsid w:val="00AC2166"/>
    <w:rsid w:val="00AC275D"/>
    <w:rsid w:val="00AC3F8D"/>
    <w:rsid w:val="00AD6C33"/>
    <w:rsid w:val="00AE0E18"/>
    <w:rsid w:val="00AE5AE7"/>
    <w:rsid w:val="00AE624A"/>
    <w:rsid w:val="00AE7231"/>
    <w:rsid w:val="00AF0E00"/>
    <w:rsid w:val="00AF2CB5"/>
    <w:rsid w:val="00AF416F"/>
    <w:rsid w:val="00B0094A"/>
    <w:rsid w:val="00B05C51"/>
    <w:rsid w:val="00B07B3A"/>
    <w:rsid w:val="00B07CCC"/>
    <w:rsid w:val="00B100A1"/>
    <w:rsid w:val="00B106E9"/>
    <w:rsid w:val="00B14BFC"/>
    <w:rsid w:val="00B14EAD"/>
    <w:rsid w:val="00B2025B"/>
    <w:rsid w:val="00B207C9"/>
    <w:rsid w:val="00B24B56"/>
    <w:rsid w:val="00B3264B"/>
    <w:rsid w:val="00B3473D"/>
    <w:rsid w:val="00B37836"/>
    <w:rsid w:val="00B40ED9"/>
    <w:rsid w:val="00B43EBF"/>
    <w:rsid w:val="00B47273"/>
    <w:rsid w:val="00B476E3"/>
    <w:rsid w:val="00B5111A"/>
    <w:rsid w:val="00B662DC"/>
    <w:rsid w:val="00B7251F"/>
    <w:rsid w:val="00B77423"/>
    <w:rsid w:val="00B825FB"/>
    <w:rsid w:val="00B8365F"/>
    <w:rsid w:val="00B86917"/>
    <w:rsid w:val="00B91BF7"/>
    <w:rsid w:val="00B93A59"/>
    <w:rsid w:val="00B94E66"/>
    <w:rsid w:val="00B956D9"/>
    <w:rsid w:val="00BB3A8C"/>
    <w:rsid w:val="00BB7D76"/>
    <w:rsid w:val="00BC1DDD"/>
    <w:rsid w:val="00BC49CF"/>
    <w:rsid w:val="00BD21A9"/>
    <w:rsid w:val="00BD7633"/>
    <w:rsid w:val="00BD7A85"/>
    <w:rsid w:val="00BE287F"/>
    <w:rsid w:val="00BF219A"/>
    <w:rsid w:val="00BF35A3"/>
    <w:rsid w:val="00BF5128"/>
    <w:rsid w:val="00C03E64"/>
    <w:rsid w:val="00C0561E"/>
    <w:rsid w:val="00C079A9"/>
    <w:rsid w:val="00C1721D"/>
    <w:rsid w:val="00C254D7"/>
    <w:rsid w:val="00C2653A"/>
    <w:rsid w:val="00C26656"/>
    <w:rsid w:val="00C41A9F"/>
    <w:rsid w:val="00C458A5"/>
    <w:rsid w:val="00C5433A"/>
    <w:rsid w:val="00C54606"/>
    <w:rsid w:val="00C57455"/>
    <w:rsid w:val="00C61619"/>
    <w:rsid w:val="00C62AC7"/>
    <w:rsid w:val="00C6611F"/>
    <w:rsid w:val="00C66E2F"/>
    <w:rsid w:val="00C67941"/>
    <w:rsid w:val="00C67ACD"/>
    <w:rsid w:val="00C70253"/>
    <w:rsid w:val="00C7059E"/>
    <w:rsid w:val="00C70978"/>
    <w:rsid w:val="00C77180"/>
    <w:rsid w:val="00C80B32"/>
    <w:rsid w:val="00C81D91"/>
    <w:rsid w:val="00C82478"/>
    <w:rsid w:val="00C829E9"/>
    <w:rsid w:val="00C86CBD"/>
    <w:rsid w:val="00C92937"/>
    <w:rsid w:val="00C92A53"/>
    <w:rsid w:val="00C95819"/>
    <w:rsid w:val="00C97390"/>
    <w:rsid w:val="00C97AED"/>
    <w:rsid w:val="00CA0CD0"/>
    <w:rsid w:val="00CA11CF"/>
    <w:rsid w:val="00CA5519"/>
    <w:rsid w:val="00CA59F9"/>
    <w:rsid w:val="00CC29F4"/>
    <w:rsid w:val="00CC430B"/>
    <w:rsid w:val="00CC66DF"/>
    <w:rsid w:val="00CC73DE"/>
    <w:rsid w:val="00CC7BBB"/>
    <w:rsid w:val="00CD1B3B"/>
    <w:rsid w:val="00CD37E0"/>
    <w:rsid w:val="00CD4A9A"/>
    <w:rsid w:val="00CD4B7E"/>
    <w:rsid w:val="00CE32F1"/>
    <w:rsid w:val="00CE3F56"/>
    <w:rsid w:val="00CE5BA1"/>
    <w:rsid w:val="00CF4A00"/>
    <w:rsid w:val="00D05647"/>
    <w:rsid w:val="00D101AA"/>
    <w:rsid w:val="00D11C4C"/>
    <w:rsid w:val="00D166CD"/>
    <w:rsid w:val="00D25C6F"/>
    <w:rsid w:val="00D304C2"/>
    <w:rsid w:val="00D30E5B"/>
    <w:rsid w:val="00D31406"/>
    <w:rsid w:val="00D31897"/>
    <w:rsid w:val="00D32EBF"/>
    <w:rsid w:val="00D33838"/>
    <w:rsid w:val="00D35B0C"/>
    <w:rsid w:val="00D36356"/>
    <w:rsid w:val="00D406C5"/>
    <w:rsid w:val="00D447FB"/>
    <w:rsid w:val="00D44811"/>
    <w:rsid w:val="00D474ED"/>
    <w:rsid w:val="00D51D98"/>
    <w:rsid w:val="00D5365D"/>
    <w:rsid w:val="00D54082"/>
    <w:rsid w:val="00D544A9"/>
    <w:rsid w:val="00D6247E"/>
    <w:rsid w:val="00D675BB"/>
    <w:rsid w:val="00D7012D"/>
    <w:rsid w:val="00D739BA"/>
    <w:rsid w:val="00D74725"/>
    <w:rsid w:val="00D75617"/>
    <w:rsid w:val="00D77EB9"/>
    <w:rsid w:val="00D80AE3"/>
    <w:rsid w:val="00D81194"/>
    <w:rsid w:val="00D82BFB"/>
    <w:rsid w:val="00D830C6"/>
    <w:rsid w:val="00D833D0"/>
    <w:rsid w:val="00D855EA"/>
    <w:rsid w:val="00D87B81"/>
    <w:rsid w:val="00D87C8D"/>
    <w:rsid w:val="00D9544D"/>
    <w:rsid w:val="00DA46F8"/>
    <w:rsid w:val="00DA64FD"/>
    <w:rsid w:val="00DA7DA8"/>
    <w:rsid w:val="00DB60A3"/>
    <w:rsid w:val="00DB7E8A"/>
    <w:rsid w:val="00DC0C43"/>
    <w:rsid w:val="00DC1D9D"/>
    <w:rsid w:val="00DC2427"/>
    <w:rsid w:val="00DC2F9A"/>
    <w:rsid w:val="00DC7B09"/>
    <w:rsid w:val="00DD08C0"/>
    <w:rsid w:val="00DD1124"/>
    <w:rsid w:val="00DD75C6"/>
    <w:rsid w:val="00DE1534"/>
    <w:rsid w:val="00DE695F"/>
    <w:rsid w:val="00DF30C5"/>
    <w:rsid w:val="00DF3300"/>
    <w:rsid w:val="00DF336D"/>
    <w:rsid w:val="00DF3534"/>
    <w:rsid w:val="00E00E0D"/>
    <w:rsid w:val="00E034BF"/>
    <w:rsid w:val="00E044F2"/>
    <w:rsid w:val="00E06EB1"/>
    <w:rsid w:val="00E12575"/>
    <w:rsid w:val="00E125F3"/>
    <w:rsid w:val="00E127CB"/>
    <w:rsid w:val="00E153F3"/>
    <w:rsid w:val="00E16372"/>
    <w:rsid w:val="00E16DA2"/>
    <w:rsid w:val="00E2092F"/>
    <w:rsid w:val="00E22A73"/>
    <w:rsid w:val="00E22B4B"/>
    <w:rsid w:val="00E230DE"/>
    <w:rsid w:val="00E27190"/>
    <w:rsid w:val="00E27E8A"/>
    <w:rsid w:val="00E3240D"/>
    <w:rsid w:val="00E341A2"/>
    <w:rsid w:val="00E34659"/>
    <w:rsid w:val="00E4127C"/>
    <w:rsid w:val="00E41FE0"/>
    <w:rsid w:val="00E42477"/>
    <w:rsid w:val="00E427F9"/>
    <w:rsid w:val="00E42DF0"/>
    <w:rsid w:val="00E4657C"/>
    <w:rsid w:val="00E512A4"/>
    <w:rsid w:val="00E53F23"/>
    <w:rsid w:val="00E53F5D"/>
    <w:rsid w:val="00E55C11"/>
    <w:rsid w:val="00E640F3"/>
    <w:rsid w:val="00E65F0F"/>
    <w:rsid w:val="00E67FDF"/>
    <w:rsid w:val="00E72E88"/>
    <w:rsid w:val="00E75D80"/>
    <w:rsid w:val="00E7657B"/>
    <w:rsid w:val="00E76D2D"/>
    <w:rsid w:val="00E76FCC"/>
    <w:rsid w:val="00E8233D"/>
    <w:rsid w:val="00E86000"/>
    <w:rsid w:val="00E95E7E"/>
    <w:rsid w:val="00EA04E0"/>
    <w:rsid w:val="00EA0A9D"/>
    <w:rsid w:val="00EA254C"/>
    <w:rsid w:val="00EA259D"/>
    <w:rsid w:val="00EA34CC"/>
    <w:rsid w:val="00EA62AB"/>
    <w:rsid w:val="00EB2B33"/>
    <w:rsid w:val="00EB3228"/>
    <w:rsid w:val="00EB3BD4"/>
    <w:rsid w:val="00EC46B7"/>
    <w:rsid w:val="00ED2018"/>
    <w:rsid w:val="00ED5FA2"/>
    <w:rsid w:val="00ED69A3"/>
    <w:rsid w:val="00ED6B04"/>
    <w:rsid w:val="00EE3341"/>
    <w:rsid w:val="00EE3488"/>
    <w:rsid w:val="00EF31E1"/>
    <w:rsid w:val="00EF44E4"/>
    <w:rsid w:val="00EF61B0"/>
    <w:rsid w:val="00F01E84"/>
    <w:rsid w:val="00F03113"/>
    <w:rsid w:val="00F032A9"/>
    <w:rsid w:val="00F061CD"/>
    <w:rsid w:val="00F07530"/>
    <w:rsid w:val="00F07B06"/>
    <w:rsid w:val="00F10D91"/>
    <w:rsid w:val="00F1651D"/>
    <w:rsid w:val="00F1670D"/>
    <w:rsid w:val="00F23533"/>
    <w:rsid w:val="00F30C20"/>
    <w:rsid w:val="00F32DEA"/>
    <w:rsid w:val="00F40AE3"/>
    <w:rsid w:val="00F42722"/>
    <w:rsid w:val="00F5058E"/>
    <w:rsid w:val="00F50D04"/>
    <w:rsid w:val="00F51CCF"/>
    <w:rsid w:val="00F52A99"/>
    <w:rsid w:val="00F542A8"/>
    <w:rsid w:val="00F64AC5"/>
    <w:rsid w:val="00F65F35"/>
    <w:rsid w:val="00F66DC8"/>
    <w:rsid w:val="00F71FCD"/>
    <w:rsid w:val="00F746C0"/>
    <w:rsid w:val="00F747FB"/>
    <w:rsid w:val="00F77251"/>
    <w:rsid w:val="00F87FC1"/>
    <w:rsid w:val="00F945B1"/>
    <w:rsid w:val="00F94ED3"/>
    <w:rsid w:val="00F956CF"/>
    <w:rsid w:val="00FA1846"/>
    <w:rsid w:val="00FA3DB3"/>
    <w:rsid w:val="00FA3F78"/>
    <w:rsid w:val="00FA487B"/>
    <w:rsid w:val="00FA682A"/>
    <w:rsid w:val="00FB2C86"/>
    <w:rsid w:val="00FB5FCD"/>
    <w:rsid w:val="00FB7F4F"/>
    <w:rsid w:val="00FC5BC2"/>
    <w:rsid w:val="00FC6EA2"/>
    <w:rsid w:val="00FD0022"/>
    <w:rsid w:val="00FD0ABC"/>
    <w:rsid w:val="00FD2352"/>
    <w:rsid w:val="00FD6475"/>
    <w:rsid w:val="00FE044A"/>
    <w:rsid w:val="00FE2F9B"/>
    <w:rsid w:val="00FF162A"/>
    <w:rsid w:val="00FF171A"/>
    <w:rsid w:val="00FF1F5C"/>
    <w:rsid w:val="00FF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43418"/>
  <w15:docId w15:val="{1ADEA70B-E4E5-4DD7-973C-856B5B94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5B0C"/>
    <w:rPr>
      <w:sz w:val="16"/>
      <w:szCs w:val="16"/>
    </w:rPr>
  </w:style>
  <w:style w:type="paragraph" w:styleId="CommentText">
    <w:name w:val="annotation text"/>
    <w:basedOn w:val="Normal"/>
    <w:link w:val="CommentTextChar"/>
    <w:uiPriority w:val="99"/>
    <w:semiHidden/>
    <w:unhideWhenUsed/>
    <w:rsid w:val="00D35B0C"/>
    <w:pPr>
      <w:spacing w:line="240" w:lineRule="auto"/>
    </w:pPr>
    <w:rPr>
      <w:sz w:val="20"/>
      <w:szCs w:val="20"/>
    </w:rPr>
  </w:style>
  <w:style w:type="character" w:customStyle="1" w:styleId="CommentTextChar">
    <w:name w:val="Comment Text Char"/>
    <w:basedOn w:val="DefaultParagraphFont"/>
    <w:link w:val="CommentText"/>
    <w:uiPriority w:val="99"/>
    <w:semiHidden/>
    <w:rsid w:val="00D35B0C"/>
    <w:rPr>
      <w:sz w:val="20"/>
      <w:szCs w:val="20"/>
    </w:rPr>
  </w:style>
  <w:style w:type="paragraph" w:styleId="CommentSubject">
    <w:name w:val="annotation subject"/>
    <w:basedOn w:val="CommentText"/>
    <w:next w:val="CommentText"/>
    <w:link w:val="CommentSubjectChar"/>
    <w:uiPriority w:val="99"/>
    <w:semiHidden/>
    <w:unhideWhenUsed/>
    <w:rsid w:val="00D35B0C"/>
    <w:rPr>
      <w:b/>
      <w:bCs/>
    </w:rPr>
  </w:style>
  <w:style w:type="character" w:customStyle="1" w:styleId="CommentSubjectChar">
    <w:name w:val="Comment Subject Char"/>
    <w:basedOn w:val="CommentTextChar"/>
    <w:link w:val="CommentSubject"/>
    <w:uiPriority w:val="99"/>
    <w:semiHidden/>
    <w:rsid w:val="00D35B0C"/>
    <w:rPr>
      <w:b/>
      <w:bCs/>
      <w:sz w:val="20"/>
      <w:szCs w:val="20"/>
    </w:rPr>
  </w:style>
  <w:style w:type="paragraph" w:styleId="BalloonText">
    <w:name w:val="Balloon Text"/>
    <w:basedOn w:val="Normal"/>
    <w:link w:val="BalloonTextChar"/>
    <w:uiPriority w:val="99"/>
    <w:semiHidden/>
    <w:unhideWhenUsed/>
    <w:rsid w:val="00D35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0C"/>
    <w:rPr>
      <w:rFonts w:ascii="Tahoma" w:hAnsi="Tahoma" w:cs="Tahoma"/>
      <w:sz w:val="16"/>
      <w:szCs w:val="16"/>
    </w:rPr>
  </w:style>
  <w:style w:type="paragraph" w:styleId="NoSpacing">
    <w:name w:val="No Spacing"/>
    <w:uiPriority w:val="1"/>
    <w:qFormat/>
    <w:rsid w:val="00644B74"/>
    <w:pPr>
      <w:spacing w:after="0" w:line="240" w:lineRule="auto"/>
    </w:pPr>
  </w:style>
  <w:style w:type="character" w:styleId="Hyperlink">
    <w:name w:val="Hyperlink"/>
    <w:basedOn w:val="DefaultParagraphFont"/>
    <w:uiPriority w:val="99"/>
    <w:unhideWhenUsed/>
    <w:rsid w:val="001E04E4"/>
    <w:rPr>
      <w:color w:val="0000FF" w:themeColor="hyperlink"/>
      <w:u w:val="single"/>
    </w:rPr>
  </w:style>
  <w:style w:type="character" w:styleId="Strong">
    <w:name w:val="Strong"/>
    <w:basedOn w:val="DefaultParagraphFont"/>
    <w:uiPriority w:val="22"/>
    <w:qFormat/>
    <w:rsid w:val="001E04E4"/>
    <w:rPr>
      <w:b/>
      <w:bCs/>
    </w:rPr>
  </w:style>
  <w:style w:type="character" w:styleId="FollowedHyperlink">
    <w:name w:val="FollowedHyperlink"/>
    <w:basedOn w:val="DefaultParagraphFont"/>
    <w:uiPriority w:val="99"/>
    <w:semiHidden/>
    <w:unhideWhenUsed/>
    <w:rsid w:val="00A1445E"/>
    <w:rPr>
      <w:color w:val="800080" w:themeColor="followedHyperlink"/>
      <w:u w:val="single"/>
    </w:rPr>
  </w:style>
  <w:style w:type="paragraph" w:customStyle="1" w:styleId="xmsonormal">
    <w:name w:val="x_msonormal"/>
    <w:basedOn w:val="Normal"/>
    <w:uiPriority w:val="99"/>
    <w:rsid w:val="00CA5519"/>
    <w:pPr>
      <w:spacing w:after="0" w:line="240" w:lineRule="auto"/>
    </w:pPr>
    <w:rPr>
      <w:rFonts w:ascii="Times New Roman" w:hAnsi="Times New Roman" w:cs="Times New Roman"/>
      <w:sz w:val="24"/>
      <w:szCs w:val="24"/>
    </w:rPr>
  </w:style>
  <w:style w:type="paragraph" w:customStyle="1" w:styleId="xmsonospacing">
    <w:name w:val="x_msonospacing"/>
    <w:basedOn w:val="Normal"/>
    <w:rsid w:val="00CA5519"/>
    <w:pPr>
      <w:spacing w:after="0" w:line="240" w:lineRule="auto"/>
    </w:pPr>
    <w:rPr>
      <w:rFonts w:ascii="Times New Roman" w:hAnsi="Times New Roman" w:cs="Times New Roman"/>
      <w:sz w:val="24"/>
      <w:szCs w:val="24"/>
    </w:rPr>
  </w:style>
  <w:style w:type="character" w:customStyle="1" w:styleId="xmsohyperlink">
    <w:name w:val="x_msohyperlink"/>
    <w:basedOn w:val="DefaultParagraphFont"/>
    <w:rsid w:val="00CA5519"/>
  </w:style>
  <w:style w:type="paragraph" w:styleId="NormalWeb">
    <w:name w:val="Normal (Web)"/>
    <w:basedOn w:val="Normal"/>
    <w:uiPriority w:val="99"/>
    <w:unhideWhenUsed/>
    <w:rsid w:val="00D675BB"/>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77423"/>
    <w:pPr>
      <w:ind w:left="720"/>
      <w:contextualSpacing/>
    </w:pPr>
  </w:style>
  <w:style w:type="paragraph" w:styleId="Revision">
    <w:name w:val="Revision"/>
    <w:hidden/>
    <w:uiPriority w:val="99"/>
    <w:semiHidden/>
    <w:rsid w:val="008757C6"/>
    <w:pPr>
      <w:spacing w:after="0" w:line="240" w:lineRule="auto"/>
    </w:pPr>
  </w:style>
  <w:style w:type="character" w:customStyle="1" w:styleId="UnresolvedMention1">
    <w:name w:val="Unresolved Mention1"/>
    <w:basedOn w:val="DefaultParagraphFont"/>
    <w:uiPriority w:val="99"/>
    <w:semiHidden/>
    <w:unhideWhenUsed/>
    <w:rsid w:val="00ED6B04"/>
    <w:rPr>
      <w:color w:val="808080"/>
      <w:shd w:val="clear" w:color="auto" w:fill="E6E6E6"/>
    </w:rPr>
  </w:style>
  <w:style w:type="character" w:customStyle="1" w:styleId="UnresolvedMention2">
    <w:name w:val="Unresolved Mention2"/>
    <w:basedOn w:val="DefaultParagraphFont"/>
    <w:uiPriority w:val="99"/>
    <w:semiHidden/>
    <w:unhideWhenUsed/>
    <w:rsid w:val="00325EA0"/>
    <w:rPr>
      <w:color w:val="808080"/>
      <w:shd w:val="clear" w:color="auto" w:fill="E6E6E6"/>
    </w:rPr>
  </w:style>
  <w:style w:type="table" w:styleId="TableGrid">
    <w:name w:val="Table Grid"/>
    <w:basedOn w:val="TableNormal"/>
    <w:uiPriority w:val="59"/>
    <w:rsid w:val="00BB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C3149"/>
    <w:rPr>
      <w:color w:val="808080"/>
      <w:shd w:val="clear" w:color="auto" w:fill="E6E6E6"/>
    </w:rPr>
  </w:style>
  <w:style w:type="character" w:styleId="UnresolvedMention">
    <w:name w:val="Unresolved Mention"/>
    <w:basedOn w:val="DefaultParagraphFont"/>
    <w:uiPriority w:val="99"/>
    <w:semiHidden/>
    <w:unhideWhenUsed/>
    <w:rsid w:val="002822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1818">
      <w:bodyDiv w:val="1"/>
      <w:marLeft w:val="0"/>
      <w:marRight w:val="0"/>
      <w:marTop w:val="0"/>
      <w:marBottom w:val="0"/>
      <w:divBdr>
        <w:top w:val="none" w:sz="0" w:space="0" w:color="auto"/>
        <w:left w:val="none" w:sz="0" w:space="0" w:color="auto"/>
        <w:bottom w:val="none" w:sz="0" w:space="0" w:color="auto"/>
        <w:right w:val="none" w:sz="0" w:space="0" w:color="auto"/>
      </w:divBdr>
    </w:div>
    <w:div w:id="67000727">
      <w:bodyDiv w:val="1"/>
      <w:marLeft w:val="0"/>
      <w:marRight w:val="0"/>
      <w:marTop w:val="0"/>
      <w:marBottom w:val="0"/>
      <w:divBdr>
        <w:top w:val="none" w:sz="0" w:space="0" w:color="auto"/>
        <w:left w:val="none" w:sz="0" w:space="0" w:color="auto"/>
        <w:bottom w:val="none" w:sz="0" w:space="0" w:color="auto"/>
        <w:right w:val="none" w:sz="0" w:space="0" w:color="auto"/>
      </w:divBdr>
    </w:div>
    <w:div w:id="291404187">
      <w:bodyDiv w:val="1"/>
      <w:marLeft w:val="0"/>
      <w:marRight w:val="0"/>
      <w:marTop w:val="0"/>
      <w:marBottom w:val="0"/>
      <w:divBdr>
        <w:top w:val="none" w:sz="0" w:space="0" w:color="auto"/>
        <w:left w:val="none" w:sz="0" w:space="0" w:color="auto"/>
        <w:bottom w:val="none" w:sz="0" w:space="0" w:color="auto"/>
        <w:right w:val="none" w:sz="0" w:space="0" w:color="auto"/>
      </w:divBdr>
    </w:div>
    <w:div w:id="307979402">
      <w:bodyDiv w:val="1"/>
      <w:marLeft w:val="0"/>
      <w:marRight w:val="0"/>
      <w:marTop w:val="0"/>
      <w:marBottom w:val="0"/>
      <w:divBdr>
        <w:top w:val="none" w:sz="0" w:space="0" w:color="auto"/>
        <w:left w:val="none" w:sz="0" w:space="0" w:color="auto"/>
        <w:bottom w:val="none" w:sz="0" w:space="0" w:color="auto"/>
        <w:right w:val="none" w:sz="0" w:space="0" w:color="auto"/>
      </w:divBdr>
    </w:div>
    <w:div w:id="384643197">
      <w:bodyDiv w:val="1"/>
      <w:marLeft w:val="0"/>
      <w:marRight w:val="0"/>
      <w:marTop w:val="0"/>
      <w:marBottom w:val="0"/>
      <w:divBdr>
        <w:top w:val="none" w:sz="0" w:space="0" w:color="auto"/>
        <w:left w:val="none" w:sz="0" w:space="0" w:color="auto"/>
        <w:bottom w:val="none" w:sz="0" w:space="0" w:color="auto"/>
        <w:right w:val="none" w:sz="0" w:space="0" w:color="auto"/>
      </w:divBdr>
    </w:div>
    <w:div w:id="408119952">
      <w:bodyDiv w:val="1"/>
      <w:marLeft w:val="0"/>
      <w:marRight w:val="0"/>
      <w:marTop w:val="0"/>
      <w:marBottom w:val="0"/>
      <w:divBdr>
        <w:top w:val="none" w:sz="0" w:space="0" w:color="auto"/>
        <w:left w:val="none" w:sz="0" w:space="0" w:color="auto"/>
        <w:bottom w:val="none" w:sz="0" w:space="0" w:color="auto"/>
        <w:right w:val="none" w:sz="0" w:space="0" w:color="auto"/>
      </w:divBdr>
    </w:div>
    <w:div w:id="480388481">
      <w:bodyDiv w:val="1"/>
      <w:marLeft w:val="0"/>
      <w:marRight w:val="0"/>
      <w:marTop w:val="0"/>
      <w:marBottom w:val="0"/>
      <w:divBdr>
        <w:top w:val="none" w:sz="0" w:space="0" w:color="auto"/>
        <w:left w:val="none" w:sz="0" w:space="0" w:color="auto"/>
        <w:bottom w:val="none" w:sz="0" w:space="0" w:color="auto"/>
        <w:right w:val="none" w:sz="0" w:space="0" w:color="auto"/>
      </w:divBdr>
    </w:div>
    <w:div w:id="486752199">
      <w:bodyDiv w:val="1"/>
      <w:marLeft w:val="0"/>
      <w:marRight w:val="0"/>
      <w:marTop w:val="0"/>
      <w:marBottom w:val="0"/>
      <w:divBdr>
        <w:top w:val="none" w:sz="0" w:space="0" w:color="auto"/>
        <w:left w:val="none" w:sz="0" w:space="0" w:color="auto"/>
        <w:bottom w:val="none" w:sz="0" w:space="0" w:color="auto"/>
        <w:right w:val="none" w:sz="0" w:space="0" w:color="auto"/>
      </w:divBdr>
    </w:div>
    <w:div w:id="494493780">
      <w:bodyDiv w:val="1"/>
      <w:marLeft w:val="0"/>
      <w:marRight w:val="0"/>
      <w:marTop w:val="0"/>
      <w:marBottom w:val="0"/>
      <w:divBdr>
        <w:top w:val="none" w:sz="0" w:space="0" w:color="auto"/>
        <w:left w:val="none" w:sz="0" w:space="0" w:color="auto"/>
        <w:bottom w:val="none" w:sz="0" w:space="0" w:color="auto"/>
        <w:right w:val="none" w:sz="0" w:space="0" w:color="auto"/>
      </w:divBdr>
    </w:div>
    <w:div w:id="498231329">
      <w:bodyDiv w:val="1"/>
      <w:marLeft w:val="0"/>
      <w:marRight w:val="0"/>
      <w:marTop w:val="0"/>
      <w:marBottom w:val="0"/>
      <w:divBdr>
        <w:top w:val="none" w:sz="0" w:space="0" w:color="auto"/>
        <w:left w:val="none" w:sz="0" w:space="0" w:color="auto"/>
        <w:bottom w:val="none" w:sz="0" w:space="0" w:color="auto"/>
        <w:right w:val="none" w:sz="0" w:space="0" w:color="auto"/>
      </w:divBdr>
    </w:div>
    <w:div w:id="528834615">
      <w:bodyDiv w:val="1"/>
      <w:marLeft w:val="0"/>
      <w:marRight w:val="0"/>
      <w:marTop w:val="0"/>
      <w:marBottom w:val="0"/>
      <w:divBdr>
        <w:top w:val="none" w:sz="0" w:space="0" w:color="auto"/>
        <w:left w:val="none" w:sz="0" w:space="0" w:color="auto"/>
        <w:bottom w:val="none" w:sz="0" w:space="0" w:color="auto"/>
        <w:right w:val="none" w:sz="0" w:space="0" w:color="auto"/>
      </w:divBdr>
    </w:div>
    <w:div w:id="530147988">
      <w:bodyDiv w:val="1"/>
      <w:marLeft w:val="0"/>
      <w:marRight w:val="0"/>
      <w:marTop w:val="0"/>
      <w:marBottom w:val="0"/>
      <w:divBdr>
        <w:top w:val="none" w:sz="0" w:space="0" w:color="auto"/>
        <w:left w:val="none" w:sz="0" w:space="0" w:color="auto"/>
        <w:bottom w:val="none" w:sz="0" w:space="0" w:color="auto"/>
        <w:right w:val="none" w:sz="0" w:space="0" w:color="auto"/>
      </w:divBdr>
    </w:div>
    <w:div w:id="535509102">
      <w:bodyDiv w:val="1"/>
      <w:marLeft w:val="0"/>
      <w:marRight w:val="0"/>
      <w:marTop w:val="0"/>
      <w:marBottom w:val="0"/>
      <w:divBdr>
        <w:top w:val="none" w:sz="0" w:space="0" w:color="auto"/>
        <w:left w:val="none" w:sz="0" w:space="0" w:color="auto"/>
        <w:bottom w:val="none" w:sz="0" w:space="0" w:color="auto"/>
        <w:right w:val="none" w:sz="0" w:space="0" w:color="auto"/>
      </w:divBdr>
    </w:div>
    <w:div w:id="541744768">
      <w:bodyDiv w:val="1"/>
      <w:marLeft w:val="0"/>
      <w:marRight w:val="0"/>
      <w:marTop w:val="0"/>
      <w:marBottom w:val="0"/>
      <w:divBdr>
        <w:top w:val="none" w:sz="0" w:space="0" w:color="auto"/>
        <w:left w:val="none" w:sz="0" w:space="0" w:color="auto"/>
        <w:bottom w:val="none" w:sz="0" w:space="0" w:color="auto"/>
        <w:right w:val="none" w:sz="0" w:space="0" w:color="auto"/>
      </w:divBdr>
    </w:div>
    <w:div w:id="558052356">
      <w:bodyDiv w:val="1"/>
      <w:marLeft w:val="0"/>
      <w:marRight w:val="0"/>
      <w:marTop w:val="0"/>
      <w:marBottom w:val="0"/>
      <w:divBdr>
        <w:top w:val="none" w:sz="0" w:space="0" w:color="auto"/>
        <w:left w:val="none" w:sz="0" w:space="0" w:color="auto"/>
        <w:bottom w:val="none" w:sz="0" w:space="0" w:color="auto"/>
        <w:right w:val="none" w:sz="0" w:space="0" w:color="auto"/>
      </w:divBdr>
    </w:div>
    <w:div w:id="564530660">
      <w:bodyDiv w:val="1"/>
      <w:marLeft w:val="0"/>
      <w:marRight w:val="0"/>
      <w:marTop w:val="0"/>
      <w:marBottom w:val="0"/>
      <w:divBdr>
        <w:top w:val="none" w:sz="0" w:space="0" w:color="auto"/>
        <w:left w:val="none" w:sz="0" w:space="0" w:color="auto"/>
        <w:bottom w:val="none" w:sz="0" w:space="0" w:color="auto"/>
        <w:right w:val="none" w:sz="0" w:space="0" w:color="auto"/>
      </w:divBdr>
    </w:div>
    <w:div w:id="628047176">
      <w:bodyDiv w:val="1"/>
      <w:marLeft w:val="0"/>
      <w:marRight w:val="0"/>
      <w:marTop w:val="0"/>
      <w:marBottom w:val="0"/>
      <w:divBdr>
        <w:top w:val="none" w:sz="0" w:space="0" w:color="auto"/>
        <w:left w:val="none" w:sz="0" w:space="0" w:color="auto"/>
        <w:bottom w:val="none" w:sz="0" w:space="0" w:color="auto"/>
        <w:right w:val="none" w:sz="0" w:space="0" w:color="auto"/>
      </w:divBdr>
    </w:div>
    <w:div w:id="633751323">
      <w:bodyDiv w:val="1"/>
      <w:marLeft w:val="0"/>
      <w:marRight w:val="0"/>
      <w:marTop w:val="0"/>
      <w:marBottom w:val="0"/>
      <w:divBdr>
        <w:top w:val="none" w:sz="0" w:space="0" w:color="auto"/>
        <w:left w:val="none" w:sz="0" w:space="0" w:color="auto"/>
        <w:bottom w:val="none" w:sz="0" w:space="0" w:color="auto"/>
        <w:right w:val="none" w:sz="0" w:space="0" w:color="auto"/>
      </w:divBdr>
    </w:div>
    <w:div w:id="695927269">
      <w:bodyDiv w:val="1"/>
      <w:marLeft w:val="0"/>
      <w:marRight w:val="0"/>
      <w:marTop w:val="0"/>
      <w:marBottom w:val="0"/>
      <w:divBdr>
        <w:top w:val="none" w:sz="0" w:space="0" w:color="auto"/>
        <w:left w:val="none" w:sz="0" w:space="0" w:color="auto"/>
        <w:bottom w:val="none" w:sz="0" w:space="0" w:color="auto"/>
        <w:right w:val="none" w:sz="0" w:space="0" w:color="auto"/>
      </w:divBdr>
    </w:div>
    <w:div w:id="732853551">
      <w:bodyDiv w:val="1"/>
      <w:marLeft w:val="0"/>
      <w:marRight w:val="0"/>
      <w:marTop w:val="0"/>
      <w:marBottom w:val="0"/>
      <w:divBdr>
        <w:top w:val="none" w:sz="0" w:space="0" w:color="auto"/>
        <w:left w:val="none" w:sz="0" w:space="0" w:color="auto"/>
        <w:bottom w:val="none" w:sz="0" w:space="0" w:color="auto"/>
        <w:right w:val="none" w:sz="0" w:space="0" w:color="auto"/>
      </w:divBdr>
    </w:div>
    <w:div w:id="785122679">
      <w:bodyDiv w:val="1"/>
      <w:marLeft w:val="0"/>
      <w:marRight w:val="0"/>
      <w:marTop w:val="0"/>
      <w:marBottom w:val="0"/>
      <w:divBdr>
        <w:top w:val="none" w:sz="0" w:space="0" w:color="auto"/>
        <w:left w:val="none" w:sz="0" w:space="0" w:color="auto"/>
        <w:bottom w:val="none" w:sz="0" w:space="0" w:color="auto"/>
        <w:right w:val="none" w:sz="0" w:space="0" w:color="auto"/>
      </w:divBdr>
    </w:div>
    <w:div w:id="812480480">
      <w:bodyDiv w:val="1"/>
      <w:marLeft w:val="0"/>
      <w:marRight w:val="0"/>
      <w:marTop w:val="0"/>
      <w:marBottom w:val="0"/>
      <w:divBdr>
        <w:top w:val="none" w:sz="0" w:space="0" w:color="auto"/>
        <w:left w:val="none" w:sz="0" w:space="0" w:color="auto"/>
        <w:bottom w:val="none" w:sz="0" w:space="0" w:color="auto"/>
        <w:right w:val="none" w:sz="0" w:space="0" w:color="auto"/>
      </w:divBdr>
    </w:div>
    <w:div w:id="918448236">
      <w:bodyDiv w:val="1"/>
      <w:marLeft w:val="0"/>
      <w:marRight w:val="0"/>
      <w:marTop w:val="0"/>
      <w:marBottom w:val="0"/>
      <w:divBdr>
        <w:top w:val="none" w:sz="0" w:space="0" w:color="auto"/>
        <w:left w:val="none" w:sz="0" w:space="0" w:color="auto"/>
        <w:bottom w:val="none" w:sz="0" w:space="0" w:color="auto"/>
        <w:right w:val="none" w:sz="0" w:space="0" w:color="auto"/>
      </w:divBdr>
    </w:div>
    <w:div w:id="968584939">
      <w:bodyDiv w:val="1"/>
      <w:marLeft w:val="0"/>
      <w:marRight w:val="0"/>
      <w:marTop w:val="0"/>
      <w:marBottom w:val="0"/>
      <w:divBdr>
        <w:top w:val="none" w:sz="0" w:space="0" w:color="auto"/>
        <w:left w:val="none" w:sz="0" w:space="0" w:color="auto"/>
        <w:bottom w:val="none" w:sz="0" w:space="0" w:color="auto"/>
        <w:right w:val="none" w:sz="0" w:space="0" w:color="auto"/>
      </w:divBdr>
    </w:div>
    <w:div w:id="983972305">
      <w:bodyDiv w:val="1"/>
      <w:marLeft w:val="0"/>
      <w:marRight w:val="0"/>
      <w:marTop w:val="0"/>
      <w:marBottom w:val="0"/>
      <w:divBdr>
        <w:top w:val="none" w:sz="0" w:space="0" w:color="auto"/>
        <w:left w:val="none" w:sz="0" w:space="0" w:color="auto"/>
        <w:bottom w:val="none" w:sz="0" w:space="0" w:color="auto"/>
        <w:right w:val="none" w:sz="0" w:space="0" w:color="auto"/>
      </w:divBdr>
    </w:div>
    <w:div w:id="1172337662">
      <w:bodyDiv w:val="1"/>
      <w:marLeft w:val="0"/>
      <w:marRight w:val="0"/>
      <w:marTop w:val="0"/>
      <w:marBottom w:val="0"/>
      <w:divBdr>
        <w:top w:val="none" w:sz="0" w:space="0" w:color="auto"/>
        <w:left w:val="none" w:sz="0" w:space="0" w:color="auto"/>
        <w:bottom w:val="none" w:sz="0" w:space="0" w:color="auto"/>
        <w:right w:val="none" w:sz="0" w:space="0" w:color="auto"/>
      </w:divBdr>
    </w:div>
    <w:div w:id="1177500099">
      <w:bodyDiv w:val="1"/>
      <w:marLeft w:val="0"/>
      <w:marRight w:val="0"/>
      <w:marTop w:val="0"/>
      <w:marBottom w:val="0"/>
      <w:divBdr>
        <w:top w:val="none" w:sz="0" w:space="0" w:color="auto"/>
        <w:left w:val="none" w:sz="0" w:space="0" w:color="auto"/>
        <w:bottom w:val="none" w:sz="0" w:space="0" w:color="auto"/>
        <w:right w:val="none" w:sz="0" w:space="0" w:color="auto"/>
      </w:divBdr>
    </w:div>
    <w:div w:id="1178929468">
      <w:bodyDiv w:val="1"/>
      <w:marLeft w:val="0"/>
      <w:marRight w:val="0"/>
      <w:marTop w:val="0"/>
      <w:marBottom w:val="0"/>
      <w:divBdr>
        <w:top w:val="none" w:sz="0" w:space="0" w:color="auto"/>
        <w:left w:val="none" w:sz="0" w:space="0" w:color="auto"/>
        <w:bottom w:val="none" w:sz="0" w:space="0" w:color="auto"/>
        <w:right w:val="none" w:sz="0" w:space="0" w:color="auto"/>
      </w:divBdr>
    </w:div>
    <w:div w:id="1198742123">
      <w:bodyDiv w:val="1"/>
      <w:marLeft w:val="0"/>
      <w:marRight w:val="0"/>
      <w:marTop w:val="0"/>
      <w:marBottom w:val="0"/>
      <w:divBdr>
        <w:top w:val="none" w:sz="0" w:space="0" w:color="auto"/>
        <w:left w:val="none" w:sz="0" w:space="0" w:color="auto"/>
        <w:bottom w:val="none" w:sz="0" w:space="0" w:color="auto"/>
        <w:right w:val="none" w:sz="0" w:space="0" w:color="auto"/>
      </w:divBdr>
      <w:divsChild>
        <w:div w:id="1612972220">
          <w:marLeft w:val="0"/>
          <w:marRight w:val="0"/>
          <w:marTop w:val="0"/>
          <w:marBottom w:val="0"/>
          <w:divBdr>
            <w:top w:val="none" w:sz="0" w:space="0" w:color="auto"/>
            <w:left w:val="none" w:sz="0" w:space="0" w:color="auto"/>
            <w:bottom w:val="none" w:sz="0" w:space="0" w:color="auto"/>
            <w:right w:val="none" w:sz="0" w:space="0" w:color="auto"/>
          </w:divBdr>
          <w:divsChild>
            <w:div w:id="1286082990">
              <w:marLeft w:val="0"/>
              <w:marRight w:val="0"/>
              <w:marTop w:val="0"/>
              <w:marBottom w:val="0"/>
              <w:divBdr>
                <w:top w:val="none" w:sz="0" w:space="0" w:color="auto"/>
                <w:left w:val="none" w:sz="0" w:space="0" w:color="auto"/>
                <w:bottom w:val="none" w:sz="0" w:space="0" w:color="auto"/>
                <w:right w:val="none" w:sz="0" w:space="0" w:color="auto"/>
              </w:divBdr>
              <w:divsChild>
                <w:div w:id="17332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5184">
      <w:bodyDiv w:val="1"/>
      <w:marLeft w:val="0"/>
      <w:marRight w:val="0"/>
      <w:marTop w:val="0"/>
      <w:marBottom w:val="0"/>
      <w:divBdr>
        <w:top w:val="none" w:sz="0" w:space="0" w:color="auto"/>
        <w:left w:val="none" w:sz="0" w:space="0" w:color="auto"/>
        <w:bottom w:val="none" w:sz="0" w:space="0" w:color="auto"/>
        <w:right w:val="none" w:sz="0" w:space="0" w:color="auto"/>
      </w:divBdr>
    </w:div>
    <w:div w:id="1233656892">
      <w:bodyDiv w:val="1"/>
      <w:marLeft w:val="0"/>
      <w:marRight w:val="0"/>
      <w:marTop w:val="0"/>
      <w:marBottom w:val="0"/>
      <w:divBdr>
        <w:top w:val="none" w:sz="0" w:space="0" w:color="auto"/>
        <w:left w:val="none" w:sz="0" w:space="0" w:color="auto"/>
        <w:bottom w:val="none" w:sz="0" w:space="0" w:color="auto"/>
        <w:right w:val="none" w:sz="0" w:space="0" w:color="auto"/>
      </w:divBdr>
    </w:div>
    <w:div w:id="1294556744">
      <w:bodyDiv w:val="1"/>
      <w:marLeft w:val="0"/>
      <w:marRight w:val="0"/>
      <w:marTop w:val="0"/>
      <w:marBottom w:val="0"/>
      <w:divBdr>
        <w:top w:val="none" w:sz="0" w:space="0" w:color="auto"/>
        <w:left w:val="none" w:sz="0" w:space="0" w:color="auto"/>
        <w:bottom w:val="none" w:sz="0" w:space="0" w:color="auto"/>
        <w:right w:val="none" w:sz="0" w:space="0" w:color="auto"/>
      </w:divBdr>
    </w:div>
    <w:div w:id="1303846316">
      <w:bodyDiv w:val="1"/>
      <w:marLeft w:val="0"/>
      <w:marRight w:val="0"/>
      <w:marTop w:val="0"/>
      <w:marBottom w:val="0"/>
      <w:divBdr>
        <w:top w:val="none" w:sz="0" w:space="0" w:color="auto"/>
        <w:left w:val="none" w:sz="0" w:space="0" w:color="auto"/>
        <w:bottom w:val="none" w:sz="0" w:space="0" w:color="auto"/>
        <w:right w:val="none" w:sz="0" w:space="0" w:color="auto"/>
      </w:divBdr>
    </w:div>
    <w:div w:id="1310793759">
      <w:bodyDiv w:val="1"/>
      <w:marLeft w:val="0"/>
      <w:marRight w:val="0"/>
      <w:marTop w:val="0"/>
      <w:marBottom w:val="0"/>
      <w:divBdr>
        <w:top w:val="none" w:sz="0" w:space="0" w:color="auto"/>
        <w:left w:val="none" w:sz="0" w:space="0" w:color="auto"/>
        <w:bottom w:val="none" w:sz="0" w:space="0" w:color="auto"/>
        <w:right w:val="none" w:sz="0" w:space="0" w:color="auto"/>
      </w:divBdr>
    </w:div>
    <w:div w:id="1378511034">
      <w:bodyDiv w:val="1"/>
      <w:marLeft w:val="0"/>
      <w:marRight w:val="0"/>
      <w:marTop w:val="0"/>
      <w:marBottom w:val="0"/>
      <w:divBdr>
        <w:top w:val="none" w:sz="0" w:space="0" w:color="auto"/>
        <w:left w:val="none" w:sz="0" w:space="0" w:color="auto"/>
        <w:bottom w:val="none" w:sz="0" w:space="0" w:color="auto"/>
        <w:right w:val="none" w:sz="0" w:space="0" w:color="auto"/>
      </w:divBdr>
    </w:div>
    <w:div w:id="1406102978">
      <w:bodyDiv w:val="1"/>
      <w:marLeft w:val="0"/>
      <w:marRight w:val="0"/>
      <w:marTop w:val="0"/>
      <w:marBottom w:val="0"/>
      <w:divBdr>
        <w:top w:val="none" w:sz="0" w:space="0" w:color="auto"/>
        <w:left w:val="none" w:sz="0" w:space="0" w:color="auto"/>
        <w:bottom w:val="none" w:sz="0" w:space="0" w:color="auto"/>
        <w:right w:val="none" w:sz="0" w:space="0" w:color="auto"/>
      </w:divBdr>
    </w:div>
    <w:div w:id="1408530092">
      <w:bodyDiv w:val="1"/>
      <w:marLeft w:val="0"/>
      <w:marRight w:val="0"/>
      <w:marTop w:val="0"/>
      <w:marBottom w:val="0"/>
      <w:divBdr>
        <w:top w:val="none" w:sz="0" w:space="0" w:color="auto"/>
        <w:left w:val="none" w:sz="0" w:space="0" w:color="auto"/>
        <w:bottom w:val="none" w:sz="0" w:space="0" w:color="auto"/>
        <w:right w:val="none" w:sz="0" w:space="0" w:color="auto"/>
      </w:divBdr>
    </w:div>
    <w:div w:id="1532499924">
      <w:bodyDiv w:val="1"/>
      <w:marLeft w:val="0"/>
      <w:marRight w:val="0"/>
      <w:marTop w:val="0"/>
      <w:marBottom w:val="0"/>
      <w:divBdr>
        <w:top w:val="none" w:sz="0" w:space="0" w:color="auto"/>
        <w:left w:val="none" w:sz="0" w:space="0" w:color="auto"/>
        <w:bottom w:val="none" w:sz="0" w:space="0" w:color="auto"/>
        <w:right w:val="none" w:sz="0" w:space="0" w:color="auto"/>
      </w:divBdr>
    </w:div>
    <w:div w:id="1534421367">
      <w:bodyDiv w:val="1"/>
      <w:marLeft w:val="0"/>
      <w:marRight w:val="0"/>
      <w:marTop w:val="0"/>
      <w:marBottom w:val="0"/>
      <w:divBdr>
        <w:top w:val="none" w:sz="0" w:space="0" w:color="auto"/>
        <w:left w:val="none" w:sz="0" w:space="0" w:color="auto"/>
        <w:bottom w:val="none" w:sz="0" w:space="0" w:color="auto"/>
        <w:right w:val="none" w:sz="0" w:space="0" w:color="auto"/>
      </w:divBdr>
    </w:div>
    <w:div w:id="1535190277">
      <w:bodyDiv w:val="1"/>
      <w:marLeft w:val="0"/>
      <w:marRight w:val="0"/>
      <w:marTop w:val="0"/>
      <w:marBottom w:val="0"/>
      <w:divBdr>
        <w:top w:val="none" w:sz="0" w:space="0" w:color="auto"/>
        <w:left w:val="none" w:sz="0" w:space="0" w:color="auto"/>
        <w:bottom w:val="none" w:sz="0" w:space="0" w:color="auto"/>
        <w:right w:val="none" w:sz="0" w:space="0" w:color="auto"/>
      </w:divBdr>
    </w:div>
    <w:div w:id="1554343346">
      <w:bodyDiv w:val="1"/>
      <w:marLeft w:val="0"/>
      <w:marRight w:val="0"/>
      <w:marTop w:val="0"/>
      <w:marBottom w:val="0"/>
      <w:divBdr>
        <w:top w:val="none" w:sz="0" w:space="0" w:color="auto"/>
        <w:left w:val="none" w:sz="0" w:space="0" w:color="auto"/>
        <w:bottom w:val="none" w:sz="0" w:space="0" w:color="auto"/>
        <w:right w:val="none" w:sz="0" w:space="0" w:color="auto"/>
      </w:divBdr>
    </w:div>
    <w:div w:id="1556887491">
      <w:bodyDiv w:val="1"/>
      <w:marLeft w:val="0"/>
      <w:marRight w:val="0"/>
      <w:marTop w:val="0"/>
      <w:marBottom w:val="0"/>
      <w:divBdr>
        <w:top w:val="none" w:sz="0" w:space="0" w:color="auto"/>
        <w:left w:val="none" w:sz="0" w:space="0" w:color="auto"/>
        <w:bottom w:val="none" w:sz="0" w:space="0" w:color="auto"/>
        <w:right w:val="none" w:sz="0" w:space="0" w:color="auto"/>
      </w:divBdr>
    </w:div>
    <w:div w:id="1558783731">
      <w:bodyDiv w:val="1"/>
      <w:marLeft w:val="0"/>
      <w:marRight w:val="0"/>
      <w:marTop w:val="0"/>
      <w:marBottom w:val="0"/>
      <w:divBdr>
        <w:top w:val="none" w:sz="0" w:space="0" w:color="auto"/>
        <w:left w:val="none" w:sz="0" w:space="0" w:color="auto"/>
        <w:bottom w:val="none" w:sz="0" w:space="0" w:color="auto"/>
        <w:right w:val="none" w:sz="0" w:space="0" w:color="auto"/>
      </w:divBdr>
    </w:div>
    <w:div w:id="1694455440">
      <w:bodyDiv w:val="1"/>
      <w:marLeft w:val="0"/>
      <w:marRight w:val="0"/>
      <w:marTop w:val="0"/>
      <w:marBottom w:val="0"/>
      <w:divBdr>
        <w:top w:val="none" w:sz="0" w:space="0" w:color="auto"/>
        <w:left w:val="none" w:sz="0" w:space="0" w:color="auto"/>
        <w:bottom w:val="none" w:sz="0" w:space="0" w:color="auto"/>
        <w:right w:val="none" w:sz="0" w:space="0" w:color="auto"/>
      </w:divBdr>
    </w:div>
    <w:div w:id="1726948290">
      <w:bodyDiv w:val="1"/>
      <w:marLeft w:val="0"/>
      <w:marRight w:val="0"/>
      <w:marTop w:val="0"/>
      <w:marBottom w:val="0"/>
      <w:divBdr>
        <w:top w:val="none" w:sz="0" w:space="0" w:color="auto"/>
        <w:left w:val="none" w:sz="0" w:space="0" w:color="auto"/>
        <w:bottom w:val="none" w:sz="0" w:space="0" w:color="auto"/>
        <w:right w:val="none" w:sz="0" w:space="0" w:color="auto"/>
      </w:divBdr>
    </w:div>
    <w:div w:id="1760835892">
      <w:bodyDiv w:val="1"/>
      <w:marLeft w:val="0"/>
      <w:marRight w:val="0"/>
      <w:marTop w:val="0"/>
      <w:marBottom w:val="0"/>
      <w:divBdr>
        <w:top w:val="none" w:sz="0" w:space="0" w:color="auto"/>
        <w:left w:val="none" w:sz="0" w:space="0" w:color="auto"/>
        <w:bottom w:val="none" w:sz="0" w:space="0" w:color="auto"/>
        <w:right w:val="none" w:sz="0" w:space="0" w:color="auto"/>
      </w:divBdr>
    </w:div>
    <w:div w:id="1823889407">
      <w:bodyDiv w:val="1"/>
      <w:marLeft w:val="0"/>
      <w:marRight w:val="0"/>
      <w:marTop w:val="0"/>
      <w:marBottom w:val="0"/>
      <w:divBdr>
        <w:top w:val="none" w:sz="0" w:space="0" w:color="auto"/>
        <w:left w:val="none" w:sz="0" w:space="0" w:color="auto"/>
        <w:bottom w:val="none" w:sz="0" w:space="0" w:color="auto"/>
        <w:right w:val="none" w:sz="0" w:space="0" w:color="auto"/>
      </w:divBdr>
    </w:div>
    <w:div w:id="1841458261">
      <w:bodyDiv w:val="1"/>
      <w:marLeft w:val="0"/>
      <w:marRight w:val="0"/>
      <w:marTop w:val="0"/>
      <w:marBottom w:val="0"/>
      <w:divBdr>
        <w:top w:val="none" w:sz="0" w:space="0" w:color="auto"/>
        <w:left w:val="none" w:sz="0" w:space="0" w:color="auto"/>
        <w:bottom w:val="none" w:sz="0" w:space="0" w:color="auto"/>
        <w:right w:val="none" w:sz="0" w:space="0" w:color="auto"/>
      </w:divBdr>
    </w:div>
    <w:div w:id="1858692604">
      <w:bodyDiv w:val="1"/>
      <w:marLeft w:val="0"/>
      <w:marRight w:val="0"/>
      <w:marTop w:val="0"/>
      <w:marBottom w:val="0"/>
      <w:divBdr>
        <w:top w:val="none" w:sz="0" w:space="0" w:color="auto"/>
        <w:left w:val="none" w:sz="0" w:space="0" w:color="auto"/>
        <w:bottom w:val="none" w:sz="0" w:space="0" w:color="auto"/>
        <w:right w:val="none" w:sz="0" w:space="0" w:color="auto"/>
      </w:divBdr>
    </w:div>
    <w:div w:id="1859267762">
      <w:bodyDiv w:val="1"/>
      <w:marLeft w:val="0"/>
      <w:marRight w:val="0"/>
      <w:marTop w:val="0"/>
      <w:marBottom w:val="0"/>
      <w:divBdr>
        <w:top w:val="none" w:sz="0" w:space="0" w:color="auto"/>
        <w:left w:val="none" w:sz="0" w:space="0" w:color="auto"/>
        <w:bottom w:val="none" w:sz="0" w:space="0" w:color="auto"/>
        <w:right w:val="none" w:sz="0" w:space="0" w:color="auto"/>
      </w:divBdr>
    </w:div>
    <w:div w:id="1882863125">
      <w:bodyDiv w:val="1"/>
      <w:marLeft w:val="0"/>
      <w:marRight w:val="0"/>
      <w:marTop w:val="0"/>
      <w:marBottom w:val="0"/>
      <w:divBdr>
        <w:top w:val="none" w:sz="0" w:space="0" w:color="auto"/>
        <w:left w:val="none" w:sz="0" w:space="0" w:color="auto"/>
        <w:bottom w:val="none" w:sz="0" w:space="0" w:color="auto"/>
        <w:right w:val="none" w:sz="0" w:space="0" w:color="auto"/>
      </w:divBdr>
    </w:div>
    <w:div w:id="1888300659">
      <w:bodyDiv w:val="1"/>
      <w:marLeft w:val="0"/>
      <w:marRight w:val="0"/>
      <w:marTop w:val="0"/>
      <w:marBottom w:val="0"/>
      <w:divBdr>
        <w:top w:val="none" w:sz="0" w:space="0" w:color="auto"/>
        <w:left w:val="none" w:sz="0" w:space="0" w:color="auto"/>
        <w:bottom w:val="none" w:sz="0" w:space="0" w:color="auto"/>
        <w:right w:val="none" w:sz="0" w:space="0" w:color="auto"/>
      </w:divBdr>
    </w:div>
    <w:div w:id="1888372079">
      <w:bodyDiv w:val="1"/>
      <w:marLeft w:val="0"/>
      <w:marRight w:val="0"/>
      <w:marTop w:val="0"/>
      <w:marBottom w:val="0"/>
      <w:divBdr>
        <w:top w:val="none" w:sz="0" w:space="0" w:color="auto"/>
        <w:left w:val="none" w:sz="0" w:space="0" w:color="auto"/>
        <w:bottom w:val="none" w:sz="0" w:space="0" w:color="auto"/>
        <w:right w:val="none" w:sz="0" w:space="0" w:color="auto"/>
      </w:divBdr>
    </w:div>
    <w:div w:id="1925607454">
      <w:bodyDiv w:val="1"/>
      <w:marLeft w:val="0"/>
      <w:marRight w:val="0"/>
      <w:marTop w:val="0"/>
      <w:marBottom w:val="0"/>
      <w:divBdr>
        <w:top w:val="none" w:sz="0" w:space="0" w:color="auto"/>
        <w:left w:val="none" w:sz="0" w:space="0" w:color="auto"/>
        <w:bottom w:val="none" w:sz="0" w:space="0" w:color="auto"/>
        <w:right w:val="none" w:sz="0" w:space="0" w:color="auto"/>
      </w:divBdr>
    </w:div>
    <w:div w:id="1965498745">
      <w:bodyDiv w:val="1"/>
      <w:marLeft w:val="0"/>
      <w:marRight w:val="0"/>
      <w:marTop w:val="0"/>
      <w:marBottom w:val="0"/>
      <w:divBdr>
        <w:top w:val="none" w:sz="0" w:space="0" w:color="auto"/>
        <w:left w:val="none" w:sz="0" w:space="0" w:color="auto"/>
        <w:bottom w:val="none" w:sz="0" w:space="0" w:color="auto"/>
        <w:right w:val="none" w:sz="0" w:space="0" w:color="auto"/>
      </w:divBdr>
    </w:div>
    <w:div w:id="1998415538">
      <w:bodyDiv w:val="1"/>
      <w:marLeft w:val="0"/>
      <w:marRight w:val="0"/>
      <w:marTop w:val="0"/>
      <w:marBottom w:val="0"/>
      <w:divBdr>
        <w:top w:val="none" w:sz="0" w:space="0" w:color="auto"/>
        <w:left w:val="none" w:sz="0" w:space="0" w:color="auto"/>
        <w:bottom w:val="none" w:sz="0" w:space="0" w:color="auto"/>
        <w:right w:val="none" w:sz="0" w:space="0" w:color="auto"/>
      </w:divBdr>
    </w:div>
    <w:div w:id="2015371979">
      <w:bodyDiv w:val="1"/>
      <w:marLeft w:val="0"/>
      <w:marRight w:val="0"/>
      <w:marTop w:val="0"/>
      <w:marBottom w:val="0"/>
      <w:divBdr>
        <w:top w:val="none" w:sz="0" w:space="0" w:color="auto"/>
        <w:left w:val="none" w:sz="0" w:space="0" w:color="auto"/>
        <w:bottom w:val="none" w:sz="0" w:space="0" w:color="auto"/>
        <w:right w:val="none" w:sz="0" w:space="0" w:color="auto"/>
      </w:divBdr>
    </w:div>
    <w:div w:id="2101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usda.gov/programs-services/community-facilities-direct-loan-grant-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d.usd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d.usda.gov" TargetMode="External"/><Relationship Id="rId5" Type="http://schemas.openxmlformats.org/officeDocument/2006/relationships/webSettings" Target="webSettings.xml"/><Relationship Id="rId10" Type="http://schemas.openxmlformats.org/officeDocument/2006/relationships/hyperlink" Target="https://www.usda.gov/sites/default/files/documents/rural-task-force-infographic.pdf" TargetMode="External"/><Relationship Id="rId4" Type="http://schemas.openxmlformats.org/officeDocument/2006/relationships/settings" Target="settings.xml"/><Relationship Id="rId9" Type="http://schemas.openxmlformats.org/officeDocument/2006/relationships/hyperlink" Target="https://www.usda.gov/sites/default/files/documents/rural-prosperit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96F4-CDB8-422A-BE2A-87E7BD84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Plunkett, Alice - RD, Washington, DC</dc:creator>
  <cp:lastModifiedBy>Johnson, Delane - RD, Raleigh, NC</cp:lastModifiedBy>
  <cp:revision>4</cp:revision>
  <cp:lastPrinted>2018-10-02T15:22:00Z</cp:lastPrinted>
  <dcterms:created xsi:type="dcterms:W3CDTF">2018-11-20T18:10:00Z</dcterms:created>
  <dcterms:modified xsi:type="dcterms:W3CDTF">2018-11-28T19:50:00Z</dcterms:modified>
</cp:coreProperties>
</file>