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088C5" w14:textId="77777777" w:rsidR="00660DA3" w:rsidRDefault="004D1B9B" w:rsidP="00660DA3">
      <w:pPr>
        <w:tabs>
          <w:tab w:val="left" w:pos="2903"/>
        </w:tabs>
        <w:ind w:left="-360" w:right="-45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NOTICE OF CHANGES TO </w:t>
      </w:r>
      <w:r w:rsidR="00C30618" w:rsidRPr="006E37F1">
        <w:rPr>
          <w:b/>
          <w:bCs/>
          <w:sz w:val="24"/>
          <w:szCs w:val="24"/>
        </w:rPr>
        <w:t xml:space="preserve">ELIGIBLE AREA MAPS FOR </w:t>
      </w:r>
    </w:p>
    <w:p w14:paraId="2667A0D3" w14:textId="59DBB1AD" w:rsidR="00C30618" w:rsidRPr="006E37F1" w:rsidRDefault="00C30618" w:rsidP="00660DA3">
      <w:pPr>
        <w:tabs>
          <w:tab w:val="left" w:pos="2903"/>
        </w:tabs>
        <w:ind w:left="-360" w:right="-450"/>
        <w:jc w:val="center"/>
        <w:rPr>
          <w:b/>
          <w:bCs/>
          <w:sz w:val="24"/>
          <w:szCs w:val="24"/>
        </w:rPr>
      </w:pPr>
      <w:r w:rsidRPr="006E37F1">
        <w:rPr>
          <w:b/>
          <w:bCs/>
          <w:sz w:val="24"/>
          <w:szCs w:val="24"/>
        </w:rPr>
        <w:t>USDA RURAL DEVELOPMENT HOUSING PROGRAMS</w:t>
      </w:r>
    </w:p>
    <w:p w14:paraId="709197AA" w14:textId="77777777" w:rsidR="00C30618" w:rsidRPr="00C30618" w:rsidRDefault="00C30618" w:rsidP="00C3061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4B601EF" w14:textId="2A563518" w:rsidR="007C5B09" w:rsidRDefault="00997C58" w:rsidP="00C26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USDA Rural Development is </w:t>
      </w:r>
      <w:r w:rsidRPr="00C30618">
        <w:rPr>
          <w:rFonts w:ascii="Times New Roman" w:hAnsi="Times New Roman" w:cs="Times New Roman"/>
          <w:sz w:val="24"/>
          <w:szCs w:val="24"/>
        </w:rPr>
        <w:t>conduct</w:t>
      </w:r>
      <w:r>
        <w:rPr>
          <w:rFonts w:ascii="Times New Roman" w:hAnsi="Times New Roman" w:cs="Times New Roman"/>
          <w:sz w:val="24"/>
          <w:szCs w:val="24"/>
        </w:rPr>
        <w:t>ing a</w:t>
      </w:r>
      <w:r w:rsidRPr="00C30618">
        <w:rPr>
          <w:rFonts w:ascii="Times New Roman" w:hAnsi="Times New Roman" w:cs="Times New Roman"/>
          <w:sz w:val="24"/>
          <w:szCs w:val="24"/>
        </w:rPr>
        <w:t xml:space="preserve"> review of all areas under its jurisdiction to identify areas that no longer qualify as rural for housing programs. </w:t>
      </w:r>
      <w:r w:rsidR="00C30618" w:rsidRPr="00C30618">
        <w:rPr>
          <w:rFonts w:ascii="Times New Roman" w:hAnsi="Times New Roman" w:cs="Times New Roman"/>
          <w:sz w:val="24"/>
          <w:szCs w:val="24"/>
        </w:rPr>
        <w:t xml:space="preserve"> </w:t>
      </w:r>
      <w:r w:rsidR="00C26F31" w:rsidRPr="00C26F31">
        <w:rPr>
          <w:rFonts w:ascii="Times New Roman" w:hAnsi="Times New Roman" w:cs="Times New Roman"/>
          <w:sz w:val="24"/>
          <w:szCs w:val="24"/>
        </w:rPr>
        <w:t>The last rural area reviews</w:t>
      </w:r>
      <w:r w:rsidR="00C26F31">
        <w:rPr>
          <w:rFonts w:ascii="Times New Roman" w:hAnsi="Times New Roman" w:cs="Times New Roman"/>
          <w:sz w:val="24"/>
          <w:szCs w:val="24"/>
        </w:rPr>
        <w:t xml:space="preserve"> </w:t>
      </w:r>
      <w:r w:rsidR="00C26F31" w:rsidRPr="00C26F31">
        <w:rPr>
          <w:rFonts w:ascii="Times New Roman" w:hAnsi="Times New Roman" w:cs="Times New Roman"/>
          <w:sz w:val="24"/>
          <w:szCs w:val="24"/>
        </w:rPr>
        <w:t xml:space="preserve">were performed in 2012-2013 using the 2010 census data. </w:t>
      </w:r>
      <w:r w:rsidRPr="00003669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003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review, which is done every five years, will utilize</w:t>
      </w:r>
      <w:r w:rsidRPr="00003669">
        <w:rPr>
          <w:rFonts w:ascii="Times New Roman" w:hAnsi="Times New Roman" w:cs="Times New Roman"/>
          <w:sz w:val="24"/>
          <w:szCs w:val="24"/>
        </w:rPr>
        <w:t xml:space="preserve"> the 2015 American Community Survey (ACS) data.</w:t>
      </w:r>
      <w:r>
        <w:rPr>
          <w:rFonts w:ascii="Times New Roman" w:hAnsi="Times New Roman" w:cs="Times New Roman"/>
          <w:sz w:val="24"/>
          <w:szCs w:val="24"/>
        </w:rPr>
        <w:tab/>
      </w:r>
      <w:r w:rsidR="007C5B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59C6F" w14:textId="77777777" w:rsidR="007C5B09" w:rsidRDefault="007C5B09" w:rsidP="00C26F31">
      <w:pPr>
        <w:rPr>
          <w:rFonts w:ascii="Times New Roman" w:hAnsi="Times New Roman" w:cs="Times New Roman"/>
          <w:sz w:val="24"/>
          <w:szCs w:val="24"/>
        </w:rPr>
      </w:pPr>
    </w:p>
    <w:p w14:paraId="3BBD13B4" w14:textId="5B8DA8F7" w:rsidR="00C30618" w:rsidRDefault="00637CF9" w:rsidP="00C26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</w:t>
      </w:r>
      <w:r w:rsidR="00C26F31">
        <w:rPr>
          <w:rFonts w:ascii="Times New Roman" w:hAnsi="Times New Roman" w:cs="Times New Roman"/>
          <w:sz w:val="24"/>
          <w:szCs w:val="24"/>
        </w:rPr>
        <w:t xml:space="preserve">the </w:t>
      </w:r>
      <w:r w:rsidR="00C26F31" w:rsidRPr="00C26F31">
        <w:rPr>
          <w:rFonts w:ascii="Times New Roman" w:hAnsi="Times New Roman" w:cs="Times New Roman"/>
          <w:sz w:val="24"/>
          <w:szCs w:val="24"/>
        </w:rPr>
        <w:t xml:space="preserve">2015 </w:t>
      </w:r>
      <w:r w:rsidR="00C26F31">
        <w:rPr>
          <w:rFonts w:ascii="Times New Roman" w:hAnsi="Times New Roman" w:cs="Times New Roman"/>
          <w:sz w:val="24"/>
          <w:szCs w:val="24"/>
        </w:rPr>
        <w:t xml:space="preserve">ACS </w:t>
      </w:r>
      <w:r w:rsidR="00C26F31" w:rsidRPr="00C26F31">
        <w:rPr>
          <w:rFonts w:ascii="Times New Roman" w:hAnsi="Times New Roman" w:cs="Times New Roman"/>
          <w:sz w:val="24"/>
          <w:szCs w:val="24"/>
        </w:rPr>
        <w:t>data</w:t>
      </w:r>
      <w:r w:rsidR="00997C58">
        <w:rPr>
          <w:rFonts w:ascii="Times New Roman" w:hAnsi="Times New Roman" w:cs="Times New Roman"/>
          <w:sz w:val="24"/>
          <w:szCs w:val="24"/>
        </w:rPr>
        <w:t xml:space="preserve"> and rural area guidance located in Handbook </w:t>
      </w:r>
      <w:hyperlink r:id="rId8" w:history="1">
        <w:r w:rsidR="00997C58" w:rsidRPr="00997C58">
          <w:rPr>
            <w:rStyle w:val="Hyperlink"/>
            <w:rFonts w:ascii="Times New Roman" w:hAnsi="Times New Roman" w:cs="Times New Roman"/>
            <w:sz w:val="24"/>
            <w:szCs w:val="24"/>
          </w:rPr>
          <w:t>HB-1-3550, Chapter 5</w:t>
        </w:r>
      </w:hyperlink>
      <w:r w:rsidR="00C26F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26F31">
        <w:rPr>
          <w:rFonts w:ascii="Times New Roman" w:hAnsi="Times New Roman" w:cs="Times New Roman"/>
          <w:sz w:val="24"/>
          <w:szCs w:val="24"/>
        </w:rPr>
        <w:t xml:space="preserve">rural </w:t>
      </w:r>
      <w:r w:rsidR="00C574C4">
        <w:rPr>
          <w:rFonts w:ascii="Times New Roman" w:hAnsi="Times New Roman" w:cs="Times New Roman"/>
          <w:sz w:val="24"/>
          <w:szCs w:val="24"/>
        </w:rPr>
        <w:t>eligibility designation</w:t>
      </w:r>
      <w:r w:rsidR="004D1B9B">
        <w:rPr>
          <w:rFonts w:ascii="Times New Roman" w:hAnsi="Times New Roman" w:cs="Times New Roman"/>
          <w:sz w:val="24"/>
          <w:szCs w:val="24"/>
        </w:rPr>
        <w:t xml:space="preserve"> is under review for the </w:t>
      </w:r>
      <w:r w:rsidR="00C574C4">
        <w:rPr>
          <w:rFonts w:ascii="Times New Roman" w:hAnsi="Times New Roman" w:cs="Times New Roman"/>
          <w:sz w:val="24"/>
          <w:szCs w:val="24"/>
        </w:rPr>
        <w:t>following areas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23E238" w14:textId="77777777" w:rsidR="00C30618" w:rsidRPr="00C30618" w:rsidRDefault="00C30618" w:rsidP="00C30618">
      <w:pPr>
        <w:rPr>
          <w:rFonts w:ascii="Times New Roman" w:hAnsi="Times New Roman" w:cs="Times New Roman"/>
          <w:sz w:val="24"/>
          <w:szCs w:val="24"/>
        </w:rPr>
      </w:pPr>
    </w:p>
    <w:p w14:paraId="7FAA667E" w14:textId="558F4A63" w:rsidR="00C30618" w:rsidRPr="00281172" w:rsidRDefault="00281172" w:rsidP="00C30618">
      <w:pP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single"/>
        </w:rPr>
      </w:pPr>
      <w:r w:rsidRPr="0028117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single"/>
        </w:rPr>
        <w:t>Virginia</w:t>
      </w:r>
    </w:p>
    <w:p w14:paraId="472ADC0B" w14:textId="77777777" w:rsidR="00C30618" w:rsidRPr="00AC4C8A" w:rsidRDefault="00C30618" w:rsidP="00C30618">
      <w:pPr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</w:p>
    <w:p w14:paraId="52487DF8" w14:textId="049FC677" w:rsidR="00B9796F" w:rsidRPr="00281172" w:rsidRDefault="00281172" w:rsidP="00C3061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81172">
        <w:rPr>
          <w:rFonts w:ascii="Times New Roman" w:hAnsi="Times New Roman"/>
          <w:sz w:val="24"/>
          <w:szCs w:val="24"/>
        </w:rPr>
        <w:t>Waynesboro, Virginia</w:t>
      </w:r>
    </w:p>
    <w:p w14:paraId="4215631E" w14:textId="0D4E0197" w:rsidR="00B9796F" w:rsidRPr="00281172" w:rsidRDefault="00281172" w:rsidP="00C3061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81172">
        <w:rPr>
          <w:rFonts w:ascii="Times New Roman" w:hAnsi="Times New Roman"/>
          <w:sz w:val="24"/>
          <w:szCs w:val="24"/>
        </w:rPr>
        <w:t>Forest, Virginia</w:t>
      </w:r>
    </w:p>
    <w:p w14:paraId="49884F70" w14:textId="4A910CAD" w:rsidR="00FE58DD" w:rsidRPr="00281172" w:rsidRDefault="00281172" w:rsidP="00C3061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81172">
        <w:rPr>
          <w:rFonts w:ascii="Times New Roman" w:hAnsi="Times New Roman"/>
          <w:sz w:val="24"/>
          <w:szCs w:val="24"/>
        </w:rPr>
        <w:t>Timberlake, Virginia</w:t>
      </w:r>
    </w:p>
    <w:p w14:paraId="4E1E2EC7" w14:textId="415A919D" w:rsidR="00281172" w:rsidRPr="00281172" w:rsidRDefault="00281172" w:rsidP="00C3061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81172">
        <w:rPr>
          <w:rFonts w:ascii="Times New Roman" w:hAnsi="Times New Roman"/>
          <w:sz w:val="24"/>
          <w:szCs w:val="24"/>
        </w:rPr>
        <w:t>Madison Heights, Virginia</w:t>
      </w:r>
    </w:p>
    <w:p w14:paraId="39A01E1E" w14:textId="58B47DBB" w:rsidR="00281172" w:rsidRPr="00281172" w:rsidRDefault="00281172" w:rsidP="00C3061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81172">
        <w:rPr>
          <w:rFonts w:ascii="Times New Roman" w:hAnsi="Times New Roman"/>
          <w:sz w:val="24"/>
          <w:szCs w:val="24"/>
        </w:rPr>
        <w:t>Hollins Virginia (Roanoke County)</w:t>
      </w:r>
    </w:p>
    <w:p w14:paraId="4EB0337F" w14:textId="33B21EE1" w:rsidR="00281172" w:rsidRPr="00281172" w:rsidRDefault="00281172" w:rsidP="00C3061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81172">
        <w:rPr>
          <w:rFonts w:ascii="Times New Roman" w:hAnsi="Times New Roman"/>
          <w:sz w:val="24"/>
          <w:szCs w:val="24"/>
        </w:rPr>
        <w:t>Hollins, Virginia (Botetourt County)</w:t>
      </w:r>
    </w:p>
    <w:p w14:paraId="1F484CAC" w14:textId="5A23A203" w:rsidR="00281172" w:rsidRPr="00281172" w:rsidRDefault="00281172" w:rsidP="00C3061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81172">
        <w:rPr>
          <w:rFonts w:ascii="Times New Roman" w:hAnsi="Times New Roman"/>
          <w:sz w:val="24"/>
          <w:szCs w:val="24"/>
        </w:rPr>
        <w:t>City of Radford</w:t>
      </w:r>
    </w:p>
    <w:p w14:paraId="240B2189" w14:textId="7346F613" w:rsidR="00281172" w:rsidRPr="00281172" w:rsidRDefault="00281172" w:rsidP="00C3061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81172">
        <w:rPr>
          <w:rFonts w:ascii="Times New Roman" w:hAnsi="Times New Roman"/>
          <w:sz w:val="24"/>
          <w:szCs w:val="24"/>
        </w:rPr>
        <w:t>Radford, Virginia (Montgomery County)</w:t>
      </w:r>
    </w:p>
    <w:p w14:paraId="5A125371" w14:textId="1BDC8E8D" w:rsidR="00281172" w:rsidRPr="00281172" w:rsidRDefault="00281172" w:rsidP="00C3061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81172">
        <w:rPr>
          <w:rFonts w:ascii="Times New Roman" w:hAnsi="Times New Roman"/>
          <w:sz w:val="24"/>
          <w:szCs w:val="24"/>
        </w:rPr>
        <w:t>Town of Culpeper, Virginia</w:t>
      </w:r>
    </w:p>
    <w:p w14:paraId="6BE746B7" w14:textId="59055C8C" w:rsidR="00281172" w:rsidRPr="00281172" w:rsidRDefault="00281172" w:rsidP="00C3061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281172">
        <w:rPr>
          <w:rFonts w:ascii="Times New Roman" w:hAnsi="Times New Roman"/>
          <w:sz w:val="24"/>
          <w:szCs w:val="24"/>
        </w:rPr>
        <w:t>Lans</w:t>
      </w:r>
      <w:r w:rsidR="00F15335">
        <w:rPr>
          <w:rFonts w:ascii="Times New Roman" w:hAnsi="Times New Roman"/>
          <w:sz w:val="24"/>
          <w:szCs w:val="24"/>
        </w:rPr>
        <w:t>dou</w:t>
      </w:r>
      <w:r w:rsidRPr="00281172">
        <w:rPr>
          <w:rFonts w:ascii="Times New Roman" w:hAnsi="Times New Roman"/>
          <w:sz w:val="24"/>
          <w:szCs w:val="24"/>
        </w:rPr>
        <w:t>ne</w:t>
      </w:r>
      <w:proofErr w:type="spellEnd"/>
      <w:r w:rsidRPr="00281172">
        <w:rPr>
          <w:rFonts w:ascii="Times New Roman" w:hAnsi="Times New Roman"/>
          <w:sz w:val="24"/>
          <w:szCs w:val="24"/>
        </w:rPr>
        <w:t>, Virginia</w:t>
      </w:r>
    </w:p>
    <w:p w14:paraId="0D28A889" w14:textId="77777777" w:rsidR="00281172" w:rsidRPr="00281172" w:rsidRDefault="00281172" w:rsidP="00C3061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81172">
        <w:rPr>
          <w:rFonts w:ascii="Times New Roman" w:hAnsi="Times New Roman"/>
          <w:sz w:val="24"/>
          <w:szCs w:val="24"/>
        </w:rPr>
        <w:t>Broadlands, Virginia</w:t>
      </w:r>
    </w:p>
    <w:p w14:paraId="16A210C4" w14:textId="3F25B866" w:rsidR="00281172" w:rsidRPr="00281172" w:rsidRDefault="00F15335" w:rsidP="00C3061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Brambleton</w:t>
      </w:r>
      <w:proofErr w:type="spellEnd"/>
      <w:r w:rsidR="00281172" w:rsidRPr="00281172">
        <w:rPr>
          <w:rFonts w:ascii="Times New Roman" w:hAnsi="Times New Roman"/>
          <w:sz w:val="24"/>
          <w:szCs w:val="24"/>
        </w:rPr>
        <w:t>, Virginia</w:t>
      </w:r>
    </w:p>
    <w:p w14:paraId="02874E89" w14:textId="7945D89B" w:rsidR="00281172" w:rsidRPr="00281172" w:rsidRDefault="00281172" w:rsidP="00C3061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81172">
        <w:rPr>
          <w:rFonts w:ascii="Times New Roman" w:hAnsi="Times New Roman"/>
          <w:sz w:val="24"/>
          <w:szCs w:val="24"/>
        </w:rPr>
        <w:t>South Riding, Virginia</w:t>
      </w:r>
    </w:p>
    <w:p w14:paraId="08BA972A" w14:textId="633E0BDA" w:rsidR="00281172" w:rsidRPr="00281172" w:rsidRDefault="00281172" w:rsidP="00C3061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81172">
        <w:rPr>
          <w:rFonts w:ascii="Times New Roman" w:hAnsi="Times New Roman"/>
          <w:sz w:val="24"/>
          <w:szCs w:val="24"/>
        </w:rPr>
        <w:t>Gainesville, Virginia</w:t>
      </w:r>
    </w:p>
    <w:p w14:paraId="020A6129" w14:textId="2F4D065B" w:rsidR="00281172" w:rsidRPr="00281172" w:rsidRDefault="00281172" w:rsidP="00C3061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81172">
        <w:rPr>
          <w:rFonts w:ascii="Times New Roman" w:hAnsi="Times New Roman"/>
          <w:sz w:val="24"/>
          <w:szCs w:val="24"/>
        </w:rPr>
        <w:t>Haymarket, Virginia</w:t>
      </w:r>
    </w:p>
    <w:p w14:paraId="5E599F9C" w14:textId="38F98D01" w:rsidR="00281172" w:rsidRPr="00281172" w:rsidRDefault="00281172" w:rsidP="00C3061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81172">
        <w:rPr>
          <w:rFonts w:ascii="Times New Roman" w:hAnsi="Times New Roman"/>
          <w:sz w:val="24"/>
          <w:szCs w:val="24"/>
        </w:rPr>
        <w:t>Front Royal, Virginia</w:t>
      </w:r>
    </w:p>
    <w:p w14:paraId="0D5C57DA" w14:textId="77777777" w:rsidR="00C30618" w:rsidRPr="00C30618" w:rsidRDefault="00C30618" w:rsidP="00C30618">
      <w:pPr>
        <w:rPr>
          <w:rFonts w:ascii="Times New Roman" w:hAnsi="Times New Roman" w:cs="Times New Roman"/>
          <w:color w:val="000002"/>
          <w:sz w:val="24"/>
          <w:szCs w:val="24"/>
        </w:rPr>
      </w:pPr>
    </w:p>
    <w:p w14:paraId="2AA309B5" w14:textId="3062CBCD" w:rsidR="00C30618" w:rsidRPr="00C30618" w:rsidRDefault="00C26F31" w:rsidP="00C30618">
      <w:pPr>
        <w:rPr>
          <w:rFonts w:ascii="Times New Roman" w:hAnsi="Times New Roman" w:cs="Times New Roman"/>
          <w:color w:val="000002"/>
          <w:sz w:val="24"/>
          <w:szCs w:val="24"/>
        </w:rPr>
      </w:pPr>
      <w:r w:rsidRPr="00C26F31">
        <w:rPr>
          <w:rFonts w:ascii="Times New Roman" w:hAnsi="Times New Roman" w:cs="Times New Roman"/>
          <w:color w:val="000002"/>
          <w:sz w:val="24"/>
          <w:szCs w:val="24"/>
        </w:rPr>
        <w:t xml:space="preserve">The </w:t>
      </w:r>
      <w:r w:rsidR="007C5B09">
        <w:rPr>
          <w:rFonts w:ascii="Times New Roman" w:hAnsi="Times New Roman" w:cs="Times New Roman"/>
          <w:color w:val="000002"/>
          <w:sz w:val="24"/>
          <w:szCs w:val="24"/>
        </w:rPr>
        <w:t>public</w:t>
      </w:r>
      <w:r w:rsidRPr="00C26F31">
        <w:rPr>
          <w:rFonts w:ascii="Times New Roman" w:hAnsi="Times New Roman" w:cs="Times New Roman"/>
          <w:color w:val="000002"/>
          <w:sz w:val="24"/>
          <w:szCs w:val="24"/>
        </w:rPr>
        <w:t xml:space="preserve"> shall have 90 days from the date of </w:t>
      </w:r>
      <w:r w:rsidR="007C5B09">
        <w:rPr>
          <w:rFonts w:ascii="Times New Roman" w:hAnsi="Times New Roman" w:cs="Times New Roman"/>
          <w:color w:val="000002"/>
          <w:sz w:val="24"/>
          <w:szCs w:val="24"/>
        </w:rPr>
        <w:t xml:space="preserve">this </w:t>
      </w:r>
      <w:r w:rsidRPr="00C26F31">
        <w:rPr>
          <w:rFonts w:ascii="Times New Roman" w:hAnsi="Times New Roman" w:cs="Times New Roman"/>
          <w:color w:val="000002"/>
          <w:sz w:val="24"/>
          <w:szCs w:val="24"/>
        </w:rPr>
        <w:t>public notice</w:t>
      </w:r>
      <w:r w:rsidR="007C5B09">
        <w:rPr>
          <w:rFonts w:ascii="Times New Roman" w:hAnsi="Times New Roman" w:cs="Times New Roman"/>
          <w:color w:val="000002"/>
          <w:sz w:val="24"/>
          <w:szCs w:val="24"/>
        </w:rPr>
        <w:t xml:space="preserve"> to submit comments</w:t>
      </w:r>
      <w:r w:rsidRPr="00C26F31">
        <w:rPr>
          <w:rFonts w:ascii="Times New Roman" w:hAnsi="Times New Roman" w:cs="Times New Roman"/>
          <w:color w:val="000002"/>
          <w:sz w:val="24"/>
          <w:szCs w:val="24"/>
        </w:rPr>
        <w:t xml:space="preserve"> regarding the potential loss </w:t>
      </w:r>
      <w:r>
        <w:rPr>
          <w:rFonts w:ascii="Times New Roman" w:hAnsi="Times New Roman" w:cs="Times New Roman"/>
          <w:color w:val="000002"/>
          <w:sz w:val="24"/>
          <w:szCs w:val="24"/>
        </w:rPr>
        <w:t xml:space="preserve">of eligibility for </w:t>
      </w:r>
      <w:r w:rsidR="00E664A6">
        <w:rPr>
          <w:rFonts w:ascii="Times New Roman" w:hAnsi="Times New Roman" w:cs="Times New Roman"/>
          <w:color w:val="000002"/>
          <w:sz w:val="24"/>
          <w:szCs w:val="24"/>
        </w:rPr>
        <w:t xml:space="preserve">Rural Development housing </w:t>
      </w:r>
      <w:r>
        <w:rPr>
          <w:rFonts w:ascii="Times New Roman" w:hAnsi="Times New Roman" w:cs="Times New Roman"/>
          <w:color w:val="000002"/>
          <w:sz w:val="24"/>
          <w:szCs w:val="24"/>
        </w:rPr>
        <w:t xml:space="preserve">programs.  </w:t>
      </w:r>
      <w:r w:rsidR="007C5B09">
        <w:rPr>
          <w:rFonts w:ascii="Times New Roman" w:hAnsi="Times New Roman" w:cs="Times New Roman"/>
          <w:color w:val="000002"/>
          <w:sz w:val="24"/>
          <w:szCs w:val="24"/>
        </w:rPr>
        <w:t xml:space="preserve">Comments should be sent to </w:t>
      </w:r>
      <w:hyperlink r:id="rId9" w:history="1">
        <w:r w:rsidR="00F15335" w:rsidRPr="00F15335">
          <w:rPr>
            <w:rStyle w:val="Hyperlink"/>
            <w:rFonts w:ascii="Times New Roman" w:hAnsi="Times New Roman" w:cs="Times New Roman"/>
            <w:sz w:val="24"/>
            <w:szCs w:val="24"/>
          </w:rPr>
          <w:t>Michael.Urban@va.usda.gov</w:t>
        </w:r>
      </w:hyperlink>
      <w:r w:rsidR="007C5B09">
        <w:rPr>
          <w:rFonts w:ascii="Times New Roman" w:hAnsi="Times New Roman" w:cs="Times New Roman"/>
          <w:color w:val="000002"/>
          <w:sz w:val="24"/>
          <w:szCs w:val="24"/>
        </w:rPr>
        <w:t xml:space="preserve">. </w:t>
      </w:r>
      <w:r w:rsidR="00C30618" w:rsidRPr="00C30618">
        <w:rPr>
          <w:rFonts w:ascii="Times New Roman" w:hAnsi="Times New Roman" w:cs="Times New Roman"/>
          <w:color w:val="000002"/>
          <w:sz w:val="24"/>
          <w:szCs w:val="24"/>
        </w:rPr>
        <w:t>For details, or questions about specific changes, please contact the</w:t>
      </w:r>
      <w:r w:rsidR="00B9796F">
        <w:rPr>
          <w:rFonts w:ascii="Times New Roman" w:hAnsi="Times New Roman" w:cs="Times New Roman"/>
          <w:color w:val="000002"/>
          <w:sz w:val="24"/>
          <w:szCs w:val="24"/>
        </w:rPr>
        <w:t xml:space="preserve"> </w:t>
      </w:r>
      <w:r w:rsidR="00281172">
        <w:rPr>
          <w:rFonts w:ascii="Times New Roman" w:hAnsi="Times New Roman" w:cs="Times New Roman"/>
          <w:sz w:val="24"/>
          <w:szCs w:val="24"/>
        </w:rPr>
        <w:t>Virginia</w:t>
      </w:r>
      <w:r w:rsidR="00B9796F" w:rsidRPr="00C30618">
        <w:rPr>
          <w:rFonts w:ascii="Times New Roman" w:hAnsi="Times New Roman" w:cs="Times New Roman"/>
          <w:color w:val="000002"/>
          <w:sz w:val="24"/>
          <w:szCs w:val="24"/>
        </w:rPr>
        <w:t xml:space="preserve"> </w:t>
      </w:r>
      <w:r w:rsidR="00C30618" w:rsidRPr="00C30618">
        <w:rPr>
          <w:rFonts w:ascii="Times New Roman" w:hAnsi="Times New Roman" w:cs="Times New Roman"/>
          <w:color w:val="000002"/>
          <w:sz w:val="24"/>
          <w:szCs w:val="24"/>
        </w:rPr>
        <w:t>Rural Deve</w:t>
      </w:r>
      <w:r w:rsidR="000531AE">
        <w:rPr>
          <w:rFonts w:ascii="Times New Roman" w:hAnsi="Times New Roman" w:cs="Times New Roman"/>
          <w:color w:val="000002"/>
          <w:sz w:val="24"/>
          <w:szCs w:val="24"/>
        </w:rPr>
        <w:t xml:space="preserve">lopment Housing Program </w:t>
      </w:r>
      <w:r w:rsidR="00E664A6">
        <w:rPr>
          <w:rFonts w:ascii="Times New Roman" w:hAnsi="Times New Roman" w:cs="Times New Roman"/>
          <w:color w:val="000002"/>
          <w:sz w:val="24"/>
          <w:szCs w:val="24"/>
        </w:rPr>
        <w:t>s</w:t>
      </w:r>
      <w:r w:rsidR="000531AE">
        <w:rPr>
          <w:rFonts w:ascii="Times New Roman" w:hAnsi="Times New Roman" w:cs="Times New Roman"/>
          <w:color w:val="000002"/>
          <w:sz w:val="24"/>
          <w:szCs w:val="24"/>
        </w:rPr>
        <w:t xml:space="preserve">taff at </w:t>
      </w:r>
      <w:r w:rsidR="00E664A6">
        <w:rPr>
          <w:rFonts w:ascii="Times New Roman" w:hAnsi="Times New Roman" w:cs="Times New Roman"/>
          <w:color w:val="000002"/>
          <w:sz w:val="24"/>
          <w:szCs w:val="24"/>
        </w:rPr>
        <w:t>(</w:t>
      </w:r>
      <w:r w:rsidR="00F15335">
        <w:rPr>
          <w:rFonts w:ascii="Times New Roman" w:hAnsi="Times New Roman" w:cs="Times New Roman"/>
          <w:color w:val="000002"/>
          <w:sz w:val="24"/>
          <w:szCs w:val="24"/>
        </w:rPr>
        <w:t>804)-287-</w:t>
      </w:r>
      <w:r w:rsidR="00F15335" w:rsidRPr="00F15335">
        <w:rPr>
          <w:rFonts w:ascii="Times New Roman" w:hAnsi="Times New Roman" w:cs="Times New Roman"/>
          <w:color w:val="000002"/>
          <w:sz w:val="24"/>
          <w:szCs w:val="24"/>
        </w:rPr>
        <w:t>1616</w:t>
      </w:r>
    </w:p>
    <w:p w14:paraId="4BB8317B" w14:textId="77777777" w:rsidR="00C30618" w:rsidRDefault="00C30618" w:rsidP="00C30618">
      <w:pPr>
        <w:rPr>
          <w:rFonts w:ascii="Times New Roman" w:hAnsi="Times New Roman"/>
          <w:sz w:val="24"/>
          <w:szCs w:val="24"/>
        </w:rPr>
      </w:pPr>
    </w:p>
    <w:p w14:paraId="744F1585" w14:textId="77777777" w:rsidR="00C30618" w:rsidRPr="00343778" w:rsidRDefault="00C30618" w:rsidP="00C30618">
      <w:pPr>
        <w:rPr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18F9875B" w14:textId="77777777" w:rsidR="00C30618" w:rsidRDefault="00C30618">
      <w:bookmarkStart w:id="0" w:name="_GoBack"/>
      <w:bookmarkEnd w:id="0"/>
    </w:p>
    <w:sectPr w:rsidR="00C30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F35F2"/>
    <w:multiLevelType w:val="hybridMultilevel"/>
    <w:tmpl w:val="306036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18"/>
    <w:rsid w:val="000531AE"/>
    <w:rsid w:val="00281172"/>
    <w:rsid w:val="00485A87"/>
    <w:rsid w:val="004D1B9B"/>
    <w:rsid w:val="005525C4"/>
    <w:rsid w:val="0056235C"/>
    <w:rsid w:val="00637CF9"/>
    <w:rsid w:val="00660DA3"/>
    <w:rsid w:val="006A0A55"/>
    <w:rsid w:val="006C47C8"/>
    <w:rsid w:val="007B3EBC"/>
    <w:rsid w:val="007C5B09"/>
    <w:rsid w:val="00875825"/>
    <w:rsid w:val="008F5432"/>
    <w:rsid w:val="00997C58"/>
    <w:rsid w:val="00AC4C8A"/>
    <w:rsid w:val="00B21EDC"/>
    <w:rsid w:val="00B9796F"/>
    <w:rsid w:val="00C26F31"/>
    <w:rsid w:val="00C30618"/>
    <w:rsid w:val="00C3574D"/>
    <w:rsid w:val="00C574C4"/>
    <w:rsid w:val="00CC46FF"/>
    <w:rsid w:val="00CE2A18"/>
    <w:rsid w:val="00D40EFF"/>
    <w:rsid w:val="00E24483"/>
    <w:rsid w:val="00E664A6"/>
    <w:rsid w:val="00E95425"/>
    <w:rsid w:val="00F15335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E4421"/>
  <w15:chartTrackingRefBased/>
  <w15:docId w15:val="{9DF968B2-4F0C-42D2-AE2D-E692FDEC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618"/>
    <w:pPr>
      <w:spacing w:after="0" w:line="240" w:lineRule="auto"/>
    </w:pPr>
    <w:rPr>
      <w:rFonts w:ascii="Arial" w:eastAsiaTheme="minorEastAsia" w:hAnsi="Arial" w:cs="Arial"/>
      <w:color w:val="000000" w:themeColor="text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618"/>
    <w:pPr>
      <w:ind w:left="720"/>
    </w:pPr>
    <w:rPr>
      <w:rFonts w:ascii="Calibri" w:eastAsiaTheme="minorHAnsi" w:hAnsi="Calibri" w:cs="Times New Roman"/>
      <w:color w:val="auto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3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1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1AE"/>
    <w:rPr>
      <w:rFonts w:ascii="Arial" w:eastAsiaTheme="minorEastAsia" w:hAnsi="Arial" w:cs="Arial"/>
      <w:color w:val="000000" w:themeColor="text1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1AE"/>
    <w:rPr>
      <w:rFonts w:ascii="Arial" w:eastAsiaTheme="minorEastAsia" w:hAnsi="Arial" w:cs="Arial"/>
      <w:b/>
      <w:bCs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1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AE"/>
    <w:rPr>
      <w:rFonts w:ascii="Segoe UI" w:eastAsiaTheme="minorEastAsia" w:hAnsi="Segoe UI" w:cs="Segoe UI"/>
      <w:color w:val="000000" w:themeColor="text1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7C5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d.usda.gov/files/3550-1chapter0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chael.Urban@va.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C62B611264B4BB5AA89CA619BEC7F" ma:contentTypeVersion="1" ma:contentTypeDescription="Create a new document." ma:contentTypeScope="" ma:versionID="86ff8aa9f6639f603114d4ba81074e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836C5B-0A12-43D3-84AF-895C41931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A11F3-1264-44B1-93F1-E1D6A81A4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00C6FC-F9AF-45EF-A7C7-D145EE41F6F5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Nista, Scott - RD, Washington, DC</dc:creator>
  <cp:keywords/>
  <dc:description/>
  <cp:lastModifiedBy>Logan, Danielle - RD, Richmond, VA</cp:lastModifiedBy>
  <cp:revision>2</cp:revision>
  <cp:lastPrinted>2017-11-30T20:22:00Z</cp:lastPrinted>
  <dcterms:created xsi:type="dcterms:W3CDTF">2017-11-30T20:31:00Z</dcterms:created>
  <dcterms:modified xsi:type="dcterms:W3CDTF">2017-11-30T20:31:00Z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0x010100820C62B611264B4BB5AA89CA619BEC7F</vt:lpwstr>
  </property>
</Properties>
</file>