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AA9" w:rsidRPr="00AB5AA9" w:rsidRDefault="00AB5AA9" w:rsidP="00AB5AA9">
      <w:pPr>
        <w:spacing w:before="100" w:beforeAutospacing="1" w:after="100" w:afterAutospacing="1" w:line="240" w:lineRule="auto"/>
        <w:rPr>
          <w:rFonts w:ascii="Times New Roman" w:eastAsia="Times New Roman" w:hAnsi="Times New Roman" w:cs="Times New Roman"/>
          <w:color w:val="000066"/>
          <w:sz w:val="24"/>
          <w:szCs w:val="24"/>
        </w:rPr>
      </w:pPr>
      <w:r w:rsidRPr="00AB5AA9">
        <w:rPr>
          <w:rFonts w:ascii="Times New Roman" w:eastAsia="Times New Roman" w:hAnsi="Times New Roman" w:cs="Times New Roman"/>
          <w:color w:val="000066"/>
          <w:sz w:val="24"/>
          <w:szCs w:val="24"/>
        </w:rPr>
        <w:t>April 14, 2004</w:t>
      </w:r>
    </w:p>
    <w:p w:rsidR="00AB5AA9" w:rsidRPr="00AB5AA9" w:rsidRDefault="00AB5AA9" w:rsidP="00AB5AA9">
      <w:pPr>
        <w:spacing w:before="100" w:beforeAutospacing="1" w:after="100" w:afterAutospacing="1" w:line="240" w:lineRule="auto"/>
        <w:rPr>
          <w:rFonts w:ascii="Times New Roman" w:eastAsia="Times New Roman" w:hAnsi="Times New Roman" w:cs="Times New Roman"/>
          <w:color w:val="000066"/>
          <w:sz w:val="24"/>
          <w:szCs w:val="24"/>
        </w:rPr>
      </w:pPr>
      <w:r w:rsidRPr="00AB5AA9">
        <w:rPr>
          <w:rFonts w:ascii="Times New Roman" w:eastAsia="Times New Roman" w:hAnsi="Times New Roman" w:cs="Times New Roman"/>
          <w:color w:val="000066"/>
          <w:sz w:val="24"/>
          <w:szCs w:val="24"/>
        </w:rPr>
        <w:t>SUBJECT: Permitted Modification of RUS Form 790</w:t>
      </w:r>
    </w:p>
    <w:p w:rsidR="00AB5AA9" w:rsidRPr="00AB5AA9" w:rsidRDefault="00AB5AA9" w:rsidP="00AB5AA9">
      <w:pPr>
        <w:spacing w:before="100" w:beforeAutospacing="1" w:after="100" w:afterAutospacing="1" w:line="240" w:lineRule="auto"/>
        <w:rPr>
          <w:rFonts w:ascii="Times New Roman" w:eastAsia="Times New Roman" w:hAnsi="Times New Roman" w:cs="Times New Roman"/>
          <w:color w:val="000066"/>
          <w:sz w:val="24"/>
          <w:szCs w:val="24"/>
        </w:rPr>
      </w:pPr>
      <w:r w:rsidRPr="00AB5AA9">
        <w:rPr>
          <w:rFonts w:ascii="Times New Roman" w:eastAsia="Times New Roman" w:hAnsi="Times New Roman" w:cs="Times New Roman"/>
          <w:color w:val="000066"/>
          <w:sz w:val="24"/>
          <w:szCs w:val="24"/>
        </w:rPr>
        <w:t>TO: All Electric Borrowers</w:t>
      </w:r>
    </w:p>
    <w:p w:rsidR="00AB5AA9" w:rsidRPr="00AB5AA9" w:rsidRDefault="00AB5AA9" w:rsidP="00AB5AA9">
      <w:pPr>
        <w:spacing w:before="100" w:beforeAutospacing="1" w:after="100" w:afterAutospacing="1" w:line="240" w:lineRule="auto"/>
        <w:rPr>
          <w:rFonts w:ascii="Times New Roman" w:eastAsia="Times New Roman" w:hAnsi="Times New Roman" w:cs="Times New Roman"/>
          <w:color w:val="000066"/>
          <w:sz w:val="24"/>
          <w:szCs w:val="24"/>
        </w:rPr>
      </w:pPr>
      <w:r w:rsidRPr="00AB5AA9">
        <w:rPr>
          <w:rFonts w:ascii="Times New Roman" w:eastAsia="Times New Roman" w:hAnsi="Times New Roman" w:cs="Times New Roman"/>
          <w:color w:val="000066"/>
          <w:sz w:val="24"/>
          <w:szCs w:val="24"/>
        </w:rPr>
        <w:t>FROM: Blaine D. Stockton</w:t>
      </w:r>
      <w:r w:rsidRPr="00AB5AA9">
        <w:rPr>
          <w:rFonts w:ascii="Times New Roman" w:eastAsia="Times New Roman" w:hAnsi="Times New Roman" w:cs="Times New Roman"/>
          <w:color w:val="000066"/>
          <w:sz w:val="24"/>
          <w:szCs w:val="24"/>
        </w:rPr>
        <w:br/>
        <w:t>            Assistant Administrator</w:t>
      </w:r>
      <w:r w:rsidRPr="00AB5AA9">
        <w:rPr>
          <w:rFonts w:ascii="Times New Roman" w:eastAsia="Times New Roman" w:hAnsi="Times New Roman" w:cs="Times New Roman"/>
          <w:color w:val="000066"/>
          <w:sz w:val="24"/>
          <w:szCs w:val="24"/>
        </w:rPr>
        <w:br/>
        <w:t>            Electric Program</w:t>
      </w:r>
    </w:p>
    <w:p w:rsidR="00AB5AA9" w:rsidRPr="00AB5AA9" w:rsidRDefault="00AB5AA9" w:rsidP="00AB5AA9">
      <w:pPr>
        <w:spacing w:before="100" w:beforeAutospacing="1" w:after="100" w:afterAutospacing="1" w:line="240" w:lineRule="auto"/>
        <w:rPr>
          <w:rFonts w:ascii="Times New Roman" w:eastAsia="Times New Roman" w:hAnsi="Times New Roman" w:cs="Times New Roman"/>
          <w:color w:val="000066"/>
          <w:sz w:val="24"/>
          <w:szCs w:val="24"/>
        </w:rPr>
      </w:pPr>
      <w:r w:rsidRPr="00AB5AA9">
        <w:rPr>
          <w:rFonts w:ascii="Times New Roman" w:eastAsia="Times New Roman" w:hAnsi="Times New Roman" w:cs="Times New Roman"/>
          <w:color w:val="000066"/>
          <w:sz w:val="24"/>
          <w:szCs w:val="24"/>
        </w:rPr>
        <w:t xml:space="preserve">In February, 2004, the Rural Utilities Service (RUS) revised its standard forms of contract for the electric program. One of these contract forms, RUS Form 790, Electric System Construction Contract – Non-Site Specific Construction, is intended to be used in several different ways. RUS has determined that when this form is used as a replacement for the former RUS Form 792, Distribution Line Extension Construction Contract (Labor Only), </w:t>
      </w:r>
      <w:proofErr w:type="gramStart"/>
      <w:r w:rsidRPr="00AB5AA9">
        <w:rPr>
          <w:rFonts w:ascii="Times New Roman" w:eastAsia="Times New Roman" w:hAnsi="Times New Roman" w:cs="Times New Roman"/>
          <w:color w:val="000066"/>
          <w:sz w:val="24"/>
          <w:szCs w:val="24"/>
        </w:rPr>
        <w:t>certain</w:t>
      </w:r>
      <w:proofErr w:type="gramEnd"/>
      <w:r w:rsidRPr="00AB5AA9">
        <w:rPr>
          <w:rFonts w:ascii="Times New Roman" w:eastAsia="Times New Roman" w:hAnsi="Times New Roman" w:cs="Times New Roman"/>
          <w:color w:val="000066"/>
          <w:sz w:val="24"/>
          <w:szCs w:val="24"/>
        </w:rPr>
        <w:t xml:space="preserve"> borrower added modifications may be appropriate. If Form 790 is used as a “labor only” contract, i.e., the borrower supplies all materials and equipment, and the contract is to be accounted for under RUS Bulletin 1767B-2, Work Order Procedures – Electric Program, a borrower may choose to eliminate the cost of owner furnished materials from the unit prices, and modify Form 790 as follows:</w:t>
      </w:r>
    </w:p>
    <w:p w:rsidR="00AB5AA9" w:rsidRPr="00AB5AA9" w:rsidRDefault="00AB5AA9" w:rsidP="00AB5AA9">
      <w:pPr>
        <w:numPr>
          <w:ilvl w:val="0"/>
          <w:numId w:val="1"/>
        </w:numPr>
        <w:spacing w:before="100" w:beforeAutospacing="1" w:after="100" w:afterAutospacing="1" w:line="240" w:lineRule="auto"/>
        <w:rPr>
          <w:rFonts w:ascii="Times New Roman" w:eastAsia="Times New Roman" w:hAnsi="Times New Roman" w:cs="Times New Roman"/>
          <w:color w:val="000066"/>
          <w:sz w:val="24"/>
          <w:szCs w:val="24"/>
        </w:rPr>
      </w:pPr>
      <w:r w:rsidRPr="00AB5AA9">
        <w:rPr>
          <w:rFonts w:ascii="Times New Roman" w:eastAsia="Times New Roman" w:hAnsi="Times New Roman" w:cs="Times New Roman"/>
          <w:color w:val="000066"/>
          <w:sz w:val="24"/>
          <w:szCs w:val="24"/>
          <w:u w:val="single"/>
        </w:rPr>
        <w:t>Notice &amp; Instructions to Bidders, Item 2</w:t>
      </w:r>
      <w:r w:rsidRPr="00AB5AA9">
        <w:rPr>
          <w:rFonts w:ascii="Times New Roman" w:eastAsia="Times New Roman" w:hAnsi="Times New Roman" w:cs="Times New Roman"/>
          <w:color w:val="000066"/>
          <w:sz w:val="24"/>
          <w:szCs w:val="24"/>
        </w:rPr>
        <w:t xml:space="preserve"> – Delete this item.</w:t>
      </w:r>
    </w:p>
    <w:p w:rsidR="00AB5AA9" w:rsidRPr="00AB5AA9" w:rsidRDefault="00AB5AA9" w:rsidP="00AB5AA9">
      <w:pPr>
        <w:numPr>
          <w:ilvl w:val="0"/>
          <w:numId w:val="1"/>
        </w:numPr>
        <w:spacing w:before="100" w:beforeAutospacing="1" w:after="100" w:afterAutospacing="1" w:line="240" w:lineRule="auto"/>
        <w:rPr>
          <w:rFonts w:ascii="Times New Roman" w:eastAsia="Times New Roman" w:hAnsi="Times New Roman" w:cs="Times New Roman"/>
          <w:color w:val="000066"/>
          <w:sz w:val="24"/>
          <w:szCs w:val="24"/>
        </w:rPr>
      </w:pPr>
      <w:r w:rsidRPr="00AB5AA9">
        <w:rPr>
          <w:rFonts w:ascii="Times New Roman" w:eastAsia="Times New Roman" w:hAnsi="Times New Roman" w:cs="Times New Roman"/>
          <w:color w:val="000066"/>
          <w:sz w:val="24"/>
          <w:szCs w:val="24"/>
          <w:u w:val="single"/>
        </w:rPr>
        <w:t>Proposal, Article I, Section 3, Paragraph 2</w:t>
      </w:r>
      <w:r w:rsidRPr="00AB5AA9">
        <w:rPr>
          <w:rFonts w:ascii="Times New Roman" w:eastAsia="Times New Roman" w:hAnsi="Times New Roman" w:cs="Times New Roman"/>
          <w:color w:val="000066"/>
          <w:sz w:val="24"/>
          <w:szCs w:val="24"/>
        </w:rPr>
        <w:t xml:space="preserve"> – Delete the first three sentences of Paragraph 2 so that it reads as follows</w:t>
      </w:r>
      <w:proofErr w:type="gramStart"/>
      <w:r w:rsidRPr="00AB5AA9">
        <w:rPr>
          <w:rFonts w:ascii="Times New Roman" w:eastAsia="Times New Roman" w:hAnsi="Times New Roman" w:cs="Times New Roman"/>
          <w:color w:val="000066"/>
          <w:sz w:val="24"/>
          <w:szCs w:val="24"/>
        </w:rPr>
        <w:t>:</w:t>
      </w:r>
      <w:proofErr w:type="gramEnd"/>
      <w:r w:rsidRPr="00AB5AA9">
        <w:rPr>
          <w:rFonts w:ascii="Times New Roman" w:eastAsia="Times New Roman" w:hAnsi="Times New Roman" w:cs="Times New Roman"/>
          <w:color w:val="000066"/>
          <w:sz w:val="24"/>
          <w:szCs w:val="24"/>
        </w:rPr>
        <w:br/>
      </w:r>
      <w:r w:rsidRPr="00AB5AA9">
        <w:rPr>
          <w:rFonts w:ascii="Times New Roman" w:eastAsia="Times New Roman" w:hAnsi="Times New Roman" w:cs="Times New Roman"/>
          <w:color w:val="000066"/>
          <w:sz w:val="24"/>
          <w:szCs w:val="24"/>
        </w:rPr>
        <w:br/>
      </w:r>
      <w:r w:rsidRPr="00AB5AA9">
        <w:rPr>
          <w:rFonts w:ascii="Times New Roman" w:eastAsia="Times New Roman" w:hAnsi="Times New Roman" w:cs="Times New Roman"/>
          <w:i/>
          <w:iCs/>
          <w:color w:val="000066"/>
          <w:sz w:val="24"/>
          <w:szCs w:val="24"/>
        </w:rPr>
        <w:t>Materials, if any, not required for the project, which have been furnished to the Bidder by the Owner or delivery of which has been accepted by the Bidder on behalf of the Owner, shall be returned to the Owner by the Bidder upon completion of construction of the project. The value of all materials not installed in the project nor returned to the Owner shall be deducted from the final payment to the Bidder.</w:t>
      </w:r>
    </w:p>
    <w:p w:rsidR="00AB5AA9" w:rsidRPr="00AB5AA9" w:rsidRDefault="00AB5AA9" w:rsidP="00AB5AA9">
      <w:pPr>
        <w:numPr>
          <w:ilvl w:val="0"/>
          <w:numId w:val="1"/>
        </w:numPr>
        <w:spacing w:before="100" w:beforeAutospacing="1" w:after="100" w:afterAutospacing="1" w:line="240" w:lineRule="auto"/>
        <w:rPr>
          <w:rFonts w:ascii="Times New Roman" w:eastAsia="Times New Roman" w:hAnsi="Times New Roman" w:cs="Times New Roman"/>
          <w:color w:val="000066"/>
          <w:sz w:val="24"/>
          <w:szCs w:val="24"/>
        </w:rPr>
      </w:pPr>
      <w:r w:rsidRPr="00AB5AA9">
        <w:rPr>
          <w:rFonts w:ascii="Times New Roman" w:eastAsia="Times New Roman" w:hAnsi="Times New Roman" w:cs="Times New Roman"/>
          <w:color w:val="000066"/>
          <w:sz w:val="24"/>
          <w:szCs w:val="24"/>
        </w:rPr>
        <w:t xml:space="preserve">Other provisions in the Form 790 relating to contractor furnished materials become inapplicable, since contractor furnished materials are outside the scope of a "labor only" contract. Such provisions may be deleted if desired for clarification. </w:t>
      </w:r>
    </w:p>
    <w:p w:rsidR="00AB5AA9" w:rsidRPr="00AB5AA9" w:rsidRDefault="00AB5AA9" w:rsidP="00AB5AA9">
      <w:pPr>
        <w:spacing w:after="0" w:line="240" w:lineRule="auto"/>
        <w:rPr>
          <w:rFonts w:ascii="Times New Roman" w:eastAsia="Times New Roman" w:hAnsi="Times New Roman" w:cs="Times New Roman"/>
          <w:color w:val="000066"/>
          <w:sz w:val="24"/>
          <w:szCs w:val="24"/>
        </w:rPr>
      </w:pPr>
    </w:p>
    <w:p w:rsidR="00AB5AA9" w:rsidRPr="00AB5AA9" w:rsidRDefault="00AB5AA9" w:rsidP="00AB5AA9">
      <w:pPr>
        <w:spacing w:before="100" w:beforeAutospacing="1" w:after="100" w:afterAutospacing="1" w:line="240" w:lineRule="auto"/>
        <w:rPr>
          <w:rFonts w:ascii="Times New Roman" w:eastAsia="Times New Roman" w:hAnsi="Times New Roman" w:cs="Times New Roman"/>
          <w:color w:val="000066"/>
          <w:sz w:val="24"/>
          <w:szCs w:val="24"/>
        </w:rPr>
      </w:pPr>
      <w:r w:rsidRPr="00AB5AA9">
        <w:rPr>
          <w:rFonts w:ascii="Times New Roman" w:eastAsia="Times New Roman" w:hAnsi="Times New Roman" w:cs="Times New Roman"/>
          <w:color w:val="000066"/>
          <w:sz w:val="24"/>
          <w:szCs w:val="24"/>
        </w:rPr>
        <w:t>If you have any questions, please contact your RUS General Field Representative or your regional engineering branch chief in Washington, DC.</w:t>
      </w:r>
    </w:p>
    <w:p w:rsidR="00AB5AA9" w:rsidRPr="00AB5AA9" w:rsidRDefault="00AB5AA9" w:rsidP="00AB5AA9">
      <w:pPr>
        <w:spacing w:before="100" w:beforeAutospacing="1" w:after="100" w:afterAutospacing="1" w:line="240" w:lineRule="auto"/>
        <w:jc w:val="center"/>
        <w:rPr>
          <w:rFonts w:ascii="Times New Roman" w:eastAsia="Times New Roman" w:hAnsi="Times New Roman" w:cs="Times New Roman"/>
          <w:color w:val="000066"/>
          <w:sz w:val="24"/>
          <w:szCs w:val="24"/>
        </w:rPr>
      </w:pPr>
      <w:r w:rsidRPr="00AB5AA9">
        <w:rPr>
          <w:rFonts w:ascii="Times New Roman" w:eastAsia="Times New Roman" w:hAnsi="Times New Roman" w:cs="Times New Roman"/>
          <w:color w:val="000066"/>
          <w:sz w:val="24"/>
          <w:szCs w:val="24"/>
        </w:rPr>
        <w:t>###</w:t>
      </w:r>
    </w:p>
    <w:p w:rsidR="003E493A" w:rsidRDefault="003E493A">
      <w:bookmarkStart w:id="0" w:name="_GoBack"/>
      <w:bookmarkEnd w:id="0"/>
    </w:p>
    <w:sectPr w:rsidR="003E4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96DB9"/>
    <w:multiLevelType w:val="multilevel"/>
    <w:tmpl w:val="4A12F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AA9"/>
    <w:rsid w:val="003E493A"/>
    <w:rsid w:val="00AB5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901905">
      <w:bodyDiv w:val="1"/>
      <w:marLeft w:val="0"/>
      <w:marRight w:val="0"/>
      <w:marTop w:val="0"/>
      <w:marBottom w:val="0"/>
      <w:divBdr>
        <w:top w:val="none" w:sz="0" w:space="0" w:color="auto"/>
        <w:left w:val="none" w:sz="0" w:space="0" w:color="auto"/>
        <w:bottom w:val="none" w:sz="0" w:space="0" w:color="auto"/>
        <w:right w:val="none" w:sz="0" w:space="0" w:color="auto"/>
      </w:divBdr>
      <w:divsChild>
        <w:div w:id="1727072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Nicholson, Norris - RD, Washington, DC</dc:creator>
  <cp:lastModifiedBy>Nicholson, Norris - RD, Washington, DC</cp:lastModifiedBy>
  <cp:revision>1</cp:revision>
  <dcterms:created xsi:type="dcterms:W3CDTF">2016-02-02T17:33:00Z</dcterms:created>
  <dcterms:modified xsi:type="dcterms:W3CDTF">2016-02-02T17:35:00Z</dcterms:modified>
</cp:coreProperties>
</file>