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3C059" w14:textId="4DD0988E" w:rsidR="00FC5B77" w:rsidRPr="00FC5B77" w:rsidRDefault="00FC5B77" w:rsidP="00FC5B77">
      <w:pPr>
        <w:pStyle w:val="NoSpacing"/>
        <w:jc w:val="center"/>
        <w:rPr>
          <w:b/>
          <w:bCs/>
        </w:rPr>
      </w:pPr>
      <w:r w:rsidRPr="00FC5B77">
        <w:rPr>
          <w:b/>
          <w:bCs/>
        </w:rPr>
        <w:t xml:space="preserve">Sample Language for </w:t>
      </w:r>
      <w:r w:rsidR="00587E73">
        <w:rPr>
          <w:b/>
          <w:bCs/>
        </w:rPr>
        <w:t>Groundskeeping Solicitations</w:t>
      </w:r>
    </w:p>
    <w:p w14:paraId="5641F03E" w14:textId="34992AF3" w:rsidR="00FC5B77" w:rsidRPr="00FC5B77" w:rsidRDefault="00C72B7C" w:rsidP="00FC5B77">
      <w:pPr>
        <w:pStyle w:val="NoSpacing"/>
        <w:jc w:val="center"/>
        <w:rPr>
          <w:b/>
          <w:bCs/>
        </w:rPr>
      </w:pPr>
      <w:r>
        <w:rPr>
          <w:b/>
          <w:bCs/>
        </w:rPr>
        <w:t xml:space="preserve">To Include </w:t>
      </w:r>
      <w:r w:rsidR="00FC5B77" w:rsidRPr="00FC5B77">
        <w:rPr>
          <w:b/>
          <w:bCs/>
        </w:rPr>
        <w:t>the Federal Procurement Preference for Biobased Product Purchasing</w:t>
      </w:r>
    </w:p>
    <w:p w14:paraId="2BF36BDF" w14:textId="77777777" w:rsidR="00FC5B77" w:rsidRDefault="00FC5B77" w:rsidP="00FC5B77">
      <w:pPr>
        <w:pStyle w:val="NoSpacing"/>
      </w:pPr>
    </w:p>
    <w:p w14:paraId="5A142335" w14:textId="018FA752" w:rsidR="00123073" w:rsidRDefault="00123073">
      <w:pPr>
        <w:rPr>
          <w:b/>
          <w:bCs/>
          <w:i/>
          <w:iCs/>
        </w:rPr>
      </w:pPr>
      <w:r w:rsidRPr="00123073">
        <w:rPr>
          <w:b/>
          <w:bCs/>
          <w:i/>
          <w:iCs/>
          <w:noProof/>
        </w:rPr>
        <mc:AlternateContent>
          <mc:Choice Requires="wps">
            <w:drawing>
              <wp:anchor distT="228600" distB="228600" distL="228600" distR="228600" simplePos="0" relativeHeight="251659264" behindDoc="0" locked="0" layoutInCell="1" allowOverlap="1" wp14:anchorId="0F47D3EA" wp14:editId="1E43A06A">
                <wp:simplePos x="0" y="0"/>
                <wp:positionH relativeFrom="margin">
                  <wp:align>right</wp:align>
                </wp:positionH>
                <wp:positionV relativeFrom="margin">
                  <wp:posOffset>1149744</wp:posOffset>
                </wp:positionV>
                <wp:extent cx="6092825" cy="2317115"/>
                <wp:effectExtent l="0" t="0" r="3175" b="6985"/>
                <wp:wrapSquare wrapText="bothSides"/>
                <wp:docPr id="45" name="Rectangle 52"/>
                <wp:cNvGraphicFramePr/>
                <a:graphic xmlns:a="http://schemas.openxmlformats.org/drawingml/2006/main">
                  <a:graphicData uri="http://schemas.microsoft.com/office/word/2010/wordprocessingShape">
                    <wps:wsp>
                      <wps:cNvSpPr/>
                      <wps:spPr>
                        <a:xfrm>
                          <a:off x="0" y="0"/>
                          <a:ext cx="6092825" cy="2317115"/>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47FB11A" w14:textId="22BB6D2C" w:rsidR="00123073" w:rsidRPr="00123073" w:rsidRDefault="00123073" w:rsidP="00123073">
                            <w:pPr>
                              <w:rPr>
                                <w:b/>
                                <w:bCs/>
                                <w:i/>
                                <w:iCs/>
                                <w:color w:val="FFFFFF" w:themeColor="background1"/>
                              </w:rPr>
                            </w:pPr>
                            <w:r w:rsidRPr="00123073">
                              <w:rPr>
                                <w:b/>
                                <w:bCs/>
                                <w:i/>
                                <w:iCs/>
                                <w:color w:val="FFFFFF" w:themeColor="background1"/>
                              </w:rPr>
                              <w:t xml:space="preserve">NOTE: Based on recent changes to FAR Part 23, there are now two clauses </w:t>
                            </w:r>
                            <w:r w:rsidR="006E564C">
                              <w:rPr>
                                <w:b/>
                                <w:bCs/>
                                <w:i/>
                                <w:iCs/>
                                <w:color w:val="FFFFFF" w:themeColor="background1"/>
                              </w:rPr>
                              <w:t xml:space="preserve">needed </w:t>
                            </w:r>
                            <w:r w:rsidRPr="00123073">
                              <w:rPr>
                                <w:b/>
                                <w:bCs/>
                                <w:i/>
                                <w:iCs/>
                                <w:color w:val="FFFFFF" w:themeColor="background1"/>
                              </w:rPr>
                              <w:t xml:space="preserve">to incorporate the statutory requirement to give preference to biobased product purchases. The clauses are: </w:t>
                            </w:r>
                          </w:p>
                          <w:p w14:paraId="01B9E6F9" w14:textId="494E102B" w:rsidR="00123073" w:rsidRPr="00123073" w:rsidRDefault="00123073" w:rsidP="00123073">
                            <w:pPr>
                              <w:rPr>
                                <w:i/>
                                <w:iCs/>
                                <w:color w:val="FFFFFF" w:themeColor="background1"/>
                              </w:rPr>
                            </w:pPr>
                            <w:r w:rsidRPr="00123073">
                              <w:rPr>
                                <w:b/>
                                <w:bCs/>
                                <w:i/>
                                <w:iCs/>
                                <w:color w:val="FFFFFF" w:themeColor="background1"/>
                              </w:rPr>
                              <w:t xml:space="preserve">Clause 52.223-23 – Sustainable Products and Services </w:t>
                            </w:r>
                            <w:r w:rsidR="006E564C">
                              <w:rPr>
                                <w:b/>
                                <w:bCs/>
                                <w:i/>
                                <w:iCs/>
                                <w:color w:val="FFFFFF" w:themeColor="background1"/>
                              </w:rPr>
                              <w:t xml:space="preserve">- </w:t>
                            </w:r>
                            <w:r w:rsidRPr="00123073">
                              <w:rPr>
                                <w:i/>
                                <w:iCs/>
                                <w:color w:val="FFFFFF" w:themeColor="background1"/>
                              </w:rPr>
                              <w:t>contains the requirement to give a purchasing preference to biobased products (as well as other statutory and non-statutory programs).</w:t>
                            </w:r>
                          </w:p>
                          <w:p w14:paraId="53DE9E98" w14:textId="77777777" w:rsidR="00123073" w:rsidRPr="00123073" w:rsidRDefault="00123073" w:rsidP="00123073">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796E46B7" w14:textId="5AE4BEFC" w:rsidR="00123073" w:rsidRDefault="00123073">
                            <w:pPr>
                              <w:pStyle w:val="NoSpacing"/>
                              <w:ind w:left="360"/>
                              <w:rPr>
                                <w:caps/>
                                <w:color w:val="FFFFFF" w:themeColor="background1"/>
                              </w:rPr>
                            </w:pPr>
                          </w:p>
                        </w:txbxContent>
                      </wps:txbx>
                      <wps:bodyPr rot="0" spcFirstLastPara="0" vertOverflow="overflow" horzOverflow="overflow" vert="horz" wrap="square" lIns="228600" tIns="228600" rIns="228600" bIns="2286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47D3EA" id="Rectangle 52" o:spid="_x0000_s1026" style="position:absolute;margin-left:428.55pt;margin-top:90.55pt;width:479.75pt;height:182.45pt;z-index:251659264;visibility:visible;mso-wrap-style:square;mso-width-percent:0;mso-height-percent:0;mso-wrap-distance-left:18pt;mso-wrap-distance-top:18pt;mso-wrap-distance-right:18pt;mso-wrap-distance-bottom:18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" fillcolor="black [3213]" stroked="f" strokeweight="1pt">
                <v:textbox inset="18pt,18pt,18pt,18pt">
                  <w:txbxContent>
                    <w:p w14:paraId="147FB11A" w14:textId="22BB6D2C" w:rsidR="00123073" w:rsidRPr="00123073" w:rsidRDefault="00123073" w:rsidP="00123073">
                      <w:pPr>
                        <w:rPr>
                          <w:b/>
                          <w:bCs/>
                          <w:i/>
                          <w:iCs/>
                          <w:color w:val="FFFFFF" w:themeColor="background1"/>
                        </w:rPr>
                      </w:pPr>
                      <w:r w:rsidRPr="00123073">
                        <w:rPr>
                          <w:b/>
                          <w:bCs/>
                          <w:i/>
                          <w:iCs/>
                          <w:color w:val="FFFFFF" w:themeColor="background1"/>
                        </w:rPr>
                        <w:t xml:space="preserve">NOTE: Based on recent changes to FAR Part 23, there are now two clauses </w:t>
                      </w:r>
                      <w:r w:rsidR="006E564C">
                        <w:rPr>
                          <w:b/>
                          <w:bCs/>
                          <w:i/>
                          <w:iCs/>
                          <w:color w:val="FFFFFF" w:themeColor="background1"/>
                        </w:rPr>
                        <w:t xml:space="preserve">needed </w:t>
                      </w:r>
                      <w:r w:rsidRPr="00123073">
                        <w:rPr>
                          <w:b/>
                          <w:bCs/>
                          <w:i/>
                          <w:iCs/>
                          <w:color w:val="FFFFFF" w:themeColor="background1"/>
                        </w:rPr>
                        <w:t xml:space="preserve">to incorporate the statutory requirement to give preference to biobased product purchases. The clauses are: </w:t>
                      </w:r>
                    </w:p>
                    <w:p w14:paraId="01B9E6F9" w14:textId="494E102B" w:rsidR="00123073" w:rsidRPr="00123073" w:rsidRDefault="00123073" w:rsidP="00123073">
                      <w:pPr>
                        <w:rPr>
                          <w:i/>
                          <w:iCs/>
                          <w:color w:val="FFFFFF" w:themeColor="background1"/>
                        </w:rPr>
                      </w:pPr>
                      <w:r w:rsidRPr="00123073">
                        <w:rPr>
                          <w:b/>
                          <w:bCs/>
                          <w:i/>
                          <w:iCs/>
                          <w:color w:val="FFFFFF" w:themeColor="background1"/>
                        </w:rPr>
                        <w:t xml:space="preserve">Clause 52.223-23 – Sustainable Products and Services </w:t>
                      </w:r>
                      <w:r w:rsidR="006E564C">
                        <w:rPr>
                          <w:b/>
                          <w:bCs/>
                          <w:i/>
                          <w:iCs/>
                          <w:color w:val="FFFFFF" w:themeColor="background1"/>
                        </w:rPr>
                        <w:t xml:space="preserve">- </w:t>
                      </w:r>
                      <w:r w:rsidRPr="00123073">
                        <w:rPr>
                          <w:i/>
                          <w:iCs/>
                          <w:color w:val="FFFFFF" w:themeColor="background1"/>
                        </w:rPr>
                        <w:t>contains the requirement to give a purchasing preference to biobased products (as well as other statutory and non-statutory programs).</w:t>
                      </w:r>
                    </w:p>
                    <w:p w14:paraId="53DE9E98" w14:textId="77777777" w:rsidR="00123073" w:rsidRPr="00123073" w:rsidRDefault="00123073" w:rsidP="00123073">
                      <w:pPr>
                        <w:rPr>
                          <w:i/>
                          <w:iCs/>
                          <w:color w:val="FFFFFF" w:themeColor="background1"/>
                        </w:rPr>
                      </w:pPr>
                      <w:r w:rsidRPr="00123073">
                        <w:rPr>
                          <w:b/>
                          <w:bCs/>
                          <w:i/>
                          <w:iCs/>
                          <w:color w:val="FFFFFF" w:themeColor="background1"/>
                        </w:rPr>
                        <w:t xml:space="preserve">Clause 52.223.2 – Reporting of Biobased Products Under Service and Construction Contracts – </w:t>
                      </w:r>
                      <w:r w:rsidRPr="00123073">
                        <w:rPr>
                          <w:i/>
                          <w:iCs/>
                          <w:color w:val="FFFFFF" w:themeColor="background1"/>
                        </w:rPr>
                        <w:t xml:space="preserve">requires service and construction contractors to report their biobased product purchases annually in the System for Award Management. </w:t>
                      </w:r>
                    </w:p>
                    <w:p w14:paraId="796E46B7" w14:textId="5AE4BEFC" w:rsidR="00123073" w:rsidRDefault="00123073">
                      <w:pPr>
                        <w:pStyle w:val="NoSpacing"/>
                        <w:ind w:left="360"/>
                        <w:rPr>
                          <w:caps/>
                          <w:color w:val="FFFFFF" w:themeColor="background1"/>
                        </w:rPr>
                      </w:pPr>
                    </w:p>
                  </w:txbxContent>
                </v:textbox>
                <w10:wrap type="square" anchorx="margin" anchory="margin"/>
              </v:rect>
            </w:pict>
          </mc:Fallback>
        </mc:AlternateContent>
      </w:r>
      <w:r w:rsidR="0070126B">
        <w:rPr>
          <w:i/>
          <w:iCs/>
        </w:rPr>
        <w:t>This document represents best practices</w:t>
      </w:r>
      <w:r w:rsidR="009A5E03">
        <w:rPr>
          <w:i/>
          <w:iCs/>
        </w:rPr>
        <w:t xml:space="preserve"> </w:t>
      </w:r>
      <w:r w:rsidR="0070126B">
        <w:rPr>
          <w:i/>
          <w:iCs/>
        </w:rPr>
        <w:t xml:space="preserve">in including biobased product purchasing </w:t>
      </w:r>
      <w:r w:rsidR="00D34173">
        <w:rPr>
          <w:i/>
          <w:iCs/>
        </w:rPr>
        <w:t>language</w:t>
      </w:r>
      <w:r w:rsidR="0070126B">
        <w:rPr>
          <w:i/>
          <w:iCs/>
        </w:rPr>
        <w:t xml:space="preserve"> in your </w:t>
      </w:r>
      <w:r w:rsidR="00587E73">
        <w:rPr>
          <w:i/>
          <w:iCs/>
        </w:rPr>
        <w:t xml:space="preserve">Groundskeeping </w:t>
      </w:r>
      <w:r w:rsidR="0070126B">
        <w:rPr>
          <w:i/>
          <w:iCs/>
        </w:rPr>
        <w:t xml:space="preserve">solicitations/contracts.  </w:t>
      </w:r>
    </w:p>
    <w:p w14:paraId="621A8EA8" w14:textId="5FD19539" w:rsidR="00D34173" w:rsidRPr="00ED2B4D" w:rsidRDefault="00D34173">
      <w:pPr>
        <w:rPr>
          <w:i/>
          <w:iCs/>
        </w:rPr>
      </w:pPr>
      <w:r w:rsidRPr="00ED2B4D">
        <w:rPr>
          <w:i/>
          <w:iCs/>
        </w:rPr>
        <w:t>While the only requirement is to include Clauses 52.223-</w:t>
      </w:r>
      <w:r w:rsidR="00123073" w:rsidRPr="00ED2B4D">
        <w:rPr>
          <w:i/>
          <w:iCs/>
        </w:rPr>
        <w:t>23</w:t>
      </w:r>
      <w:r w:rsidRPr="00ED2B4D">
        <w:rPr>
          <w:i/>
          <w:iCs/>
        </w:rPr>
        <w:t xml:space="preserve"> and 52.223-2 in the solicitation/contract, increasing the specificity of the language throughout the solicitation/contract will drive the purchase and use of biobased products.  Sample language is organized by the section of the contract. </w:t>
      </w:r>
    </w:p>
    <w:p w14:paraId="02E8B3BD" w14:textId="76E24914" w:rsidR="008D5619" w:rsidRDefault="008D5619">
      <w:r>
        <w:rPr>
          <w:i/>
          <w:iCs/>
        </w:rPr>
        <w:t xml:space="preserve">This sample </w:t>
      </w:r>
      <w:r w:rsidRPr="00F10D5C">
        <w:rPr>
          <w:i/>
          <w:iCs/>
        </w:rPr>
        <w:t xml:space="preserve">language </w:t>
      </w:r>
      <w:r w:rsidR="0070126B" w:rsidRPr="009F1119">
        <w:rPr>
          <w:i/>
          <w:iCs/>
        </w:rPr>
        <w:t xml:space="preserve">should be revised to reflect additional or unique tasks peculiar to </w:t>
      </w:r>
      <w:r w:rsidR="00FC5B77" w:rsidRPr="009F1119">
        <w:rPr>
          <w:i/>
          <w:iCs/>
        </w:rPr>
        <w:t>th</w:t>
      </w:r>
      <w:r w:rsidR="009A5E03" w:rsidRPr="009F1119">
        <w:rPr>
          <w:i/>
          <w:iCs/>
        </w:rPr>
        <w:t>is acquisition</w:t>
      </w:r>
      <w:r w:rsidR="0070126B" w:rsidRPr="009F1119">
        <w:rPr>
          <w:i/>
          <w:iCs/>
        </w:rPr>
        <w:t xml:space="preserve">. You can find more information about the BioPreferred </w:t>
      </w:r>
      <w:r w:rsidRPr="009F1119">
        <w:rPr>
          <w:i/>
          <w:iCs/>
        </w:rPr>
        <w:t>Program at</w:t>
      </w:r>
      <w:r>
        <w:t xml:space="preserve"> </w:t>
      </w:r>
      <w:hyperlink r:id="rId5" w:history="1">
        <w:r w:rsidRPr="000E1978">
          <w:rPr>
            <w:rStyle w:val="Hyperlink"/>
          </w:rPr>
          <w:t>www.biopreferred.gov</w:t>
        </w:r>
      </w:hyperlink>
      <w:r>
        <w:t xml:space="preserve">.  </w:t>
      </w:r>
    </w:p>
    <w:p w14:paraId="36BEFA38" w14:textId="77777777" w:rsidR="00C20BD0" w:rsidRDefault="0070126B">
      <w:r w:rsidRPr="008D5619">
        <w:rPr>
          <w:b/>
          <w:bCs/>
        </w:rPr>
        <w:t>Section C – Performance Work Statement/Descriptions/Specifications</w:t>
      </w:r>
      <w:r>
        <w:t xml:space="preserve"> </w:t>
      </w:r>
    </w:p>
    <w:p w14:paraId="3ABA39CC" w14:textId="2FA7F512" w:rsidR="008D5619" w:rsidRDefault="0070126B">
      <w:r>
        <w:t>The Contractor must comply with Sections 9002 of the Farm Security and Rural Investment Act of 2002</w:t>
      </w:r>
      <w:r w:rsidR="00FC5B77">
        <w:t xml:space="preserve"> </w:t>
      </w:r>
      <w:r w:rsidR="008D5619">
        <w:t xml:space="preserve">to give preference to the purchase and </w:t>
      </w:r>
      <w:r w:rsidR="00C20BD0">
        <w:t xml:space="preserve">use </w:t>
      </w:r>
      <w:r w:rsidR="008D5619">
        <w:t xml:space="preserve">of biobased products. </w:t>
      </w:r>
    </w:p>
    <w:p w14:paraId="479CBAFD" w14:textId="34177FBE" w:rsidR="001235B6" w:rsidRDefault="001235B6">
      <w:r>
        <w:t>The Contractor will give preference to the purchase and use of biobased products as stated in Clause 52.223-23 – Sustainable Products and Services (see Section I) AND</w:t>
      </w:r>
    </w:p>
    <w:p w14:paraId="7DB9508D" w14:textId="2DC1C7CD" w:rsidR="008D5619" w:rsidRDefault="0070126B">
      <w:r>
        <w:t xml:space="preserve">The Contractor shall also comply with the clause at FAR 52.223-2, </w:t>
      </w:r>
      <w:r w:rsidR="001235B6">
        <w:t xml:space="preserve">Reporting of </w:t>
      </w:r>
      <w:r>
        <w:t xml:space="preserve">Biobased Products Under Service and Construction Contracts </w:t>
      </w:r>
      <w:r w:rsidR="009A5E03">
        <w:t>(see</w:t>
      </w:r>
      <w:r>
        <w:t xml:space="preserve"> in Section I</w:t>
      </w:r>
      <w:r w:rsidR="009A5E03">
        <w:t>)</w:t>
      </w:r>
    </w:p>
    <w:p w14:paraId="07ACA3EA" w14:textId="3F1C558B" w:rsidR="008D5619" w:rsidRDefault="0070126B">
      <w:r>
        <w:t xml:space="preserve">The Contractor shall also comply with the provision at FAR 52.223-1, Biobased Product Certification </w:t>
      </w:r>
      <w:r w:rsidR="009A5E03">
        <w:t xml:space="preserve">(see </w:t>
      </w:r>
      <w:r>
        <w:t>Section K</w:t>
      </w:r>
      <w:r w:rsidR="009A5E03">
        <w:t>).</w:t>
      </w:r>
    </w:p>
    <w:p w14:paraId="53A3EE62" w14:textId="6FA76632" w:rsidR="00BC579C" w:rsidRDefault="0070126B">
      <w:r>
        <w:t>The Contractor shall utilize products made from biobased materials. All supplies and materials shall be of a type and quality that conform to applicable Federal specifications and standards. All supplies and materials to be used in the performance of work described herein are subject to the approval of the Contracting Officer Representative (COR). The following is an example of</w:t>
      </w:r>
      <w:r w:rsidR="009A5E03">
        <w:t xml:space="preserve"> </w:t>
      </w:r>
      <w:r w:rsidR="001235B6">
        <w:t>USDA-designated</w:t>
      </w:r>
      <w:r>
        <w:t xml:space="preserve"> </w:t>
      </w:r>
      <w:r w:rsidR="009A5E03">
        <w:t>categories</w:t>
      </w:r>
      <w:r w:rsidR="00C20BD0">
        <w:t xml:space="preserve"> of products</w:t>
      </w:r>
      <w:r>
        <w:t xml:space="preserve"> that </w:t>
      </w:r>
      <w:r w:rsidR="0041279A">
        <w:t>should</w:t>
      </w:r>
      <w:r>
        <w:t xml:space="preserve"> be used in this contract</w:t>
      </w:r>
      <w:r w:rsidR="00ED28AA">
        <w:t xml:space="preserve">. </w:t>
      </w:r>
      <w:r>
        <w:t>The list is not all</w:t>
      </w:r>
      <w:r w:rsidR="001235B6">
        <w:t>-</w:t>
      </w:r>
      <w:r>
        <w:t>inclusive</w:t>
      </w:r>
      <w:r w:rsidR="00BC579C">
        <w:t xml:space="preserve"> but provides examples </w:t>
      </w:r>
      <w:r w:rsidR="00544E5C">
        <w:t>of</w:t>
      </w:r>
      <w:r w:rsidR="00BC579C">
        <w:t xml:space="preserve"> categories for which biobased products are availabl</w:t>
      </w:r>
      <w:r w:rsidR="00544E5C">
        <w:t>e</w:t>
      </w:r>
      <w:r w:rsidR="009A5E03">
        <w:t xml:space="preserve">.  The table shows </w:t>
      </w:r>
      <w:r w:rsidR="00544E5C">
        <w:t>the minimum biobased content</w:t>
      </w:r>
      <w:r w:rsidR="00C75F14">
        <w:t xml:space="preserve"> </w:t>
      </w:r>
      <w:r w:rsidR="00C75F14">
        <w:lastRenderedPageBreak/>
        <w:t>percentage</w:t>
      </w:r>
      <w:r w:rsidR="00544E5C">
        <w:t xml:space="preserve"> for products within the category to qualify for purchas</w:t>
      </w:r>
      <w:r w:rsidR="001235B6">
        <w:t>e</w:t>
      </w:r>
      <w:r w:rsidR="00544E5C">
        <w:t xml:space="preserve"> under the federal procurement preference.</w:t>
      </w:r>
      <w:r w:rsidR="009A5E03">
        <w:t xml:space="preserve">  </w:t>
      </w:r>
      <w:r w:rsidR="00494D45">
        <w:t xml:space="preserve">See the </w:t>
      </w:r>
      <w:hyperlink r:id="rId6" w:history="1">
        <w:r w:rsidR="00494D45">
          <w:rPr>
            <w:rStyle w:val="Hyperlink"/>
          </w:rPr>
          <w:t>complete list of categories designated by USDA</w:t>
        </w:r>
      </w:hyperlink>
      <w:r w:rsidR="00494D45">
        <w:t xml:space="preserve">. </w:t>
      </w:r>
    </w:p>
    <w:tbl>
      <w:tblPr>
        <w:tblStyle w:val="TableGrid"/>
        <w:tblW w:w="0" w:type="auto"/>
        <w:tblLook w:val="04A0" w:firstRow="1" w:lastRow="0" w:firstColumn="1" w:lastColumn="0" w:noHBand="0" w:noVBand="1"/>
      </w:tblPr>
      <w:tblGrid>
        <w:gridCol w:w="4675"/>
        <w:gridCol w:w="3060"/>
      </w:tblGrid>
      <w:tr w:rsidR="00BC579C" w14:paraId="4B6F527D" w14:textId="77777777" w:rsidTr="00494D45">
        <w:trPr>
          <w:tblHeader/>
        </w:trPr>
        <w:tc>
          <w:tcPr>
            <w:tcW w:w="4675" w:type="dxa"/>
          </w:tcPr>
          <w:p w14:paraId="7B2920F5" w14:textId="38CCCF14" w:rsidR="00BC579C" w:rsidRPr="00544E5C" w:rsidRDefault="00BC579C" w:rsidP="00BC579C">
            <w:pPr>
              <w:pStyle w:val="NoSpacing"/>
              <w:rPr>
                <w:b/>
                <w:bCs/>
              </w:rPr>
            </w:pPr>
            <w:r w:rsidRPr="00544E5C">
              <w:rPr>
                <w:b/>
                <w:bCs/>
              </w:rPr>
              <w:t>Biobased Product Category</w:t>
            </w:r>
          </w:p>
        </w:tc>
        <w:tc>
          <w:tcPr>
            <w:tcW w:w="3060" w:type="dxa"/>
          </w:tcPr>
          <w:p w14:paraId="73E24B4A" w14:textId="7D5E62B2" w:rsidR="00BC579C" w:rsidRPr="00544E5C" w:rsidRDefault="00BC579C" w:rsidP="00BC579C">
            <w:pPr>
              <w:pStyle w:val="NoSpacing"/>
              <w:rPr>
                <w:b/>
                <w:bCs/>
              </w:rPr>
            </w:pPr>
            <w:r w:rsidRPr="00544E5C">
              <w:rPr>
                <w:b/>
                <w:bCs/>
              </w:rPr>
              <w:t>Minimum Biobased Content</w:t>
            </w:r>
          </w:p>
        </w:tc>
      </w:tr>
      <w:tr w:rsidR="00BC579C" w14:paraId="16B47A31" w14:textId="77777777" w:rsidTr="00494D45">
        <w:tc>
          <w:tcPr>
            <w:tcW w:w="4675" w:type="dxa"/>
          </w:tcPr>
          <w:p w14:paraId="08BC61F3" w14:textId="77DCBB74" w:rsidR="00BC579C" w:rsidRDefault="00587E73" w:rsidP="00BC579C">
            <w:pPr>
              <w:pStyle w:val="NoSpacing"/>
            </w:pPr>
            <w:r>
              <w:t>2-Cycle Engine Oils</w:t>
            </w:r>
          </w:p>
        </w:tc>
        <w:tc>
          <w:tcPr>
            <w:tcW w:w="3060" w:type="dxa"/>
          </w:tcPr>
          <w:p w14:paraId="3E066744" w14:textId="296716AD" w:rsidR="00BC579C" w:rsidRDefault="00587E73" w:rsidP="00BC579C">
            <w:pPr>
              <w:pStyle w:val="NoSpacing"/>
            </w:pPr>
            <w:r>
              <w:t>34%</w:t>
            </w:r>
          </w:p>
        </w:tc>
      </w:tr>
      <w:tr w:rsidR="00BC579C" w14:paraId="75948BE2" w14:textId="77777777" w:rsidTr="00494D45">
        <w:tc>
          <w:tcPr>
            <w:tcW w:w="4675" w:type="dxa"/>
          </w:tcPr>
          <w:p w14:paraId="24C05F27" w14:textId="5D6338E4" w:rsidR="00BC579C" w:rsidRDefault="00587E73" w:rsidP="00BC579C">
            <w:pPr>
              <w:pStyle w:val="NoSpacing"/>
            </w:pPr>
            <w:r>
              <w:t>Agricultural Spray Adjuvants</w:t>
            </w:r>
          </w:p>
        </w:tc>
        <w:tc>
          <w:tcPr>
            <w:tcW w:w="3060" w:type="dxa"/>
          </w:tcPr>
          <w:p w14:paraId="030F1B3C" w14:textId="1167D063" w:rsidR="00BC579C" w:rsidRDefault="00587E73" w:rsidP="00BC579C">
            <w:pPr>
              <w:pStyle w:val="NoSpacing"/>
            </w:pPr>
            <w:r>
              <w:t>50%</w:t>
            </w:r>
          </w:p>
        </w:tc>
      </w:tr>
      <w:tr w:rsidR="00CA140A" w14:paraId="0C3D4AE3" w14:textId="77777777" w:rsidTr="00494D45">
        <w:tc>
          <w:tcPr>
            <w:tcW w:w="4675" w:type="dxa"/>
          </w:tcPr>
          <w:p w14:paraId="42FABC7A" w14:textId="7C609087" w:rsidR="00CA140A" w:rsidRDefault="00CA140A" w:rsidP="00BC579C">
            <w:pPr>
              <w:pStyle w:val="NoSpacing"/>
            </w:pPr>
            <w:r>
              <w:t>Asphalt Restorers</w:t>
            </w:r>
          </w:p>
        </w:tc>
        <w:tc>
          <w:tcPr>
            <w:tcW w:w="3060" w:type="dxa"/>
          </w:tcPr>
          <w:p w14:paraId="281D6F23" w14:textId="38A1DC2C" w:rsidR="00CA140A" w:rsidRDefault="00CA140A" w:rsidP="00BC579C">
            <w:pPr>
              <w:pStyle w:val="NoSpacing"/>
            </w:pPr>
            <w:r>
              <w:t>68%</w:t>
            </w:r>
          </w:p>
        </w:tc>
      </w:tr>
      <w:tr w:rsidR="00BC579C" w14:paraId="2AA374B2" w14:textId="77777777" w:rsidTr="00494D45">
        <w:tc>
          <w:tcPr>
            <w:tcW w:w="4675" w:type="dxa"/>
          </w:tcPr>
          <w:p w14:paraId="5EC75B0F" w14:textId="0805B381" w:rsidR="00BC579C" w:rsidRDefault="00587E73" w:rsidP="00BC579C">
            <w:pPr>
              <w:pStyle w:val="NoSpacing"/>
            </w:pPr>
            <w:r>
              <w:t>Compost Activators and Accelerators</w:t>
            </w:r>
          </w:p>
        </w:tc>
        <w:tc>
          <w:tcPr>
            <w:tcW w:w="3060" w:type="dxa"/>
          </w:tcPr>
          <w:p w14:paraId="20FD25E5" w14:textId="72D26DF9" w:rsidR="00BC579C" w:rsidRDefault="00587E73" w:rsidP="00BC579C">
            <w:pPr>
              <w:pStyle w:val="NoSpacing"/>
            </w:pPr>
            <w:r>
              <w:t>95%</w:t>
            </w:r>
          </w:p>
        </w:tc>
      </w:tr>
      <w:tr w:rsidR="00CA140A" w14:paraId="1261BC4C" w14:textId="77777777" w:rsidTr="00494D45">
        <w:tc>
          <w:tcPr>
            <w:tcW w:w="4675" w:type="dxa"/>
          </w:tcPr>
          <w:p w14:paraId="5E0870A0" w14:textId="68EB65A5" w:rsidR="00CA140A" w:rsidRDefault="00CA140A" w:rsidP="00BC579C">
            <w:pPr>
              <w:pStyle w:val="NoSpacing"/>
            </w:pPr>
            <w:r>
              <w:t>Concrete and Asphalt Cleaners</w:t>
            </w:r>
          </w:p>
        </w:tc>
        <w:tc>
          <w:tcPr>
            <w:tcW w:w="3060" w:type="dxa"/>
          </w:tcPr>
          <w:p w14:paraId="04D59FD7" w14:textId="431019F8" w:rsidR="00CA140A" w:rsidRDefault="00CA140A" w:rsidP="00BC579C">
            <w:pPr>
              <w:pStyle w:val="NoSpacing"/>
            </w:pPr>
            <w:r>
              <w:t>70%</w:t>
            </w:r>
          </w:p>
        </w:tc>
      </w:tr>
      <w:tr w:rsidR="0065544A" w14:paraId="2B073CC1" w14:textId="77777777" w:rsidTr="00494D45">
        <w:tc>
          <w:tcPr>
            <w:tcW w:w="4675" w:type="dxa"/>
          </w:tcPr>
          <w:p w14:paraId="42C7F2A6" w14:textId="0E74BD1A" w:rsidR="0065544A" w:rsidRDefault="0065544A" w:rsidP="00BC579C">
            <w:pPr>
              <w:pStyle w:val="NoSpacing"/>
            </w:pPr>
            <w:r>
              <w:t>Corrosion Preventatives</w:t>
            </w:r>
          </w:p>
        </w:tc>
        <w:tc>
          <w:tcPr>
            <w:tcW w:w="3060" w:type="dxa"/>
          </w:tcPr>
          <w:p w14:paraId="0BB49D67" w14:textId="22B7CEB3" w:rsidR="0065544A" w:rsidRDefault="0065544A" w:rsidP="00BC579C">
            <w:pPr>
              <w:pStyle w:val="NoSpacing"/>
            </w:pPr>
            <w:r>
              <w:t>53%</w:t>
            </w:r>
          </w:p>
        </w:tc>
      </w:tr>
      <w:tr w:rsidR="0065544A" w14:paraId="7FCCC85F" w14:textId="77777777" w:rsidTr="00494D45">
        <w:tc>
          <w:tcPr>
            <w:tcW w:w="4675" w:type="dxa"/>
          </w:tcPr>
          <w:p w14:paraId="72AE02CF" w14:textId="4434B770" w:rsidR="0065544A" w:rsidRDefault="0065544A" w:rsidP="00BC579C">
            <w:pPr>
              <w:pStyle w:val="NoSpacing"/>
            </w:pPr>
            <w:r>
              <w:t>Corrosion Removers</w:t>
            </w:r>
          </w:p>
        </w:tc>
        <w:tc>
          <w:tcPr>
            <w:tcW w:w="3060" w:type="dxa"/>
          </w:tcPr>
          <w:p w14:paraId="18AEAA6D" w14:textId="04EDF85B" w:rsidR="0065544A" w:rsidRDefault="0065544A" w:rsidP="00BC579C">
            <w:pPr>
              <w:pStyle w:val="NoSpacing"/>
            </w:pPr>
            <w:r>
              <w:t>71%</w:t>
            </w:r>
          </w:p>
        </w:tc>
      </w:tr>
      <w:tr w:rsidR="00BC579C" w14:paraId="345D0D4E" w14:textId="77777777" w:rsidTr="00494D45">
        <w:tc>
          <w:tcPr>
            <w:tcW w:w="4675" w:type="dxa"/>
          </w:tcPr>
          <w:p w14:paraId="5BC09479" w14:textId="49E23CF5" w:rsidR="00BC579C" w:rsidRDefault="00587E73" w:rsidP="00BC579C">
            <w:pPr>
              <w:pStyle w:val="NoSpacing"/>
            </w:pPr>
            <w:r>
              <w:t>De-Icers</w:t>
            </w:r>
          </w:p>
        </w:tc>
        <w:tc>
          <w:tcPr>
            <w:tcW w:w="3060" w:type="dxa"/>
          </w:tcPr>
          <w:p w14:paraId="060CCE90" w14:textId="0E00133B" w:rsidR="00BC579C" w:rsidRDefault="00587E73" w:rsidP="00BC579C">
            <w:pPr>
              <w:pStyle w:val="NoSpacing"/>
            </w:pPr>
            <w:r>
              <w:t>93%</w:t>
            </w:r>
          </w:p>
        </w:tc>
      </w:tr>
      <w:tr w:rsidR="00BC579C" w14:paraId="4B2DB403" w14:textId="77777777" w:rsidTr="00494D45">
        <w:tc>
          <w:tcPr>
            <w:tcW w:w="4675" w:type="dxa"/>
          </w:tcPr>
          <w:p w14:paraId="70D43C81" w14:textId="2E37E481" w:rsidR="00BC579C" w:rsidRDefault="00587E73" w:rsidP="00BC579C">
            <w:pPr>
              <w:pStyle w:val="NoSpacing"/>
            </w:pPr>
            <w:r>
              <w:t>Dethatchers</w:t>
            </w:r>
          </w:p>
        </w:tc>
        <w:tc>
          <w:tcPr>
            <w:tcW w:w="3060" w:type="dxa"/>
          </w:tcPr>
          <w:p w14:paraId="19221288" w14:textId="70121BEF" w:rsidR="00BC579C" w:rsidRDefault="00587E73" w:rsidP="00BC579C">
            <w:pPr>
              <w:pStyle w:val="NoSpacing"/>
            </w:pPr>
            <w:r>
              <w:t>87%</w:t>
            </w:r>
          </w:p>
        </w:tc>
      </w:tr>
      <w:tr w:rsidR="0065544A" w14:paraId="2C55ABDD" w14:textId="77777777" w:rsidTr="00494D45">
        <w:tc>
          <w:tcPr>
            <w:tcW w:w="4675" w:type="dxa"/>
          </w:tcPr>
          <w:p w14:paraId="65047F6C" w14:textId="20D87EAC" w:rsidR="0065544A" w:rsidRDefault="0065544A" w:rsidP="00BC579C">
            <w:pPr>
              <w:pStyle w:val="NoSpacing"/>
            </w:pPr>
            <w:r>
              <w:t>Dust Suppressants</w:t>
            </w:r>
          </w:p>
        </w:tc>
        <w:tc>
          <w:tcPr>
            <w:tcW w:w="3060" w:type="dxa"/>
          </w:tcPr>
          <w:p w14:paraId="78994E16" w14:textId="03C5D62D" w:rsidR="0065544A" w:rsidRDefault="0065544A" w:rsidP="00BC579C">
            <w:pPr>
              <w:pStyle w:val="NoSpacing"/>
            </w:pPr>
            <w:r>
              <w:t>85%</w:t>
            </w:r>
          </w:p>
        </w:tc>
      </w:tr>
      <w:tr w:rsidR="00BC579C" w14:paraId="20883F32" w14:textId="77777777" w:rsidTr="00494D45">
        <w:tc>
          <w:tcPr>
            <w:tcW w:w="4675" w:type="dxa"/>
          </w:tcPr>
          <w:p w14:paraId="335FB14E" w14:textId="20136899" w:rsidR="00BC579C" w:rsidRDefault="00587E73" w:rsidP="00BC579C">
            <w:pPr>
              <w:pStyle w:val="NoSpacing"/>
            </w:pPr>
            <w:r>
              <w:t>Erosion Control Materials</w:t>
            </w:r>
          </w:p>
        </w:tc>
        <w:tc>
          <w:tcPr>
            <w:tcW w:w="3060" w:type="dxa"/>
          </w:tcPr>
          <w:p w14:paraId="7921CB7C" w14:textId="653DE018" w:rsidR="00BC579C" w:rsidRDefault="00587E73" w:rsidP="00BC579C">
            <w:pPr>
              <w:pStyle w:val="NoSpacing"/>
            </w:pPr>
            <w:r>
              <w:t>77%</w:t>
            </w:r>
          </w:p>
        </w:tc>
      </w:tr>
      <w:tr w:rsidR="00BC579C" w14:paraId="2931ABA8" w14:textId="77777777" w:rsidTr="00494D45">
        <w:tc>
          <w:tcPr>
            <w:tcW w:w="4675" w:type="dxa"/>
          </w:tcPr>
          <w:p w14:paraId="25ED316A" w14:textId="3A5B4F2B" w:rsidR="00BC579C" w:rsidRDefault="00587E73" w:rsidP="00BC579C">
            <w:pPr>
              <w:pStyle w:val="NoSpacing"/>
            </w:pPr>
            <w:r>
              <w:t>Fertilizers</w:t>
            </w:r>
          </w:p>
        </w:tc>
        <w:tc>
          <w:tcPr>
            <w:tcW w:w="3060" w:type="dxa"/>
          </w:tcPr>
          <w:p w14:paraId="178D7797" w14:textId="074B18E5" w:rsidR="00BC579C" w:rsidRDefault="00587E73" w:rsidP="00BC579C">
            <w:pPr>
              <w:pStyle w:val="NoSpacing"/>
            </w:pPr>
            <w:r>
              <w:t>71%</w:t>
            </w:r>
          </w:p>
        </w:tc>
      </w:tr>
      <w:tr w:rsidR="00C72B7C" w14:paraId="14AE7AEE" w14:textId="77777777" w:rsidTr="00494D45">
        <w:tc>
          <w:tcPr>
            <w:tcW w:w="4675" w:type="dxa"/>
          </w:tcPr>
          <w:p w14:paraId="5B7F4CA5" w14:textId="46D4FA4B" w:rsidR="00C72B7C" w:rsidRDefault="00587E73" w:rsidP="00BC579C">
            <w:pPr>
              <w:pStyle w:val="NoSpacing"/>
            </w:pPr>
            <w:r>
              <w:t>Foliar Sprays</w:t>
            </w:r>
          </w:p>
        </w:tc>
        <w:tc>
          <w:tcPr>
            <w:tcW w:w="3060" w:type="dxa"/>
          </w:tcPr>
          <w:p w14:paraId="3DAC43B6" w14:textId="6BDB8B44" w:rsidR="00C72B7C" w:rsidRDefault="00587E73" w:rsidP="00BC579C">
            <w:pPr>
              <w:pStyle w:val="NoSpacing"/>
            </w:pPr>
            <w:r>
              <w:t>50%</w:t>
            </w:r>
          </w:p>
        </w:tc>
      </w:tr>
      <w:tr w:rsidR="00C72B7C" w14:paraId="2EEDDBDD" w14:textId="77777777" w:rsidTr="00494D45">
        <w:tc>
          <w:tcPr>
            <w:tcW w:w="4675" w:type="dxa"/>
          </w:tcPr>
          <w:p w14:paraId="41409122" w14:textId="170CDC32" w:rsidR="00C72B7C" w:rsidRDefault="00CA140A" w:rsidP="00BC579C">
            <w:pPr>
              <w:pStyle w:val="NoSpacing"/>
            </w:pPr>
            <w:r>
              <w:t>Gardening Supplies and Accessories</w:t>
            </w:r>
          </w:p>
        </w:tc>
        <w:tc>
          <w:tcPr>
            <w:tcW w:w="3060" w:type="dxa"/>
          </w:tcPr>
          <w:p w14:paraId="650C9646" w14:textId="7083D8B2" w:rsidR="00C72B7C" w:rsidRDefault="00CA140A" w:rsidP="00BC579C">
            <w:pPr>
              <w:pStyle w:val="NoSpacing"/>
            </w:pPr>
            <w:r>
              <w:t>43%</w:t>
            </w:r>
          </w:p>
        </w:tc>
      </w:tr>
      <w:tr w:rsidR="0065544A" w14:paraId="502A356D" w14:textId="77777777" w:rsidTr="00494D45">
        <w:tc>
          <w:tcPr>
            <w:tcW w:w="4675" w:type="dxa"/>
          </w:tcPr>
          <w:p w14:paraId="58CCFDCF" w14:textId="409712E2" w:rsidR="0065544A" w:rsidRDefault="00F10D5C" w:rsidP="00BC579C">
            <w:pPr>
              <w:pStyle w:val="NoSpacing"/>
            </w:pPr>
            <w:r w:rsidRPr="009F1119">
              <w:t>Metal Cleaners and Corrosion Removers - Other Metal Cleaners</w:t>
            </w:r>
          </w:p>
        </w:tc>
        <w:tc>
          <w:tcPr>
            <w:tcW w:w="3060" w:type="dxa"/>
          </w:tcPr>
          <w:p w14:paraId="4B31CA49" w14:textId="744A79C1" w:rsidR="0065544A" w:rsidRDefault="0065544A" w:rsidP="00BC579C">
            <w:pPr>
              <w:pStyle w:val="NoSpacing"/>
            </w:pPr>
            <w:r>
              <w:t>56%</w:t>
            </w:r>
          </w:p>
        </w:tc>
      </w:tr>
      <w:tr w:rsidR="00CA140A" w14:paraId="7A1AF76A" w14:textId="77777777" w:rsidTr="00494D45">
        <w:tc>
          <w:tcPr>
            <w:tcW w:w="4675" w:type="dxa"/>
          </w:tcPr>
          <w:p w14:paraId="3674527E" w14:textId="27DA30C0" w:rsidR="00CA140A" w:rsidRDefault="00CA140A" w:rsidP="00BC579C">
            <w:pPr>
              <w:pStyle w:val="NoSpacing"/>
            </w:pPr>
            <w:r>
              <w:t>Graffiti and Grease Removers</w:t>
            </w:r>
          </w:p>
        </w:tc>
        <w:tc>
          <w:tcPr>
            <w:tcW w:w="3060" w:type="dxa"/>
          </w:tcPr>
          <w:p w14:paraId="278D7DAC" w14:textId="4D261535" w:rsidR="00CA140A" w:rsidRDefault="00AE3659" w:rsidP="00BC579C">
            <w:pPr>
              <w:pStyle w:val="NoSpacing"/>
            </w:pPr>
            <w:r>
              <w:t>34%</w:t>
            </w:r>
          </w:p>
        </w:tc>
      </w:tr>
      <w:tr w:rsidR="00C72B7C" w14:paraId="437C7B8B" w14:textId="77777777" w:rsidTr="00494D45">
        <w:tc>
          <w:tcPr>
            <w:tcW w:w="4675" w:type="dxa"/>
          </w:tcPr>
          <w:p w14:paraId="358ADFDE" w14:textId="5FF15A15" w:rsidR="00C72B7C" w:rsidRDefault="00CA140A" w:rsidP="00BC579C">
            <w:pPr>
              <w:pStyle w:val="NoSpacing"/>
            </w:pPr>
            <w:r>
              <w:t>Mulch and Compost Materials</w:t>
            </w:r>
          </w:p>
        </w:tc>
        <w:tc>
          <w:tcPr>
            <w:tcW w:w="3060" w:type="dxa"/>
          </w:tcPr>
          <w:p w14:paraId="2BBB1760" w14:textId="41D22A92" w:rsidR="00C72B7C" w:rsidRDefault="00CA140A" w:rsidP="00BC579C">
            <w:pPr>
              <w:pStyle w:val="NoSpacing"/>
            </w:pPr>
            <w:r>
              <w:t>95%</w:t>
            </w:r>
          </w:p>
        </w:tc>
      </w:tr>
      <w:tr w:rsidR="00C72B7C" w14:paraId="164E889B" w14:textId="77777777" w:rsidTr="00494D45">
        <w:tc>
          <w:tcPr>
            <w:tcW w:w="4675" w:type="dxa"/>
          </w:tcPr>
          <w:p w14:paraId="45E25DEF" w14:textId="7B986DBD" w:rsidR="00C72B7C" w:rsidRDefault="00CA140A" w:rsidP="00BC579C">
            <w:pPr>
              <w:pStyle w:val="NoSpacing"/>
            </w:pPr>
            <w:r>
              <w:t>Soil Amendments</w:t>
            </w:r>
          </w:p>
        </w:tc>
        <w:tc>
          <w:tcPr>
            <w:tcW w:w="3060" w:type="dxa"/>
          </w:tcPr>
          <w:p w14:paraId="183A795C" w14:textId="10138523" w:rsidR="00C72B7C" w:rsidRDefault="00CA140A" w:rsidP="00BC579C">
            <w:pPr>
              <w:pStyle w:val="NoSpacing"/>
            </w:pPr>
            <w:r>
              <w:t>72%</w:t>
            </w:r>
          </w:p>
        </w:tc>
      </w:tr>
      <w:tr w:rsidR="0065544A" w14:paraId="3CFE9A85" w14:textId="77777777" w:rsidTr="00494D45">
        <w:tc>
          <w:tcPr>
            <w:tcW w:w="4675" w:type="dxa"/>
          </w:tcPr>
          <w:p w14:paraId="49C07331" w14:textId="11DBA34C" w:rsidR="0065544A" w:rsidRDefault="0065544A" w:rsidP="00BC579C">
            <w:pPr>
              <w:pStyle w:val="NoSpacing"/>
            </w:pPr>
            <w:r>
              <w:t>Sorbents</w:t>
            </w:r>
          </w:p>
        </w:tc>
        <w:tc>
          <w:tcPr>
            <w:tcW w:w="3060" w:type="dxa"/>
          </w:tcPr>
          <w:p w14:paraId="7710078D" w14:textId="6B3E5B46" w:rsidR="0065544A" w:rsidRDefault="0065544A" w:rsidP="00BC579C">
            <w:pPr>
              <w:pStyle w:val="NoSpacing"/>
            </w:pPr>
            <w:r>
              <w:t>89%</w:t>
            </w:r>
          </w:p>
        </w:tc>
      </w:tr>
      <w:tr w:rsidR="00C72B7C" w14:paraId="20FD7F97" w14:textId="77777777" w:rsidTr="00494D45">
        <w:tc>
          <w:tcPr>
            <w:tcW w:w="4675" w:type="dxa"/>
          </w:tcPr>
          <w:p w14:paraId="1E961288" w14:textId="5C50A02A" w:rsidR="00C72B7C" w:rsidRDefault="00CA140A" w:rsidP="00BC579C">
            <w:pPr>
              <w:pStyle w:val="NoSpacing"/>
            </w:pPr>
            <w:r>
              <w:t>Traffic and Zone Marking Paints</w:t>
            </w:r>
          </w:p>
        </w:tc>
        <w:tc>
          <w:tcPr>
            <w:tcW w:w="3060" w:type="dxa"/>
          </w:tcPr>
          <w:p w14:paraId="7E51BE46" w14:textId="5479B6E0" w:rsidR="00C72B7C" w:rsidRDefault="00CA140A" w:rsidP="00BC579C">
            <w:pPr>
              <w:pStyle w:val="NoSpacing"/>
            </w:pPr>
            <w:r>
              <w:t>30%</w:t>
            </w:r>
          </w:p>
        </w:tc>
      </w:tr>
      <w:tr w:rsidR="00C72B7C" w14:paraId="6FE48466" w14:textId="77777777" w:rsidTr="00494D45">
        <w:tc>
          <w:tcPr>
            <w:tcW w:w="4675" w:type="dxa"/>
          </w:tcPr>
          <w:p w14:paraId="5CAADCB4" w14:textId="69C576D9" w:rsidR="00C72B7C" w:rsidRDefault="00CA140A" w:rsidP="00BC579C">
            <w:pPr>
              <w:pStyle w:val="NoSpacing"/>
            </w:pPr>
            <w:r>
              <w:t>Wood and Concrete Stains</w:t>
            </w:r>
          </w:p>
        </w:tc>
        <w:tc>
          <w:tcPr>
            <w:tcW w:w="3060" w:type="dxa"/>
          </w:tcPr>
          <w:p w14:paraId="21E1D63C" w14:textId="79747C29" w:rsidR="00C72B7C" w:rsidRDefault="00CA140A" w:rsidP="00BC579C">
            <w:pPr>
              <w:pStyle w:val="NoSpacing"/>
            </w:pPr>
            <w:r>
              <w:t>39%</w:t>
            </w:r>
          </w:p>
        </w:tc>
      </w:tr>
      <w:tr w:rsidR="00F10D5C" w14:paraId="65FD7AF5" w14:textId="77777777" w:rsidTr="00494D45">
        <w:tc>
          <w:tcPr>
            <w:tcW w:w="4675" w:type="dxa"/>
          </w:tcPr>
          <w:p w14:paraId="6FE783B3" w14:textId="289D6D76" w:rsidR="00F10D5C" w:rsidRDefault="00F10D5C" w:rsidP="00BC579C">
            <w:pPr>
              <w:pStyle w:val="NoSpacing"/>
            </w:pPr>
            <w:r>
              <w:t>Wood and Concrete Sealers</w:t>
            </w:r>
            <w:r w:rsidR="009F1119">
              <w:t xml:space="preserve"> – Membrane Concrete Sealers</w:t>
            </w:r>
          </w:p>
        </w:tc>
        <w:tc>
          <w:tcPr>
            <w:tcW w:w="3060" w:type="dxa"/>
          </w:tcPr>
          <w:p w14:paraId="1FB46117" w14:textId="70616B95" w:rsidR="00F10D5C" w:rsidRDefault="009F1119" w:rsidP="00BC579C">
            <w:pPr>
              <w:pStyle w:val="NoSpacing"/>
            </w:pPr>
            <w:r>
              <w:t>11%</w:t>
            </w:r>
          </w:p>
        </w:tc>
      </w:tr>
      <w:tr w:rsidR="009F1119" w14:paraId="6060CEA8" w14:textId="77777777" w:rsidTr="00494D45">
        <w:tc>
          <w:tcPr>
            <w:tcW w:w="4675" w:type="dxa"/>
          </w:tcPr>
          <w:p w14:paraId="45B0D431" w14:textId="6B3E333E" w:rsidR="009F1119" w:rsidRDefault="009F1119" w:rsidP="00BC579C">
            <w:pPr>
              <w:pStyle w:val="NoSpacing"/>
            </w:pPr>
            <w:r>
              <w:t>Wood and Concrete Sealers – Penetrating Liquids</w:t>
            </w:r>
          </w:p>
        </w:tc>
        <w:tc>
          <w:tcPr>
            <w:tcW w:w="3060" w:type="dxa"/>
          </w:tcPr>
          <w:p w14:paraId="2BC930C5" w14:textId="252317E8" w:rsidR="009F1119" w:rsidRDefault="009F1119" w:rsidP="00BC579C">
            <w:pPr>
              <w:pStyle w:val="NoSpacing"/>
            </w:pPr>
            <w:r>
              <w:t>79%</w:t>
            </w:r>
          </w:p>
        </w:tc>
      </w:tr>
    </w:tbl>
    <w:p w14:paraId="0AE462C7" w14:textId="77777777" w:rsidR="00C75F14" w:rsidRDefault="00C75F14" w:rsidP="00BC579C">
      <w:pPr>
        <w:pStyle w:val="NoSpacing"/>
      </w:pPr>
    </w:p>
    <w:p w14:paraId="375E0AFF" w14:textId="44A05F5B" w:rsidR="00C75F14" w:rsidRDefault="0070126B" w:rsidP="00BC579C">
      <w:pPr>
        <w:pStyle w:val="NoSpacing"/>
      </w:pPr>
      <w:r>
        <w:t xml:space="preserve">The Contractor shall submit with the initial proposal a list of biobased products, indicating the name of the manufacturer, cost of each material, and the intended use of each of the materials to be used in carrying out the requirements of this contract. </w:t>
      </w:r>
    </w:p>
    <w:p w14:paraId="6D4983BB" w14:textId="77777777" w:rsidR="00C75F14" w:rsidRDefault="00C75F14" w:rsidP="00BC579C">
      <w:pPr>
        <w:pStyle w:val="NoSpacing"/>
      </w:pPr>
    </w:p>
    <w:p w14:paraId="277BB712" w14:textId="5A2BE746" w:rsidR="004C21C9" w:rsidRDefault="0070126B" w:rsidP="00BC579C">
      <w:pPr>
        <w:pStyle w:val="NoSpacing"/>
      </w:pPr>
      <w:r>
        <w:t>Within thirty (30) days of contract award, the Contractor shall provide a complete list of biobased products</w:t>
      </w:r>
      <w:r w:rsidR="00C75F14">
        <w:t xml:space="preserve"> </w:t>
      </w:r>
      <w:r>
        <w:t xml:space="preserve">that it intends to use or supply during </w:t>
      </w:r>
      <w:r w:rsidR="001235B6">
        <w:t xml:space="preserve">the </w:t>
      </w:r>
      <w:r>
        <w:t>performance of this contract, including products used or supplied by subcontractors</w:t>
      </w:r>
      <w:r w:rsidR="00C75F14">
        <w:t xml:space="preserve">.  This list should include the product manufacturer and </w:t>
      </w:r>
      <w:r w:rsidR="004C21C9">
        <w:t xml:space="preserve">estimated quantities to be used.  </w:t>
      </w:r>
    </w:p>
    <w:p w14:paraId="7C701557" w14:textId="77777777" w:rsidR="001235B6" w:rsidRDefault="001235B6" w:rsidP="00BC579C">
      <w:pPr>
        <w:pStyle w:val="NoSpacing"/>
      </w:pPr>
    </w:p>
    <w:p w14:paraId="7B8FA5E6" w14:textId="61545C91" w:rsidR="004C21C9" w:rsidRDefault="00FE4CBF" w:rsidP="00BC579C">
      <w:pPr>
        <w:pStyle w:val="NoSpacing"/>
      </w:pPr>
      <w:r>
        <w:t>Annually d</w:t>
      </w:r>
      <w:r w:rsidR="004C21C9">
        <w:t>uring the month of October and at the end of the contract, t</w:t>
      </w:r>
      <w:r w:rsidR="0070126B">
        <w:t>he Contractor shall provide quantities, product types and dollar value of any biobased product</w:t>
      </w:r>
      <w:r w:rsidR="004C21C9">
        <w:t xml:space="preserve">s purchased during the previous reporting period.  See Clause 52.223-2 </w:t>
      </w:r>
      <w:r>
        <w:t xml:space="preserve">in Section I </w:t>
      </w:r>
      <w:r w:rsidR="004C21C9">
        <w:t xml:space="preserve">for additional information. </w:t>
      </w:r>
    </w:p>
    <w:p w14:paraId="05B52733" w14:textId="77777777" w:rsidR="004C21C9" w:rsidRDefault="004C21C9" w:rsidP="00BC579C">
      <w:pPr>
        <w:pStyle w:val="NoSpacing"/>
      </w:pPr>
    </w:p>
    <w:p w14:paraId="5B48DD0D" w14:textId="0A63A64D" w:rsidR="00FE4CBF" w:rsidRDefault="0041279A" w:rsidP="00BC579C">
      <w:pPr>
        <w:pStyle w:val="NoSpacing"/>
        <w:rPr>
          <w:b/>
          <w:bCs/>
        </w:rPr>
      </w:pPr>
      <w:r>
        <w:rPr>
          <w:b/>
          <w:bCs/>
        </w:rPr>
        <w:t>Section F – Deliverables</w:t>
      </w:r>
    </w:p>
    <w:p w14:paraId="2BEF7C50" w14:textId="77777777" w:rsidR="00677455" w:rsidRDefault="00677455" w:rsidP="00BC579C">
      <w:pPr>
        <w:pStyle w:val="NoSpacing"/>
        <w:rPr>
          <w:b/>
          <w:bCs/>
        </w:rPr>
      </w:pPr>
    </w:p>
    <w:p w14:paraId="2EF95898" w14:textId="7119661E" w:rsidR="0041279A" w:rsidRPr="0041279A" w:rsidRDefault="0041279A" w:rsidP="00BC579C">
      <w:pPr>
        <w:pStyle w:val="NoSpacing"/>
      </w:pPr>
      <w:r>
        <w:t>By October 31</w:t>
      </w:r>
      <w:r w:rsidRPr="0041279A">
        <w:rPr>
          <w:vertAlign w:val="superscript"/>
        </w:rPr>
        <w:t>st</w:t>
      </w:r>
      <w:r>
        <w:t xml:space="preserve"> of each </w:t>
      </w:r>
      <w:r w:rsidR="00677455">
        <w:t>year of the contract</w:t>
      </w:r>
      <w:r>
        <w:t xml:space="preserve">, the Contractor will report their biobased product purchasing in the System for Award Management BioPreferred Program reporting portal.  The </w:t>
      </w:r>
      <w:r>
        <w:lastRenderedPageBreak/>
        <w:t xml:space="preserve">contractor will provide a </w:t>
      </w:r>
      <w:r w:rsidR="00677455">
        <w:t xml:space="preserve">copy of the </w:t>
      </w:r>
      <w:r w:rsidR="001235B6">
        <w:t>report</w:t>
      </w:r>
      <w:r w:rsidR="00677455">
        <w:t xml:space="preserve"> to the Contracting Officer and Contracting Officer Representative.</w:t>
      </w:r>
    </w:p>
    <w:p w14:paraId="5CD631F6" w14:textId="77777777" w:rsidR="0041279A" w:rsidRDefault="0041279A" w:rsidP="00BC579C">
      <w:pPr>
        <w:pStyle w:val="NoSpacing"/>
        <w:rPr>
          <w:b/>
          <w:bCs/>
        </w:rPr>
      </w:pPr>
    </w:p>
    <w:p w14:paraId="7C4B856E" w14:textId="34BDCFDD" w:rsidR="00FE4CBF" w:rsidRDefault="0070126B" w:rsidP="00BC579C">
      <w:pPr>
        <w:pStyle w:val="NoSpacing"/>
      </w:pPr>
      <w:r w:rsidRPr="00FE4CBF">
        <w:rPr>
          <w:b/>
          <w:bCs/>
        </w:rPr>
        <w:t>Section I</w:t>
      </w:r>
      <w:r>
        <w:t xml:space="preserve"> – </w:t>
      </w:r>
      <w:r w:rsidRPr="009D38E9">
        <w:rPr>
          <w:b/>
          <w:bCs/>
        </w:rPr>
        <w:t>Contract Clauses</w:t>
      </w:r>
      <w:r>
        <w:t xml:space="preserve"> </w:t>
      </w:r>
    </w:p>
    <w:p w14:paraId="22036DB7" w14:textId="77777777" w:rsidR="001235B6" w:rsidRPr="001235B6" w:rsidRDefault="001235B6" w:rsidP="00BC579C">
      <w:pPr>
        <w:pStyle w:val="NoSpacing"/>
      </w:pPr>
    </w:p>
    <w:p w14:paraId="501AF82E" w14:textId="50561A2E" w:rsidR="001235B6" w:rsidRPr="001235B6" w:rsidRDefault="001235B6" w:rsidP="001235B6">
      <w:pPr>
        <w:rPr>
          <w:i/>
          <w:iCs/>
        </w:rPr>
      </w:pPr>
      <w:r w:rsidRPr="001235B6">
        <w:rPr>
          <w:b/>
          <w:bCs/>
          <w:i/>
          <w:iCs/>
        </w:rPr>
        <w:t>Clause 52.223-23 – Sustainable Products and Services</w:t>
      </w:r>
      <w:r w:rsidR="00046E81">
        <w:rPr>
          <w:b/>
          <w:bCs/>
          <w:i/>
          <w:iCs/>
        </w:rPr>
        <w:t xml:space="preserve"> - </w:t>
      </w:r>
      <w:r w:rsidRPr="001235B6">
        <w:rPr>
          <w:i/>
          <w:iCs/>
        </w:rPr>
        <w:t>contains the requirement to give a purchasing preference to biobased products (as well as other statutory and non-statutory programs).</w:t>
      </w:r>
    </w:p>
    <w:p w14:paraId="35AFD1E8" w14:textId="77777777" w:rsidR="001235B6" w:rsidRPr="001235B6" w:rsidRDefault="001235B6" w:rsidP="001235B6">
      <w:pPr>
        <w:rPr>
          <w:i/>
          <w:iCs/>
        </w:rPr>
      </w:pPr>
      <w:r w:rsidRPr="001235B6">
        <w:rPr>
          <w:b/>
          <w:bCs/>
          <w:i/>
          <w:iCs/>
        </w:rPr>
        <w:t xml:space="preserve">Clause 52.223.2 – Reporting of Biobased Products Under Service and Construction Contracts – </w:t>
      </w:r>
      <w:r w:rsidRPr="001235B6">
        <w:rPr>
          <w:i/>
          <w:iCs/>
        </w:rPr>
        <w:t xml:space="preserve">requires service and construction contractors to report their biobased product purchases annually in the System for Award Management. </w:t>
      </w:r>
    </w:p>
    <w:p w14:paraId="2ADC6DC1" w14:textId="77777777" w:rsidR="009029CD" w:rsidRDefault="0070126B" w:rsidP="009029CD">
      <w:r w:rsidRPr="009029CD">
        <w:rPr>
          <w:b/>
          <w:bCs/>
        </w:rPr>
        <w:t>Section K – Representations, Certifications, And Other Statements of Bidders</w:t>
      </w:r>
      <w:r>
        <w:t xml:space="preserve"> </w:t>
      </w:r>
    </w:p>
    <w:p w14:paraId="2A6FE95E" w14:textId="77777777" w:rsidR="00C20BD0" w:rsidRDefault="0070126B" w:rsidP="009029CD">
      <w:r>
        <w:t xml:space="preserve">52.223-1, Biobased Product Certification </w:t>
      </w:r>
    </w:p>
    <w:p w14:paraId="31C99DB9" w14:textId="77777777" w:rsidR="002508A7" w:rsidRPr="002508A7" w:rsidRDefault="0070126B" w:rsidP="009029CD">
      <w:pPr>
        <w:rPr>
          <w:b/>
          <w:bCs/>
        </w:rPr>
      </w:pPr>
      <w:r w:rsidRPr="002508A7">
        <w:rPr>
          <w:b/>
          <w:bCs/>
        </w:rPr>
        <w:t>Section L – Instructions to Officers</w:t>
      </w:r>
    </w:p>
    <w:p w14:paraId="79AF7488" w14:textId="23A97507" w:rsidR="002508A7" w:rsidRDefault="0070126B" w:rsidP="009029CD">
      <w:r>
        <w:t xml:space="preserve"> In the technical proposal, the offeror shall identify the biobased products to be purchased and used </w:t>
      </w:r>
      <w:r w:rsidR="002508A7">
        <w:t xml:space="preserve">including the quantity and estimated cost of the products. </w:t>
      </w:r>
    </w:p>
    <w:p w14:paraId="064CCEC2" w14:textId="2E55799A" w:rsidR="002508A7" w:rsidRDefault="0070126B" w:rsidP="009029CD">
      <w:r>
        <w:t xml:space="preserve">The offeror shall document prior experience in specifying, purchasing, using, and installing </w:t>
      </w:r>
      <w:r w:rsidR="002508A7">
        <w:t>b</w:t>
      </w:r>
      <w:r>
        <w:t xml:space="preserve">iobased products. The offeror shall document past performance by providing a list </w:t>
      </w:r>
      <w:r w:rsidR="006E564C">
        <w:t>of</w:t>
      </w:r>
      <w:r>
        <w:t xml:space="preserve"> all </w:t>
      </w:r>
      <w:r w:rsidR="00ED4010">
        <w:t>contracts over the past three years involving biobased products' specification, purchase, and/or use</w:t>
      </w:r>
      <w:r>
        <w:t xml:space="preserve">. </w:t>
      </w:r>
    </w:p>
    <w:p w14:paraId="0E5E44F9" w14:textId="30FD8C9A" w:rsidR="002508A7" w:rsidRDefault="0070126B" w:rsidP="009029CD">
      <w:r w:rsidRPr="002508A7">
        <w:rPr>
          <w:b/>
          <w:bCs/>
        </w:rPr>
        <w:t xml:space="preserve">Section M – Evaluation Factors for Award </w:t>
      </w:r>
    </w:p>
    <w:p w14:paraId="6665063E" w14:textId="77777777" w:rsidR="002508A7" w:rsidRDefault="0070126B" w:rsidP="009029CD">
      <w:r>
        <w:t xml:space="preserve">Technical Evaluation Factor </w:t>
      </w:r>
    </w:p>
    <w:p w14:paraId="48C40A80" w14:textId="3EE573DF" w:rsidR="002508A7" w:rsidRDefault="00B72E82" w:rsidP="009029CD">
      <w:r>
        <w:t xml:space="preserve">Factor </w:t>
      </w:r>
      <w:r w:rsidR="0070126B">
        <w:t xml:space="preserve"> X – Biobased Product</w:t>
      </w:r>
      <w:r w:rsidR="00C20BD0">
        <w:t xml:space="preserve"> Purchasing</w:t>
      </w:r>
    </w:p>
    <w:p w14:paraId="68733687" w14:textId="0ACF2919" w:rsidR="002508A7" w:rsidRDefault="0070126B" w:rsidP="002508A7">
      <w:pPr>
        <w:pStyle w:val="ListParagraph"/>
        <w:numPr>
          <w:ilvl w:val="0"/>
          <w:numId w:val="1"/>
        </w:numPr>
      </w:pPr>
      <w:r>
        <w:t xml:space="preserve">Identification of all biobased products to be acquired, used, and installed in the performance of </w:t>
      </w:r>
      <w:r w:rsidR="002508A7">
        <w:t>this contract</w:t>
      </w:r>
      <w:r>
        <w:t>;</w:t>
      </w:r>
      <w:r w:rsidR="002508A7">
        <w:t xml:space="preserve"> and,</w:t>
      </w:r>
    </w:p>
    <w:p w14:paraId="5AE61A4B" w14:textId="23FFD5AE" w:rsidR="009A5E03" w:rsidRDefault="002508A7" w:rsidP="002508A7">
      <w:pPr>
        <w:pStyle w:val="ListParagraph"/>
        <w:numPr>
          <w:ilvl w:val="0"/>
          <w:numId w:val="1"/>
        </w:numPr>
      </w:pPr>
      <w:r>
        <w:t>P</w:t>
      </w:r>
      <w:r w:rsidR="0070126B">
        <w:t>rior experience with the purchase, use, and installation of biobased products</w:t>
      </w:r>
      <w:r w:rsidR="009A5E03">
        <w:t xml:space="preserve"> during the performance of a federal contract.</w:t>
      </w:r>
    </w:p>
    <w:p w14:paraId="28B53699" w14:textId="77777777" w:rsidR="009A5E03" w:rsidRDefault="009A5E03" w:rsidP="009A5E03">
      <w:pPr>
        <w:pStyle w:val="ListParagraph"/>
        <w:ind w:left="1125"/>
      </w:pPr>
    </w:p>
    <w:sectPr w:rsidR="009A5E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FDD189C"/>
    <w:multiLevelType w:val="hybridMultilevel"/>
    <w:tmpl w:val="E7CE6C76"/>
    <w:lvl w:ilvl="0" w:tplc="2AA46444">
      <w:start w:val="1"/>
      <w:numFmt w:val="lowerLetter"/>
      <w:lvlText w:val="(%1)"/>
      <w:lvlJc w:val="left"/>
      <w:pPr>
        <w:ind w:left="1125" w:hanging="36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num w:numId="1" w16cid:durableId="9141232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26B"/>
    <w:rsid w:val="00046E81"/>
    <w:rsid w:val="00123073"/>
    <w:rsid w:val="001235B6"/>
    <w:rsid w:val="002508A7"/>
    <w:rsid w:val="002B140E"/>
    <w:rsid w:val="0041279A"/>
    <w:rsid w:val="00494D45"/>
    <w:rsid w:val="004C21C9"/>
    <w:rsid w:val="004F0857"/>
    <w:rsid w:val="00544E5C"/>
    <w:rsid w:val="00587E73"/>
    <w:rsid w:val="005F68B7"/>
    <w:rsid w:val="0065544A"/>
    <w:rsid w:val="00677455"/>
    <w:rsid w:val="006E564C"/>
    <w:rsid w:val="0070126B"/>
    <w:rsid w:val="00747C40"/>
    <w:rsid w:val="008D5619"/>
    <w:rsid w:val="009029CD"/>
    <w:rsid w:val="00972874"/>
    <w:rsid w:val="009A5E03"/>
    <w:rsid w:val="009A78A0"/>
    <w:rsid w:val="009D38E9"/>
    <w:rsid w:val="009F1119"/>
    <w:rsid w:val="00A23307"/>
    <w:rsid w:val="00A44334"/>
    <w:rsid w:val="00A6704A"/>
    <w:rsid w:val="00AE3659"/>
    <w:rsid w:val="00B72E82"/>
    <w:rsid w:val="00B92331"/>
    <w:rsid w:val="00BC579C"/>
    <w:rsid w:val="00BD3420"/>
    <w:rsid w:val="00C20BD0"/>
    <w:rsid w:val="00C72B7C"/>
    <w:rsid w:val="00C75F14"/>
    <w:rsid w:val="00CA140A"/>
    <w:rsid w:val="00D34173"/>
    <w:rsid w:val="00ED28AA"/>
    <w:rsid w:val="00ED2B4D"/>
    <w:rsid w:val="00ED4010"/>
    <w:rsid w:val="00F10D5C"/>
    <w:rsid w:val="00FC5B77"/>
    <w:rsid w:val="00FE10FD"/>
    <w:rsid w:val="00FE4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25969F"/>
  <w15:chartTrackingRefBased/>
  <w15:docId w15:val="{A07DF7E3-9AE1-4726-85C2-F0AF1F53B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126B"/>
    <w:rPr>
      <w:color w:val="0000FF"/>
      <w:u w:val="single"/>
    </w:rPr>
  </w:style>
  <w:style w:type="character" w:styleId="UnresolvedMention">
    <w:name w:val="Unresolved Mention"/>
    <w:basedOn w:val="DefaultParagraphFont"/>
    <w:uiPriority w:val="99"/>
    <w:semiHidden/>
    <w:unhideWhenUsed/>
    <w:rsid w:val="008D5619"/>
    <w:rPr>
      <w:color w:val="605E5C"/>
      <w:shd w:val="clear" w:color="auto" w:fill="E1DFDD"/>
    </w:rPr>
  </w:style>
  <w:style w:type="paragraph" w:styleId="NoSpacing">
    <w:name w:val="No Spacing"/>
    <w:link w:val="NoSpacingChar"/>
    <w:uiPriority w:val="1"/>
    <w:qFormat/>
    <w:rsid w:val="00BC579C"/>
    <w:pPr>
      <w:spacing w:after="0" w:line="240" w:lineRule="auto"/>
    </w:pPr>
  </w:style>
  <w:style w:type="table" w:styleId="TableGrid">
    <w:name w:val="Table Grid"/>
    <w:basedOn w:val="TableNormal"/>
    <w:uiPriority w:val="39"/>
    <w:rsid w:val="00BC57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75F14"/>
    <w:rPr>
      <w:sz w:val="16"/>
      <w:szCs w:val="16"/>
    </w:rPr>
  </w:style>
  <w:style w:type="paragraph" w:styleId="CommentText">
    <w:name w:val="annotation text"/>
    <w:basedOn w:val="Normal"/>
    <w:link w:val="CommentTextChar"/>
    <w:uiPriority w:val="99"/>
    <w:unhideWhenUsed/>
    <w:rsid w:val="00C75F14"/>
    <w:pPr>
      <w:spacing w:line="240" w:lineRule="auto"/>
    </w:pPr>
    <w:rPr>
      <w:sz w:val="20"/>
      <w:szCs w:val="20"/>
    </w:rPr>
  </w:style>
  <w:style w:type="character" w:customStyle="1" w:styleId="CommentTextChar">
    <w:name w:val="Comment Text Char"/>
    <w:basedOn w:val="DefaultParagraphFont"/>
    <w:link w:val="CommentText"/>
    <w:uiPriority w:val="99"/>
    <w:rsid w:val="00C75F14"/>
    <w:rPr>
      <w:sz w:val="20"/>
      <w:szCs w:val="20"/>
    </w:rPr>
  </w:style>
  <w:style w:type="paragraph" w:styleId="CommentSubject">
    <w:name w:val="annotation subject"/>
    <w:basedOn w:val="CommentText"/>
    <w:next w:val="CommentText"/>
    <w:link w:val="CommentSubjectChar"/>
    <w:uiPriority w:val="99"/>
    <w:semiHidden/>
    <w:unhideWhenUsed/>
    <w:rsid w:val="00C75F14"/>
    <w:rPr>
      <w:b/>
      <w:bCs/>
    </w:rPr>
  </w:style>
  <w:style w:type="character" w:customStyle="1" w:styleId="CommentSubjectChar">
    <w:name w:val="Comment Subject Char"/>
    <w:basedOn w:val="CommentTextChar"/>
    <w:link w:val="CommentSubject"/>
    <w:uiPriority w:val="99"/>
    <w:semiHidden/>
    <w:rsid w:val="00C75F14"/>
    <w:rPr>
      <w:b/>
      <w:bCs/>
      <w:sz w:val="20"/>
      <w:szCs w:val="20"/>
    </w:rPr>
  </w:style>
  <w:style w:type="paragraph" w:styleId="ListParagraph">
    <w:name w:val="List Paragraph"/>
    <w:basedOn w:val="Normal"/>
    <w:uiPriority w:val="34"/>
    <w:qFormat/>
    <w:rsid w:val="002508A7"/>
    <w:pPr>
      <w:ind w:left="720"/>
      <w:contextualSpacing/>
    </w:pPr>
  </w:style>
  <w:style w:type="paragraph" w:styleId="Revision">
    <w:name w:val="Revision"/>
    <w:hidden/>
    <w:uiPriority w:val="99"/>
    <w:semiHidden/>
    <w:rsid w:val="00AE3659"/>
    <w:pPr>
      <w:spacing w:after="0" w:line="240" w:lineRule="auto"/>
    </w:pPr>
  </w:style>
  <w:style w:type="character" w:customStyle="1" w:styleId="cf01">
    <w:name w:val="cf01"/>
    <w:basedOn w:val="DefaultParagraphFont"/>
    <w:rsid w:val="00F10D5C"/>
    <w:rPr>
      <w:rFonts w:ascii="Segoe UI" w:hAnsi="Segoe UI" w:cs="Segoe UI" w:hint="default"/>
      <w:sz w:val="18"/>
      <w:szCs w:val="18"/>
    </w:rPr>
  </w:style>
  <w:style w:type="character" w:customStyle="1" w:styleId="NoSpacingChar">
    <w:name w:val="No Spacing Char"/>
    <w:basedOn w:val="DefaultParagraphFont"/>
    <w:link w:val="NoSpacing"/>
    <w:uiPriority w:val="1"/>
    <w:rsid w:val="001230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iopreferred.gov/BioPreferred/faces/pages/ProductCategories.xhtml" TargetMode="External"/><Relationship Id="rId11" Type="http://schemas.openxmlformats.org/officeDocument/2006/relationships/customXml" Target="../customXml/item3.xml"/><Relationship Id="rId5" Type="http://schemas.openxmlformats.org/officeDocument/2006/relationships/hyperlink" Target="http://www.biopreferred.gov"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C5C06D663E741BA7F4D559EC6BF15" ma:contentTypeVersion="20" ma:contentTypeDescription="Create a new document." ma:contentTypeScope="" ma:versionID="6da0ea22ee2b0a9dea0d8c26157ab00f">
  <xsd:schema xmlns:xsd="http://www.w3.org/2001/XMLSchema" xmlns:xs="http://www.w3.org/2001/XMLSchema" xmlns:p="http://schemas.microsoft.com/office/2006/metadata/properties" xmlns:ns1="http://schemas.microsoft.com/sharepoint/v3" xmlns:ns2="63cda3e4-d561-4b5d-a242-2740c950efde" xmlns:ns3="b8052fea-3f12-47b3-816f-e7b80abab25c" targetNamespace="http://schemas.microsoft.com/office/2006/metadata/properties" ma:root="true" ma:fieldsID="939eb1d9fbbca9fa20bf55b2970efb12" ns1:_="" ns2:_="" ns3:_="">
    <xsd:import namespace="http://schemas.microsoft.com/sharepoint/v3"/>
    <xsd:import namespace="63cda3e4-d561-4b5d-a242-2740c950efde"/>
    <xsd:import namespace="b8052fea-3f12-47b3-816f-e7b80abab2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da3e4-d561-4b5d-a242-2740c950ef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400d82a-5062-4e97-92f1-2224ce5932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052fea-3f12-47b3-816f-e7b80abab25c"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f3f986cb-2c22-45eb-b824-3b26ec360624}" ma:internalName="TaxCatchAll" ma:showField="CatchAllData" ma:web="b8052fea-3f12-47b3-816f-e7b80abab2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8052fea-3f12-47b3-816f-e7b80abab25c" xsi:nil="true"/>
    <_ip_UnifiedCompliancePolicyProperties xmlns="http://schemas.microsoft.com/sharepoint/v3" xsi:nil="true"/>
    <lcf76f155ced4ddcb4097134ff3c332f xmlns="63cda3e4-d561-4b5d-a242-2740c950ef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C70037-DFB4-461B-8697-913D6CCD1119}"/>
</file>

<file path=customXml/itemProps2.xml><?xml version="1.0" encoding="utf-8"?>
<ds:datastoreItem xmlns:ds="http://schemas.openxmlformats.org/officeDocument/2006/customXml" ds:itemID="{D16C928D-F3B7-4201-8E00-B65B6D441682}"/>
</file>

<file path=customXml/itemProps3.xml><?xml version="1.0" encoding="utf-8"?>
<ds:datastoreItem xmlns:ds="http://schemas.openxmlformats.org/officeDocument/2006/customXml" ds:itemID="{7A0CC5F4-B4B9-43D6-B144-11DF3721B133}"/>
</file>

<file path=docProps/app.xml><?xml version="1.0" encoding="utf-8"?>
<Properties xmlns="http://schemas.openxmlformats.org/officeDocument/2006/extended-properties" xmlns:vt="http://schemas.openxmlformats.org/officeDocument/2006/docPropsVTypes">
  <Template>Normal</Template>
  <TotalTime>17</TotalTime>
  <Pages>3</Pages>
  <Words>796</Words>
  <Characters>4725</Characters>
  <Application>Microsoft Office Word</Application>
  <DocSecurity>0</DocSecurity>
  <Lines>120</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Hyland</dc:creator>
  <cp:keywords/>
  <dc:description/>
  <cp:lastModifiedBy>Kathy Hyland</cp:lastModifiedBy>
  <cp:revision>7</cp:revision>
  <cp:lastPrinted>2024-08-23T14:39:00Z</cp:lastPrinted>
  <dcterms:created xsi:type="dcterms:W3CDTF">2024-08-21T16:54:00Z</dcterms:created>
  <dcterms:modified xsi:type="dcterms:W3CDTF">2024-08-28T13:09:00Z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f91cf54d6d50929198af27b93a8d61c876132b0f472f4164603e742ec39d093a</vt:lpwstr>
  </property>
  <property fmtid="{D5CDD505-2E9C-101B-9397-08002B2CF9AE}" pid="3" name="ContentTypeId">
    <vt:lpwstr>0x010100365C5C06D663E741BA7F4D559EC6BF15</vt:lpwstr>
  </property>
</Properties>
</file>