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843" w:rsidRPr="001F5F60" w:rsidRDefault="000E3843" w:rsidP="001F5F60">
      <w:pPr>
        <w:spacing w:after="0" w:line="240" w:lineRule="auto"/>
        <w:rPr>
          <w:rFonts w:ascii="Arial" w:hAnsi="Arial"/>
          <w:sz w:val="24"/>
          <w:szCs w:val="24"/>
        </w:rPr>
      </w:pPr>
      <w:r w:rsidRPr="001F5F60">
        <w:rPr>
          <w:rFonts w:ascii="Arial" w:hAnsi="Arial"/>
          <w:sz w:val="24"/>
          <w:szCs w:val="24"/>
        </w:rPr>
        <w:t>Part 4280 – LOANS AND GRANTS</w:t>
      </w:r>
    </w:p>
    <w:p w:rsidR="000E3843" w:rsidRPr="001F5F60" w:rsidRDefault="000E3843" w:rsidP="001F5F60">
      <w:pPr>
        <w:spacing w:after="0" w:line="240" w:lineRule="auto"/>
        <w:rPr>
          <w:rFonts w:ascii="Arial" w:hAnsi="Arial"/>
          <w:sz w:val="24"/>
          <w:szCs w:val="24"/>
        </w:rPr>
      </w:pPr>
    </w:p>
    <w:p w:rsidR="000E3843" w:rsidRPr="001F5F60" w:rsidRDefault="000E3843" w:rsidP="001F5F60">
      <w:pPr>
        <w:spacing w:after="0" w:line="240" w:lineRule="auto"/>
        <w:rPr>
          <w:rFonts w:ascii="Arial" w:hAnsi="Arial"/>
          <w:sz w:val="24"/>
          <w:szCs w:val="24"/>
        </w:rPr>
      </w:pPr>
      <w:r w:rsidRPr="001F5F60">
        <w:rPr>
          <w:rFonts w:ascii="Arial" w:hAnsi="Arial"/>
          <w:sz w:val="24"/>
          <w:szCs w:val="24"/>
        </w:rPr>
        <w:t>Subpart E – Rural Business Development Grants</w:t>
      </w:r>
    </w:p>
    <w:p w:rsidR="000E3843" w:rsidRPr="001F5F60" w:rsidRDefault="000E3843" w:rsidP="001F5F60">
      <w:pPr>
        <w:spacing w:after="0" w:line="360" w:lineRule="auto"/>
        <w:rPr>
          <w:rFonts w:ascii="Arial" w:hAnsi="Arial"/>
          <w:sz w:val="24"/>
          <w:szCs w:val="24"/>
        </w:rPr>
      </w:pPr>
    </w:p>
    <w:p w:rsidR="00B67DA8" w:rsidRPr="001C1948" w:rsidRDefault="007F35AA" w:rsidP="001C1948">
      <w:pPr>
        <w:pStyle w:val="TOCHeading"/>
        <w:spacing w:after="0" w:line="360" w:lineRule="auto"/>
        <w:jc w:val="center"/>
        <w:rPr>
          <w:rFonts w:ascii="Arial" w:hAnsi="Arial" w:cs="Arial"/>
          <w:sz w:val="24"/>
          <w:szCs w:val="24"/>
        </w:rPr>
      </w:pPr>
      <w:r w:rsidRPr="001C1948">
        <w:rPr>
          <w:rFonts w:ascii="Arial" w:hAnsi="Arial" w:cs="Arial"/>
          <w:sz w:val="24"/>
          <w:szCs w:val="24"/>
        </w:rPr>
        <w:t xml:space="preserve">Table of </w:t>
      </w:r>
      <w:r w:rsidR="00B67DA8" w:rsidRPr="001C1948">
        <w:rPr>
          <w:rFonts w:ascii="Arial" w:hAnsi="Arial" w:cs="Arial"/>
          <w:sz w:val="24"/>
          <w:szCs w:val="24"/>
        </w:rPr>
        <w:t>Contents</w:t>
      </w:r>
    </w:p>
    <w:p w:rsidR="001928E9" w:rsidRPr="005409D2" w:rsidRDefault="00B67DA8" w:rsidP="004D5BED">
      <w:pPr>
        <w:pStyle w:val="TOC1"/>
        <w:rPr>
          <w:noProof/>
          <w:kern w:val="2"/>
        </w:rPr>
      </w:pPr>
      <w:r w:rsidRPr="005409D2">
        <w:rPr>
          <w:shd w:val="clear" w:color="auto" w:fill="E6E6E6"/>
        </w:rPr>
        <w:fldChar w:fldCharType="begin"/>
      </w:r>
      <w:r w:rsidRPr="001928E9">
        <w:instrText xml:space="preserve"> TOC \o "1-3" \h \z \u </w:instrText>
      </w:r>
      <w:r w:rsidRPr="005409D2">
        <w:rPr>
          <w:shd w:val="clear" w:color="auto" w:fill="E6E6E6"/>
        </w:rPr>
        <w:fldChar w:fldCharType="separate"/>
      </w:r>
      <w:hyperlink w:anchor="_Toc152167694" w:history="1">
        <w:r w:rsidR="001928E9" w:rsidRPr="001075D8">
          <w:rPr>
            <w:rStyle w:val="Hyperlink"/>
            <w:rFonts w:ascii="Arial" w:hAnsi="Arial" w:cs="Arial"/>
            <w:noProof/>
            <w:sz w:val="24"/>
            <w:szCs w:val="24"/>
          </w:rPr>
          <w:t>§ 4280.401 Purpose.</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_Toc152167694 \h </w:instrText>
        </w:r>
        <w:r w:rsidR="001928E9" w:rsidRPr="001075D8">
          <w:rPr>
            <w:noProof/>
            <w:webHidden/>
          </w:rPr>
        </w:r>
        <w:r w:rsidR="001928E9" w:rsidRPr="001075D8">
          <w:rPr>
            <w:noProof/>
            <w:webHidden/>
          </w:rPr>
          <w:fldChar w:fldCharType="separate"/>
        </w:r>
        <w:r w:rsidR="005905CC">
          <w:rPr>
            <w:noProof/>
            <w:webHidden/>
          </w:rPr>
          <w:t>1</w:t>
        </w:r>
        <w:r w:rsidR="001928E9" w:rsidRPr="001075D8">
          <w:rPr>
            <w:noProof/>
            <w:webHidden/>
          </w:rPr>
          <w:fldChar w:fldCharType="end"/>
        </w:r>
      </w:hyperlink>
    </w:p>
    <w:p w:rsidR="001928E9" w:rsidRPr="005409D2" w:rsidRDefault="005905CC" w:rsidP="004D5BED">
      <w:pPr>
        <w:pStyle w:val="TOC1"/>
        <w:rPr>
          <w:noProof/>
          <w:kern w:val="2"/>
        </w:rPr>
      </w:pPr>
      <w:hyperlink w:anchor="_Toc152167695" w:history="1">
        <w:r w:rsidR="001928E9" w:rsidRPr="001075D8">
          <w:rPr>
            <w:rStyle w:val="Hyperlink"/>
            <w:rFonts w:ascii="Arial" w:hAnsi="Arial" w:cs="Arial"/>
            <w:noProof/>
            <w:sz w:val="24"/>
            <w:szCs w:val="24"/>
          </w:rPr>
          <w:t>§ 4280.402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_Toc152167695 \h </w:instrText>
        </w:r>
        <w:r w:rsidR="001928E9" w:rsidRPr="001075D8">
          <w:rPr>
            <w:noProof/>
            <w:webHidden/>
          </w:rPr>
        </w:r>
        <w:r w:rsidR="001928E9" w:rsidRPr="001075D8">
          <w:rPr>
            <w:noProof/>
            <w:webHidden/>
          </w:rPr>
          <w:fldChar w:fldCharType="separate"/>
        </w:r>
        <w:r>
          <w:rPr>
            <w:noProof/>
            <w:webHidden/>
          </w:rPr>
          <w:t>1</w:t>
        </w:r>
        <w:r w:rsidR="001928E9" w:rsidRPr="001075D8">
          <w:rPr>
            <w:noProof/>
            <w:webHidden/>
          </w:rPr>
          <w:fldChar w:fldCharType="end"/>
        </w:r>
      </w:hyperlink>
    </w:p>
    <w:p w:rsidR="001928E9" w:rsidRPr="005409D2" w:rsidRDefault="005905CC" w:rsidP="004D5BED">
      <w:pPr>
        <w:pStyle w:val="TOC1"/>
        <w:rPr>
          <w:noProof/>
          <w:kern w:val="2"/>
        </w:rPr>
      </w:pPr>
      <w:hyperlink w:anchor="_Toc152167696" w:history="1">
        <w:r w:rsidR="001928E9" w:rsidRPr="001075D8">
          <w:rPr>
            <w:rStyle w:val="Hyperlink"/>
            <w:rFonts w:ascii="Arial" w:hAnsi="Arial" w:cs="Arial"/>
            <w:noProof/>
            <w:sz w:val="24"/>
            <w:szCs w:val="24"/>
          </w:rPr>
          <w:t>§ 4280.403 Definitions.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_Toc152167696 \h </w:instrText>
        </w:r>
        <w:r w:rsidR="001928E9" w:rsidRPr="001075D8">
          <w:rPr>
            <w:noProof/>
            <w:webHidden/>
          </w:rPr>
        </w:r>
        <w:r w:rsidR="001928E9" w:rsidRPr="001075D8">
          <w:rPr>
            <w:noProof/>
            <w:webHidden/>
          </w:rPr>
          <w:fldChar w:fldCharType="separate"/>
        </w:r>
        <w:r>
          <w:rPr>
            <w:noProof/>
            <w:webHidden/>
          </w:rPr>
          <w:t>1</w:t>
        </w:r>
        <w:r w:rsidR="001928E9" w:rsidRPr="001075D8">
          <w:rPr>
            <w:noProof/>
            <w:webHidden/>
          </w:rPr>
          <w:fldChar w:fldCharType="end"/>
        </w:r>
      </w:hyperlink>
    </w:p>
    <w:p w:rsidR="001928E9" w:rsidRPr="005409D2" w:rsidRDefault="005905CC" w:rsidP="004D5BED">
      <w:pPr>
        <w:pStyle w:val="TOC1"/>
        <w:rPr>
          <w:noProof/>
          <w:kern w:val="2"/>
        </w:rPr>
      </w:pPr>
      <w:hyperlink w:anchor="_Toc152167697" w:history="1">
        <w:r w:rsidR="001928E9" w:rsidRPr="001075D8">
          <w:rPr>
            <w:rStyle w:val="Hyperlink"/>
            <w:rFonts w:ascii="Arial" w:hAnsi="Arial" w:cs="Arial"/>
            <w:noProof/>
            <w:sz w:val="24"/>
            <w:szCs w:val="24"/>
          </w:rPr>
          <w:t>§ 4280.404 Exception authority.</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_Toc152167697 \h </w:instrText>
        </w:r>
        <w:r w:rsidR="001928E9" w:rsidRPr="001075D8">
          <w:rPr>
            <w:noProof/>
            <w:webHidden/>
          </w:rPr>
        </w:r>
        <w:r w:rsidR="001928E9" w:rsidRPr="001075D8">
          <w:rPr>
            <w:noProof/>
            <w:webHidden/>
          </w:rPr>
          <w:fldChar w:fldCharType="separate"/>
        </w:r>
        <w:r>
          <w:rPr>
            <w:noProof/>
            <w:webHidden/>
          </w:rPr>
          <w:t>5</w:t>
        </w:r>
        <w:r w:rsidR="001928E9" w:rsidRPr="001075D8">
          <w:rPr>
            <w:noProof/>
            <w:webHidden/>
          </w:rPr>
          <w:fldChar w:fldCharType="end"/>
        </w:r>
      </w:hyperlink>
    </w:p>
    <w:p w:rsidR="001928E9" w:rsidRPr="005409D2" w:rsidRDefault="005905CC" w:rsidP="004D5BED">
      <w:pPr>
        <w:pStyle w:val="TOC1"/>
        <w:rPr>
          <w:noProof/>
          <w:kern w:val="2"/>
        </w:rPr>
      </w:pPr>
      <w:hyperlink w:anchor="_Toc152167698" w:history="1">
        <w:r w:rsidR="001928E9" w:rsidRPr="001075D8">
          <w:rPr>
            <w:rStyle w:val="Hyperlink"/>
            <w:rFonts w:ascii="Arial" w:hAnsi="Arial" w:cs="Arial"/>
            <w:noProof/>
            <w:sz w:val="24"/>
            <w:szCs w:val="24"/>
          </w:rPr>
          <w:t>§ 4280.405 Review or appeal rights.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_Toc152167698 \h </w:instrText>
        </w:r>
        <w:r w:rsidR="001928E9" w:rsidRPr="001075D8">
          <w:rPr>
            <w:noProof/>
            <w:webHidden/>
          </w:rPr>
        </w:r>
        <w:r w:rsidR="001928E9" w:rsidRPr="001075D8">
          <w:rPr>
            <w:noProof/>
            <w:webHidden/>
          </w:rPr>
          <w:fldChar w:fldCharType="separate"/>
        </w:r>
        <w:r>
          <w:rPr>
            <w:noProof/>
            <w:webHidden/>
          </w:rPr>
          <w:t>5</w:t>
        </w:r>
        <w:r w:rsidR="001928E9" w:rsidRPr="001075D8">
          <w:rPr>
            <w:noProof/>
            <w:webHidden/>
          </w:rPr>
          <w:fldChar w:fldCharType="end"/>
        </w:r>
      </w:hyperlink>
    </w:p>
    <w:p w:rsidR="001928E9" w:rsidRPr="005409D2" w:rsidRDefault="005905CC" w:rsidP="004D5BED">
      <w:pPr>
        <w:pStyle w:val="TOC1"/>
        <w:rPr>
          <w:noProof/>
          <w:kern w:val="2"/>
        </w:rPr>
      </w:pPr>
      <w:hyperlink w:anchor="_Toc152167699" w:history="1">
        <w:r w:rsidR="001928E9" w:rsidRPr="001075D8">
          <w:rPr>
            <w:rStyle w:val="Hyperlink"/>
            <w:rFonts w:ascii="Arial" w:hAnsi="Arial" w:cs="Arial"/>
            <w:noProof/>
            <w:sz w:val="24"/>
            <w:szCs w:val="24"/>
          </w:rPr>
          <w:t>§ 4280.406 Conflict of interest.</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_Toc152167699 \h </w:instrText>
        </w:r>
        <w:r w:rsidR="001928E9" w:rsidRPr="001075D8">
          <w:rPr>
            <w:noProof/>
            <w:webHidden/>
          </w:rPr>
        </w:r>
        <w:r w:rsidR="001928E9" w:rsidRPr="001075D8">
          <w:rPr>
            <w:noProof/>
            <w:webHidden/>
          </w:rPr>
          <w:fldChar w:fldCharType="separate"/>
        </w:r>
        <w:r>
          <w:rPr>
            <w:noProof/>
            <w:webHidden/>
          </w:rPr>
          <w:t>6</w:t>
        </w:r>
        <w:r w:rsidR="001928E9" w:rsidRPr="001075D8">
          <w:rPr>
            <w:noProof/>
            <w:webHidden/>
          </w:rPr>
          <w:fldChar w:fldCharType="end"/>
        </w:r>
      </w:hyperlink>
    </w:p>
    <w:p w:rsidR="001928E9" w:rsidRPr="005409D2" w:rsidRDefault="005905CC" w:rsidP="004D5BED">
      <w:pPr>
        <w:pStyle w:val="TOC1"/>
        <w:rPr>
          <w:noProof/>
          <w:kern w:val="2"/>
        </w:rPr>
      </w:pPr>
      <w:hyperlink w:anchor="_Toc152167700" w:history="1">
        <w:r w:rsidR="001928E9" w:rsidRPr="001075D8">
          <w:rPr>
            <w:rStyle w:val="Hyperlink"/>
            <w:rFonts w:ascii="Arial" w:hAnsi="Arial" w:cs="Arial"/>
            <w:noProof/>
            <w:sz w:val="24"/>
            <w:szCs w:val="24"/>
          </w:rPr>
          <w:t>§ 4280.407 Statute and regulation references.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_Toc152167700 \h </w:instrText>
        </w:r>
        <w:r w:rsidR="001928E9" w:rsidRPr="001075D8">
          <w:rPr>
            <w:noProof/>
            <w:webHidden/>
          </w:rPr>
        </w:r>
        <w:r w:rsidR="001928E9" w:rsidRPr="001075D8">
          <w:rPr>
            <w:noProof/>
            <w:webHidden/>
          </w:rPr>
          <w:fldChar w:fldCharType="separate"/>
        </w:r>
        <w:r>
          <w:rPr>
            <w:noProof/>
            <w:webHidden/>
          </w:rPr>
          <w:t>6</w:t>
        </w:r>
        <w:r w:rsidR="001928E9" w:rsidRPr="001075D8">
          <w:rPr>
            <w:noProof/>
            <w:webHidden/>
          </w:rPr>
          <w:fldChar w:fldCharType="end"/>
        </w:r>
      </w:hyperlink>
    </w:p>
    <w:p w:rsidR="001928E9" w:rsidRPr="005409D2" w:rsidRDefault="005905CC" w:rsidP="004D5BED">
      <w:pPr>
        <w:pStyle w:val="TOC1"/>
        <w:rPr>
          <w:noProof/>
          <w:kern w:val="2"/>
        </w:rPr>
      </w:pPr>
      <w:hyperlink w:anchor="_Toc152167701" w:history="1">
        <w:r w:rsidR="001928E9" w:rsidRPr="001075D8">
          <w:rPr>
            <w:rStyle w:val="Hyperlink"/>
            <w:rFonts w:ascii="Arial" w:hAnsi="Arial" w:cs="Arial"/>
            <w:noProof/>
            <w:sz w:val="24"/>
            <w:szCs w:val="24"/>
          </w:rPr>
          <w:t>§ 4280.408 U.S. Department of Agriculture Departmental Regulations and Laws that Contain other Compliance Requirements.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_Toc152167701 \h </w:instrText>
        </w:r>
        <w:r w:rsidR="001928E9" w:rsidRPr="001075D8">
          <w:rPr>
            <w:noProof/>
            <w:webHidden/>
          </w:rPr>
        </w:r>
        <w:r w:rsidR="001928E9" w:rsidRPr="001075D8">
          <w:rPr>
            <w:noProof/>
            <w:webHidden/>
          </w:rPr>
          <w:fldChar w:fldCharType="separate"/>
        </w:r>
        <w:r>
          <w:rPr>
            <w:noProof/>
            <w:webHidden/>
          </w:rPr>
          <w:t>6</w:t>
        </w:r>
        <w:r w:rsidR="001928E9" w:rsidRPr="001075D8">
          <w:rPr>
            <w:noProof/>
            <w:webHidden/>
          </w:rPr>
          <w:fldChar w:fldCharType="end"/>
        </w:r>
      </w:hyperlink>
    </w:p>
    <w:p w:rsidR="001928E9" w:rsidRPr="005409D2" w:rsidRDefault="005905CC" w:rsidP="004D5BED">
      <w:pPr>
        <w:pStyle w:val="TOC1"/>
        <w:rPr>
          <w:noProof/>
          <w:kern w:val="2"/>
        </w:rPr>
      </w:pPr>
      <w:hyperlink w:anchor="_Toc152167702" w:history="1">
        <w:r w:rsidR="001928E9" w:rsidRPr="001075D8">
          <w:rPr>
            <w:rStyle w:val="Hyperlink"/>
            <w:rFonts w:ascii="Arial" w:hAnsi="Arial" w:cs="Arial"/>
            <w:noProof/>
            <w:sz w:val="24"/>
            <w:szCs w:val="24"/>
          </w:rPr>
          <w:t>§ 4280.409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_Toc152167702 \h </w:instrText>
        </w:r>
        <w:r w:rsidR="001928E9" w:rsidRPr="001075D8">
          <w:rPr>
            <w:noProof/>
            <w:webHidden/>
          </w:rPr>
        </w:r>
        <w:r w:rsidR="001928E9" w:rsidRPr="001075D8">
          <w:rPr>
            <w:noProof/>
            <w:webHidden/>
          </w:rPr>
          <w:fldChar w:fldCharType="separate"/>
        </w:r>
        <w:r>
          <w:rPr>
            <w:noProof/>
            <w:webHidden/>
          </w:rPr>
          <w:t>9</w:t>
        </w:r>
        <w:r w:rsidR="001928E9" w:rsidRPr="001075D8">
          <w:rPr>
            <w:noProof/>
            <w:webHidden/>
          </w:rPr>
          <w:fldChar w:fldCharType="end"/>
        </w:r>
      </w:hyperlink>
    </w:p>
    <w:p w:rsidR="001928E9" w:rsidRPr="005409D2" w:rsidRDefault="005905CC" w:rsidP="004D5BED">
      <w:pPr>
        <w:pStyle w:val="TOC1"/>
        <w:rPr>
          <w:noProof/>
          <w:kern w:val="2"/>
        </w:rPr>
      </w:pPr>
      <w:hyperlink w:anchor="_Toc152167703" w:history="1">
        <w:r w:rsidR="001928E9" w:rsidRPr="001075D8">
          <w:rPr>
            <w:rStyle w:val="Hyperlink"/>
            <w:rFonts w:ascii="Arial" w:hAnsi="Arial" w:cs="Arial"/>
            <w:noProof/>
            <w:sz w:val="24"/>
            <w:szCs w:val="24"/>
          </w:rPr>
          <w:t>§ 4280.410 Other Laws and Regulations that contain Compliance Requirements for this Program.</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_Toc152167703 \h </w:instrText>
        </w:r>
        <w:r w:rsidR="001928E9" w:rsidRPr="001075D8">
          <w:rPr>
            <w:noProof/>
            <w:webHidden/>
          </w:rPr>
        </w:r>
        <w:r w:rsidR="001928E9" w:rsidRPr="001075D8">
          <w:rPr>
            <w:noProof/>
            <w:webHidden/>
          </w:rPr>
          <w:fldChar w:fldCharType="separate"/>
        </w:r>
        <w:r>
          <w:rPr>
            <w:noProof/>
            <w:webHidden/>
          </w:rPr>
          <w:t>9</w:t>
        </w:r>
        <w:r w:rsidR="001928E9" w:rsidRPr="001075D8">
          <w:rPr>
            <w:noProof/>
            <w:webHidden/>
          </w:rPr>
          <w:fldChar w:fldCharType="end"/>
        </w:r>
      </w:hyperlink>
    </w:p>
    <w:p w:rsidR="001928E9" w:rsidRPr="005409D2" w:rsidRDefault="005905CC" w:rsidP="004D5BED">
      <w:pPr>
        <w:pStyle w:val="TOC1"/>
        <w:rPr>
          <w:noProof/>
          <w:kern w:val="2"/>
        </w:rPr>
      </w:pPr>
      <w:hyperlink w:anchor="_Toc152167704" w:history="1">
        <w:r w:rsidR="001928E9" w:rsidRPr="001075D8">
          <w:rPr>
            <w:rStyle w:val="Hyperlink"/>
            <w:rFonts w:ascii="Arial" w:hAnsi="Arial" w:cs="Arial"/>
            <w:noProof/>
            <w:sz w:val="24"/>
            <w:szCs w:val="24"/>
          </w:rPr>
          <w:t>§ 4280.411 Forms, guides, and attachments.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_Toc152167704 \h </w:instrText>
        </w:r>
        <w:r w:rsidR="001928E9" w:rsidRPr="001075D8">
          <w:rPr>
            <w:noProof/>
            <w:webHidden/>
          </w:rPr>
        </w:r>
        <w:r w:rsidR="001928E9" w:rsidRPr="001075D8">
          <w:rPr>
            <w:noProof/>
            <w:webHidden/>
          </w:rPr>
          <w:fldChar w:fldCharType="separate"/>
        </w:r>
        <w:r>
          <w:rPr>
            <w:noProof/>
            <w:webHidden/>
          </w:rPr>
          <w:t>12</w:t>
        </w:r>
        <w:r w:rsidR="001928E9" w:rsidRPr="001075D8">
          <w:rPr>
            <w:noProof/>
            <w:webHidden/>
          </w:rPr>
          <w:fldChar w:fldCharType="end"/>
        </w:r>
      </w:hyperlink>
    </w:p>
    <w:p w:rsidR="001928E9" w:rsidRPr="005409D2" w:rsidRDefault="005905CC" w:rsidP="004D5BED">
      <w:pPr>
        <w:pStyle w:val="TOC1"/>
        <w:rPr>
          <w:noProof/>
          <w:kern w:val="2"/>
        </w:rPr>
      </w:pPr>
      <w:hyperlink w:anchor="_Toc152167705" w:history="1">
        <w:r w:rsidR="001928E9" w:rsidRPr="001075D8">
          <w:rPr>
            <w:rStyle w:val="Hyperlink"/>
            <w:rFonts w:ascii="Arial" w:hAnsi="Arial" w:cs="Arial"/>
            <w:noProof/>
            <w:sz w:val="24"/>
            <w:szCs w:val="24"/>
          </w:rPr>
          <w:t>§§ 4280.412 – 4280.414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_Toc152167705 \h </w:instrText>
        </w:r>
        <w:r w:rsidR="001928E9" w:rsidRPr="001075D8">
          <w:rPr>
            <w:noProof/>
            <w:webHidden/>
          </w:rPr>
        </w:r>
        <w:r w:rsidR="001928E9" w:rsidRPr="001075D8">
          <w:rPr>
            <w:noProof/>
            <w:webHidden/>
          </w:rPr>
          <w:fldChar w:fldCharType="separate"/>
        </w:r>
        <w:r>
          <w:rPr>
            <w:noProof/>
            <w:webHidden/>
          </w:rPr>
          <w:t>12</w:t>
        </w:r>
        <w:r w:rsidR="001928E9" w:rsidRPr="001075D8">
          <w:rPr>
            <w:noProof/>
            <w:webHidden/>
          </w:rPr>
          <w:fldChar w:fldCharType="end"/>
        </w:r>
      </w:hyperlink>
    </w:p>
    <w:p w:rsidR="001928E9" w:rsidRPr="005409D2" w:rsidRDefault="005905CC" w:rsidP="004D5BED">
      <w:pPr>
        <w:pStyle w:val="TOC1"/>
        <w:rPr>
          <w:noProof/>
          <w:kern w:val="2"/>
        </w:rPr>
      </w:pPr>
      <w:hyperlink w:anchor="_Toc152167706" w:history="1">
        <w:r w:rsidR="001928E9" w:rsidRPr="001075D8">
          <w:rPr>
            <w:rStyle w:val="Hyperlink"/>
            <w:rFonts w:ascii="Arial" w:hAnsi="Arial" w:cs="Arial"/>
            <w:noProof/>
            <w:sz w:val="24"/>
            <w:szCs w:val="24"/>
          </w:rPr>
          <w:t>§ 4280.415 Rural Business Development Grants.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_Toc152167706 \h </w:instrText>
        </w:r>
        <w:r w:rsidR="001928E9" w:rsidRPr="001075D8">
          <w:rPr>
            <w:noProof/>
            <w:webHidden/>
          </w:rPr>
        </w:r>
        <w:r w:rsidR="001928E9" w:rsidRPr="001075D8">
          <w:rPr>
            <w:noProof/>
            <w:webHidden/>
          </w:rPr>
          <w:fldChar w:fldCharType="separate"/>
        </w:r>
        <w:r>
          <w:rPr>
            <w:noProof/>
            <w:webHidden/>
          </w:rPr>
          <w:t>12</w:t>
        </w:r>
        <w:r w:rsidR="001928E9" w:rsidRPr="001075D8">
          <w:rPr>
            <w:noProof/>
            <w:webHidden/>
          </w:rPr>
          <w:fldChar w:fldCharType="end"/>
        </w:r>
      </w:hyperlink>
    </w:p>
    <w:p w:rsidR="001928E9" w:rsidRPr="005409D2" w:rsidRDefault="005905CC" w:rsidP="004D5BED">
      <w:pPr>
        <w:pStyle w:val="TOC1"/>
        <w:rPr>
          <w:noProof/>
          <w:kern w:val="2"/>
        </w:rPr>
      </w:pPr>
      <w:hyperlink w:anchor="_Toc152167707" w:history="1">
        <w:r w:rsidR="001928E9" w:rsidRPr="001075D8">
          <w:rPr>
            <w:rStyle w:val="Hyperlink"/>
            <w:rFonts w:ascii="Arial" w:hAnsi="Arial" w:cs="Arial"/>
            <w:noProof/>
            <w:sz w:val="24"/>
            <w:szCs w:val="24"/>
          </w:rPr>
          <w:t>§ 4280.416 Applicant eligibility.</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_Toc152167707 \h </w:instrText>
        </w:r>
        <w:r w:rsidR="001928E9" w:rsidRPr="001075D8">
          <w:rPr>
            <w:noProof/>
            <w:webHidden/>
          </w:rPr>
        </w:r>
        <w:r w:rsidR="001928E9" w:rsidRPr="001075D8">
          <w:rPr>
            <w:noProof/>
            <w:webHidden/>
          </w:rPr>
          <w:fldChar w:fldCharType="separate"/>
        </w:r>
        <w:r>
          <w:rPr>
            <w:noProof/>
            <w:webHidden/>
          </w:rPr>
          <w:t>12</w:t>
        </w:r>
        <w:r w:rsidR="001928E9" w:rsidRPr="001075D8">
          <w:rPr>
            <w:noProof/>
            <w:webHidden/>
          </w:rPr>
          <w:fldChar w:fldCharType="end"/>
        </w:r>
      </w:hyperlink>
    </w:p>
    <w:p w:rsidR="001928E9" w:rsidRPr="005409D2" w:rsidRDefault="005905CC" w:rsidP="004D5BED">
      <w:pPr>
        <w:pStyle w:val="TOC1"/>
        <w:rPr>
          <w:noProof/>
          <w:kern w:val="2"/>
        </w:rPr>
      </w:pPr>
      <w:hyperlink w:anchor="_Toc152167708" w:history="1">
        <w:r w:rsidR="001928E9" w:rsidRPr="001075D8">
          <w:rPr>
            <w:rStyle w:val="Hyperlink"/>
            <w:rFonts w:ascii="Arial" w:hAnsi="Arial" w:cs="Arial"/>
            <w:noProof/>
            <w:sz w:val="24"/>
            <w:szCs w:val="24"/>
          </w:rPr>
          <w:t>§ 4280.417 Project eligibility.</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_Toc152167708 \h </w:instrText>
        </w:r>
        <w:r w:rsidR="001928E9" w:rsidRPr="001075D8">
          <w:rPr>
            <w:noProof/>
            <w:webHidden/>
          </w:rPr>
        </w:r>
        <w:r w:rsidR="001928E9" w:rsidRPr="001075D8">
          <w:rPr>
            <w:noProof/>
            <w:webHidden/>
          </w:rPr>
          <w:fldChar w:fldCharType="separate"/>
        </w:r>
        <w:r>
          <w:rPr>
            <w:noProof/>
            <w:webHidden/>
          </w:rPr>
          <w:t>14</w:t>
        </w:r>
        <w:r w:rsidR="001928E9" w:rsidRPr="001075D8">
          <w:rPr>
            <w:noProof/>
            <w:webHidden/>
          </w:rPr>
          <w:fldChar w:fldCharType="end"/>
        </w:r>
      </w:hyperlink>
    </w:p>
    <w:p w:rsidR="001928E9" w:rsidRPr="005409D2" w:rsidRDefault="005905CC" w:rsidP="004D5BED">
      <w:pPr>
        <w:pStyle w:val="TOC1"/>
        <w:rPr>
          <w:noProof/>
          <w:kern w:val="2"/>
        </w:rPr>
      </w:pPr>
      <w:hyperlink w:anchor="_Toc152167709" w:history="1">
        <w:r w:rsidR="001928E9" w:rsidRPr="001075D8">
          <w:rPr>
            <w:rStyle w:val="Hyperlink"/>
            <w:rFonts w:ascii="Arial" w:hAnsi="Arial" w:cs="Arial"/>
            <w:noProof/>
            <w:sz w:val="24"/>
            <w:szCs w:val="24"/>
          </w:rPr>
          <w:t>§§ 4280.418 – 4280.420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_Toc152167709 \h </w:instrText>
        </w:r>
        <w:r w:rsidR="001928E9" w:rsidRPr="001075D8">
          <w:rPr>
            <w:noProof/>
            <w:webHidden/>
          </w:rPr>
        </w:r>
        <w:r w:rsidR="001928E9" w:rsidRPr="001075D8">
          <w:rPr>
            <w:noProof/>
            <w:webHidden/>
          </w:rPr>
          <w:fldChar w:fldCharType="separate"/>
        </w:r>
        <w:r>
          <w:rPr>
            <w:noProof/>
            <w:webHidden/>
          </w:rPr>
          <w:t>18</w:t>
        </w:r>
        <w:r w:rsidR="001928E9" w:rsidRPr="001075D8">
          <w:rPr>
            <w:noProof/>
            <w:webHidden/>
          </w:rPr>
          <w:fldChar w:fldCharType="end"/>
        </w:r>
      </w:hyperlink>
    </w:p>
    <w:p w:rsidR="001928E9" w:rsidRPr="005409D2" w:rsidRDefault="005905CC" w:rsidP="004D5BED">
      <w:pPr>
        <w:pStyle w:val="TOC1"/>
        <w:rPr>
          <w:noProof/>
          <w:kern w:val="2"/>
        </w:rPr>
      </w:pPr>
      <w:hyperlink w:anchor="_Toc152167710" w:history="1">
        <w:r w:rsidR="001928E9" w:rsidRPr="001075D8">
          <w:rPr>
            <w:rStyle w:val="Hyperlink"/>
            <w:rFonts w:ascii="Arial" w:hAnsi="Arial" w:cs="Arial"/>
            <w:noProof/>
            <w:sz w:val="24"/>
            <w:szCs w:val="24"/>
          </w:rPr>
          <w:t>§ 4280.421 Term requirement.</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_Toc152167710 \h </w:instrText>
        </w:r>
        <w:r w:rsidR="001928E9" w:rsidRPr="001075D8">
          <w:rPr>
            <w:noProof/>
            <w:webHidden/>
          </w:rPr>
        </w:r>
        <w:r w:rsidR="001928E9" w:rsidRPr="001075D8">
          <w:rPr>
            <w:noProof/>
            <w:webHidden/>
          </w:rPr>
          <w:fldChar w:fldCharType="separate"/>
        </w:r>
        <w:r>
          <w:rPr>
            <w:noProof/>
            <w:webHidden/>
          </w:rPr>
          <w:t>18</w:t>
        </w:r>
        <w:r w:rsidR="001928E9" w:rsidRPr="001075D8">
          <w:rPr>
            <w:noProof/>
            <w:webHidden/>
          </w:rPr>
          <w:fldChar w:fldCharType="end"/>
        </w:r>
      </w:hyperlink>
    </w:p>
    <w:p w:rsidR="001928E9" w:rsidRPr="005409D2" w:rsidRDefault="005905CC" w:rsidP="004D5BED">
      <w:pPr>
        <w:pStyle w:val="TOC1"/>
        <w:rPr>
          <w:noProof/>
          <w:kern w:val="2"/>
        </w:rPr>
      </w:pPr>
      <w:hyperlink w:anchor="_Toc152167711" w:history="1">
        <w:r w:rsidR="001928E9" w:rsidRPr="001075D8">
          <w:rPr>
            <w:rStyle w:val="Hyperlink"/>
            <w:rFonts w:ascii="Arial" w:hAnsi="Arial" w:cs="Arial"/>
            <w:noProof/>
            <w:sz w:val="24"/>
            <w:szCs w:val="24"/>
          </w:rPr>
          <w:t>§ 4280.422 Joint funding.</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_Toc152167711 \h </w:instrText>
        </w:r>
        <w:r w:rsidR="001928E9" w:rsidRPr="001075D8">
          <w:rPr>
            <w:noProof/>
            <w:webHidden/>
          </w:rPr>
        </w:r>
        <w:r w:rsidR="001928E9" w:rsidRPr="001075D8">
          <w:rPr>
            <w:noProof/>
            <w:webHidden/>
          </w:rPr>
          <w:fldChar w:fldCharType="separate"/>
        </w:r>
        <w:r>
          <w:rPr>
            <w:noProof/>
            <w:webHidden/>
          </w:rPr>
          <w:t>18</w:t>
        </w:r>
        <w:r w:rsidR="001928E9" w:rsidRPr="001075D8">
          <w:rPr>
            <w:noProof/>
            <w:webHidden/>
          </w:rPr>
          <w:fldChar w:fldCharType="end"/>
        </w:r>
      </w:hyperlink>
    </w:p>
    <w:p w:rsidR="001928E9" w:rsidRPr="005409D2" w:rsidRDefault="005905CC" w:rsidP="004D5BED">
      <w:pPr>
        <w:pStyle w:val="TOC1"/>
        <w:rPr>
          <w:noProof/>
          <w:kern w:val="2"/>
        </w:rPr>
      </w:pPr>
      <w:hyperlink w:anchor="_Toc152167712" w:history="1">
        <w:r w:rsidR="001928E9" w:rsidRPr="001075D8">
          <w:rPr>
            <w:rStyle w:val="Hyperlink"/>
            <w:rFonts w:ascii="Arial" w:hAnsi="Arial" w:cs="Arial"/>
            <w:noProof/>
            <w:sz w:val="24"/>
            <w:szCs w:val="24"/>
          </w:rPr>
          <w:t>§ 4280.423 Ineligible uses of grant funds.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_Toc152167712 \h </w:instrText>
        </w:r>
        <w:r w:rsidR="001928E9" w:rsidRPr="001075D8">
          <w:rPr>
            <w:noProof/>
            <w:webHidden/>
          </w:rPr>
        </w:r>
        <w:r w:rsidR="001928E9" w:rsidRPr="001075D8">
          <w:rPr>
            <w:noProof/>
            <w:webHidden/>
          </w:rPr>
          <w:fldChar w:fldCharType="separate"/>
        </w:r>
        <w:r>
          <w:rPr>
            <w:noProof/>
            <w:webHidden/>
          </w:rPr>
          <w:t>18</w:t>
        </w:r>
        <w:r w:rsidR="001928E9" w:rsidRPr="001075D8">
          <w:rPr>
            <w:noProof/>
            <w:webHidden/>
          </w:rPr>
          <w:fldChar w:fldCharType="end"/>
        </w:r>
      </w:hyperlink>
    </w:p>
    <w:p w:rsidR="001928E9" w:rsidRPr="005409D2" w:rsidRDefault="005905CC" w:rsidP="004D5BED">
      <w:pPr>
        <w:pStyle w:val="TOC1"/>
        <w:rPr>
          <w:noProof/>
          <w:kern w:val="2"/>
        </w:rPr>
      </w:pPr>
      <w:hyperlink w:anchor="_Toc152167713" w:history="1">
        <w:r w:rsidR="001928E9" w:rsidRPr="001075D8">
          <w:rPr>
            <w:rStyle w:val="Hyperlink"/>
            <w:rFonts w:ascii="Arial" w:hAnsi="Arial" w:cs="Arial"/>
            <w:noProof/>
            <w:sz w:val="24"/>
            <w:szCs w:val="24"/>
          </w:rPr>
          <w:t>§§ 4280.424 – 4280.426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_Toc152167713 \h </w:instrText>
        </w:r>
        <w:r w:rsidR="001928E9" w:rsidRPr="001075D8">
          <w:rPr>
            <w:noProof/>
            <w:webHidden/>
          </w:rPr>
        </w:r>
        <w:r w:rsidR="001928E9" w:rsidRPr="001075D8">
          <w:rPr>
            <w:noProof/>
            <w:webHidden/>
          </w:rPr>
          <w:fldChar w:fldCharType="separate"/>
        </w:r>
        <w:r>
          <w:rPr>
            <w:noProof/>
            <w:webHidden/>
          </w:rPr>
          <w:t>20</w:t>
        </w:r>
        <w:r w:rsidR="001928E9" w:rsidRPr="001075D8">
          <w:rPr>
            <w:noProof/>
            <w:webHidden/>
          </w:rPr>
          <w:fldChar w:fldCharType="end"/>
        </w:r>
      </w:hyperlink>
    </w:p>
    <w:p w:rsidR="001928E9" w:rsidRPr="005409D2" w:rsidRDefault="005905CC" w:rsidP="004D5BED">
      <w:pPr>
        <w:pStyle w:val="TOC1"/>
        <w:rPr>
          <w:noProof/>
          <w:kern w:val="2"/>
        </w:rPr>
      </w:pPr>
      <w:hyperlink w:anchor="_Toc152167714" w:history="1">
        <w:r w:rsidR="001928E9" w:rsidRPr="001075D8">
          <w:rPr>
            <w:rStyle w:val="Hyperlink"/>
            <w:rFonts w:ascii="Arial" w:hAnsi="Arial" w:cs="Arial"/>
            <w:noProof/>
            <w:sz w:val="24"/>
            <w:szCs w:val="24"/>
          </w:rPr>
          <w:t>§ 4280.427 Application.</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_Toc152167714 \h </w:instrText>
        </w:r>
        <w:r w:rsidR="001928E9" w:rsidRPr="001075D8">
          <w:rPr>
            <w:noProof/>
            <w:webHidden/>
          </w:rPr>
        </w:r>
        <w:r w:rsidR="001928E9" w:rsidRPr="001075D8">
          <w:rPr>
            <w:noProof/>
            <w:webHidden/>
          </w:rPr>
          <w:fldChar w:fldCharType="separate"/>
        </w:r>
        <w:r>
          <w:rPr>
            <w:noProof/>
            <w:webHidden/>
          </w:rPr>
          <w:t>20</w:t>
        </w:r>
        <w:r w:rsidR="001928E9" w:rsidRPr="001075D8">
          <w:rPr>
            <w:noProof/>
            <w:webHidden/>
          </w:rPr>
          <w:fldChar w:fldCharType="end"/>
        </w:r>
      </w:hyperlink>
    </w:p>
    <w:p w:rsidR="001928E9" w:rsidRPr="005409D2" w:rsidRDefault="005905CC" w:rsidP="004D5BED">
      <w:pPr>
        <w:pStyle w:val="TOC1"/>
        <w:rPr>
          <w:noProof/>
          <w:kern w:val="2"/>
        </w:rPr>
      </w:pPr>
      <w:hyperlink w:anchor="_Toc152167715" w:history="1">
        <w:r w:rsidR="001928E9" w:rsidRPr="001075D8">
          <w:rPr>
            <w:rStyle w:val="Hyperlink"/>
            <w:rFonts w:ascii="Arial" w:hAnsi="Arial" w:cs="Arial"/>
            <w:noProof/>
            <w:sz w:val="24"/>
            <w:szCs w:val="24"/>
          </w:rPr>
          <w:t>§ 4280.428 Strategic economic and community development.</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_Toc152167715 \h </w:instrText>
        </w:r>
        <w:r w:rsidR="001928E9" w:rsidRPr="001075D8">
          <w:rPr>
            <w:noProof/>
            <w:webHidden/>
          </w:rPr>
        </w:r>
        <w:r w:rsidR="001928E9" w:rsidRPr="001075D8">
          <w:rPr>
            <w:noProof/>
            <w:webHidden/>
          </w:rPr>
          <w:fldChar w:fldCharType="separate"/>
        </w:r>
        <w:r>
          <w:rPr>
            <w:noProof/>
            <w:webHidden/>
          </w:rPr>
          <w:t>22</w:t>
        </w:r>
        <w:r w:rsidR="001928E9" w:rsidRPr="001075D8">
          <w:rPr>
            <w:noProof/>
            <w:webHidden/>
          </w:rPr>
          <w:fldChar w:fldCharType="end"/>
        </w:r>
      </w:hyperlink>
    </w:p>
    <w:p w:rsidR="001928E9" w:rsidRPr="005409D2" w:rsidRDefault="005905CC" w:rsidP="004D5BED">
      <w:pPr>
        <w:pStyle w:val="TOC1"/>
        <w:rPr>
          <w:noProof/>
          <w:kern w:val="2"/>
        </w:rPr>
      </w:pPr>
      <w:hyperlink w:anchor="_Toc152167716" w:history="1">
        <w:r w:rsidR="001928E9" w:rsidRPr="001075D8">
          <w:rPr>
            <w:rStyle w:val="Hyperlink"/>
            <w:rFonts w:ascii="Arial" w:hAnsi="Arial" w:cs="Arial"/>
            <w:noProof/>
            <w:sz w:val="24"/>
            <w:szCs w:val="24"/>
          </w:rPr>
          <w:t>§ 4280.429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_Toc152167716 \h </w:instrText>
        </w:r>
        <w:r w:rsidR="001928E9" w:rsidRPr="001075D8">
          <w:rPr>
            <w:noProof/>
            <w:webHidden/>
          </w:rPr>
        </w:r>
        <w:r w:rsidR="001928E9" w:rsidRPr="001075D8">
          <w:rPr>
            <w:noProof/>
            <w:webHidden/>
          </w:rPr>
          <w:fldChar w:fldCharType="separate"/>
        </w:r>
        <w:r>
          <w:rPr>
            <w:noProof/>
            <w:webHidden/>
          </w:rPr>
          <w:t>22</w:t>
        </w:r>
        <w:r w:rsidR="001928E9" w:rsidRPr="001075D8">
          <w:rPr>
            <w:noProof/>
            <w:webHidden/>
          </w:rPr>
          <w:fldChar w:fldCharType="end"/>
        </w:r>
      </w:hyperlink>
    </w:p>
    <w:p w:rsidR="001928E9" w:rsidRPr="005409D2" w:rsidRDefault="005905CC" w:rsidP="004D5BED">
      <w:pPr>
        <w:pStyle w:val="TOC1"/>
        <w:rPr>
          <w:noProof/>
          <w:kern w:val="2"/>
        </w:rPr>
      </w:pPr>
      <w:hyperlink w:anchor="_Toc152167717" w:history="1">
        <w:r w:rsidR="001928E9" w:rsidRPr="001C1948">
          <w:rPr>
            <w:rStyle w:val="Hyperlink"/>
            <w:rFonts w:ascii="Arial" w:hAnsi="Arial" w:cs="Arial"/>
            <w:noProof/>
            <w:sz w:val="24"/>
            <w:szCs w:val="24"/>
          </w:rPr>
          <w:t>§ 4280.430 Notification of decision.</w:t>
        </w:r>
        <w:r w:rsidR="001928E9" w:rsidRPr="001928E9">
          <w:rPr>
            <w:noProof/>
            <w:webHidden/>
          </w:rPr>
          <w:tab/>
        </w:r>
        <w:r w:rsidR="001928E9" w:rsidRPr="001928E9">
          <w:rPr>
            <w:noProof/>
            <w:webHidden/>
          </w:rPr>
          <w:fldChar w:fldCharType="begin"/>
        </w:r>
        <w:r w:rsidR="001928E9" w:rsidRPr="001928E9">
          <w:rPr>
            <w:noProof/>
            <w:webHidden/>
          </w:rPr>
          <w:instrText xml:space="preserve"> PAGEREF _Toc152167717 \h </w:instrText>
        </w:r>
        <w:r w:rsidR="001928E9" w:rsidRPr="001928E9">
          <w:rPr>
            <w:noProof/>
            <w:webHidden/>
          </w:rPr>
        </w:r>
        <w:r w:rsidR="001928E9" w:rsidRPr="001928E9">
          <w:rPr>
            <w:noProof/>
            <w:webHidden/>
          </w:rPr>
          <w:fldChar w:fldCharType="separate"/>
        </w:r>
        <w:r>
          <w:rPr>
            <w:noProof/>
            <w:webHidden/>
          </w:rPr>
          <w:t>22</w:t>
        </w:r>
        <w:r w:rsidR="001928E9" w:rsidRPr="001928E9">
          <w:rPr>
            <w:noProof/>
            <w:webHidden/>
          </w:rPr>
          <w:fldChar w:fldCharType="end"/>
        </w:r>
      </w:hyperlink>
    </w:p>
    <w:p w:rsidR="001928E9" w:rsidRPr="005409D2" w:rsidRDefault="005905CC" w:rsidP="004D5BED">
      <w:pPr>
        <w:pStyle w:val="TOC1"/>
        <w:rPr>
          <w:noProof/>
          <w:kern w:val="2"/>
        </w:rPr>
      </w:pPr>
      <w:hyperlink w:anchor="_Toc152167718" w:history="1">
        <w:r w:rsidR="001928E9" w:rsidRPr="001075D8">
          <w:rPr>
            <w:rStyle w:val="Hyperlink"/>
            <w:rFonts w:ascii="Arial" w:hAnsi="Arial" w:cs="Arial"/>
            <w:noProof/>
            <w:sz w:val="24"/>
            <w:szCs w:val="24"/>
          </w:rPr>
          <w:t>§§ 4280.431 – 4280.433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_Toc152167718 \h </w:instrText>
        </w:r>
        <w:r w:rsidR="001928E9" w:rsidRPr="001075D8">
          <w:rPr>
            <w:noProof/>
            <w:webHidden/>
          </w:rPr>
        </w:r>
        <w:r w:rsidR="001928E9" w:rsidRPr="001075D8">
          <w:rPr>
            <w:noProof/>
            <w:webHidden/>
          </w:rPr>
          <w:fldChar w:fldCharType="separate"/>
        </w:r>
        <w:r>
          <w:rPr>
            <w:noProof/>
            <w:webHidden/>
          </w:rPr>
          <w:t>22</w:t>
        </w:r>
        <w:r w:rsidR="001928E9" w:rsidRPr="001075D8">
          <w:rPr>
            <w:noProof/>
            <w:webHidden/>
          </w:rPr>
          <w:fldChar w:fldCharType="end"/>
        </w:r>
      </w:hyperlink>
    </w:p>
    <w:p w:rsidR="001928E9" w:rsidRPr="005409D2" w:rsidRDefault="005905CC" w:rsidP="004D5BED">
      <w:pPr>
        <w:pStyle w:val="TOC1"/>
        <w:rPr>
          <w:noProof/>
          <w:kern w:val="2"/>
        </w:rPr>
      </w:pPr>
      <w:hyperlink w:anchor="_Toc152167719" w:history="1">
        <w:r w:rsidR="001928E9" w:rsidRPr="001075D8">
          <w:rPr>
            <w:rStyle w:val="Hyperlink"/>
            <w:rFonts w:ascii="Arial" w:hAnsi="Arial" w:cs="Arial"/>
            <w:noProof/>
            <w:sz w:val="24"/>
            <w:szCs w:val="24"/>
          </w:rPr>
          <w:t>§ 4280.434 General processing and scoring provisions.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_Toc152167719 \h </w:instrText>
        </w:r>
        <w:r w:rsidR="001928E9" w:rsidRPr="001075D8">
          <w:rPr>
            <w:noProof/>
            <w:webHidden/>
          </w:rPr>
        </w:r>
        <w:r w:rsidR="001928E9" w:rsidRPr="001075D8">
          <w:rPr>
            <w:noProof/>
            <w:webHidden/>
          </w:rPr>
          <w:fldChar w:fldCharType="separate"/>
        </w:r>
        <w:r>
          <w:rPr>
            <w:noProof/>
            <w:webHidden/>
          </w:rPr>
          <w:t>22</w:t>
        </w:r>
        <w:r w:rsidR="001928E9" w:rsidRPr="001075D8">
          <w:rPr>
            <w:noProof/>
            <w:webHidden/>
          </w:rPr>
          <w:fldChar w:fldCharType="end"/>
        </w:r>
      </w:hyperlink>
    </w:p>
    <w:p w:rsidR="001928E9" w:rsidRPr="005409D2" w:rsidRDefault="005905CC" w:rsidP="004D5BED">
      <w:pPr>
        <w:pStyle w:val="TOC1"/>
        <w:rPr>
          <w:noProof/>
          <w:kern w:val="2"/>
        </w:rPr>
      </w:pPr>
      <w:hyperlink w:anchor="_Toc152167720" w:history="1">
        <w:r w:rsidR="001928E9" w:rsidRPr="001075D8">
          <w:rPr>
            <w:rStyle w:val="Hyperlink"/>
            <w:rFonts w:ascii="Arial" w:hAnsi="Arial" w:cs="Arial"/>
            <w:noProof/>
            <w:sz w:val="24"/>
            <w:szCs w:val="24"/>
          </w:rPr>
          <w:t>§ 4280.435 Scoring criteria.</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_Toc152167720 \h </w:instrText>
        </w:r>
        <w:r w:rsidR="001928E9" w:rsidRPr="001075D8">
          <w:rPr>
            <w:noProof/>
            <w:webHidden/>
          </w:rPr>
        </w:r>
        <w:r w:rsidR="001928E9" w:rsidRPr="001075D8">
          <w:rPr>
            <w:noProof/>
            <w:webHidden/>
          </w:rPr>
          <w:fldChar w:fldCharType="separate"/>
        </w:r>
        <w:r>
          <w:rPr>
            <w:noProof/>
            <w:webHidden/>
          </w:rPr>
          <w:t>23</w:t>
        </w:r>
        <w:r w:rsidR="001928E9" w:rsidRPr="001075D8">
          <w:rPr>
            <w:noProof/>
            <w:webHidden/>
          </w:rPr>
          <w:fldChar w:fldCharType="end"/>
        </w:r>
      </w:hyperlink>
    </w:p>
    <w:p w:rsidR="001928E9" w:rsidRPr="005409D2" w:rsidRDefault="005905CC" w:rsidP="004D5BED">
      <w:pPr>
        <w:pStyle w:val="TOC1"/>
        <w:rPr>
          <w:noProof/>
          <w:kern w:val="2"/>
        </w:rPr>
      </w:pPr>
      <w:hyperlink w:anchor="_Toc152167721" w:history="1">
        <w:r w:rsidR="001928E9" w:rsidRPr="001075D8">
          <w:rPr>
            <w:rStyle w:val="Hyperlink"/>
            <w:rFonts w:ascii="Arial" w:hAnsi="Arial" w:cs="Arial"/>
            <w:noProof/>
            <w:sz w:val="24"/>
            <w:szCs w:val="24"/>
          </w:rPr>
          <w:t>§§ 4280.436 – 4280.438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_Toc152167721 \h </w:instrText>
        </w:r>
        <w:r w:rsidR="001928E9" w:rsidRPr="001075D8">
          <w:rPr>
            <w:noProof/>
            <w:webHidden/>
          </w:rPr>
        </w:r>
        <w:r w:rsidR="001928E9" w:rsidRPr="001075D8">
          <w:rPr>
            <w:noProof/>
            <w:webHidden/>
          </w:rPr>
          <w:fldChar w:fldCharType="separate"/>
        </w:r>
        <w:r>
          <w:rPr>
            <w:noProof/>
            <w:webHidden/>
          </w:rPr>
          <w:t>27</w:t>
        </w:r>
        <w:r w:rsidR="001928E9" w:rsidRPr="001075D8">
          <w:rPr>
            <w:noProof/>
            <w:webHidden/>
          </w:rPr>
          <w:fldChar w:fldCharType="end"/>
        </w:r>
      </w:hyperlink>
    </w:p>
    <w:p w:rsidR="001928E9" w:rsidRPr="005409D2" w:rsidRDefault="005905CC" w:rsidP="004D5BED">
      <w:pPr>
        <w:pStyle w:val="TOC1"/>
        <w:rPr>
          <w:noProof/>
          <w:kern w:val="2"/>
        </w:rPr>
      </w:pPr>
      <w:hyperlink w:anchor="_Toc152167722" w:history="1">
        <w:r w:rsidR="001928E9" w:rsidRPr="001075D8">
          <w:rPr>
            <w:rStyle w:val="Hyperlink"/>
            <w:rFonts w:ascii="Arial" w:hAnsi="Arial" w:cs="Arial"/>
            <w:noProof/>
            <w:sz w:val="24"/>
            <w:szCs w:val="24"/>
          </w:rPr>
          <w:t>§ 4280.439 Grant awards and agreements.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_Toc152167722 \h </w:instrText>
        </w:r>
        <w:r w:rsidR="001928E9" w:rsidRPr="001075D8">
          <w:rPr>
            <w:noProof/>
            <w:webHidden/>
          </w:rPr>
        </w:r>
        <w:r w:rsidR="001928E9" w:rsidRPr="001075D8">
          <w:rPr>
            <w:noProof/>
            <w:webHidden/>
          </w:rPr>
          <w:fldChar w:fldCharType="separate"/>
        </w:r>
        <w:r>
          <w:rPr>
            <w:noProof/>
            <w:webHidden/>
          </w:rPr>
          <w:t>27</w:t>
        </w:r>
        <w:r w:rsidR="001928E9" w:rsidRPr="001075D8">
          <w:rPr>
            <w:noProof/>
            <w:webHidden/>
          </w:rPr>
          <w:fldChar w:fldCharType="end"/>
        </w:r>
      </w:hyperlink>
    </w:p>
    <w:p w:rsidR="001928E9" w:rsidRPr="005409D2" w:rsidRDefault="005905CC" w:rsidP="004D5BED">
      <w:pPr>
        <w:pStyle w:val="TOC1"/>
        <w:rPr>
          <w:noProof/>
          <w:kern w:val="2"/>
        </w:rPr>
      </w:pPr>
      <w:hyperlink w:anchor="_Toc152167723" w:history="1">
        <w:r w:rsidR="001928E9" w:rsidRPr="001075D8">
          <w:rPr>
            <w:rStyle w:val="Hyperlink"/>
            <w:rFonts w:ascii="Arial" w:hAnsi="Arial" w:cs="Arial"/>
            <w:noProof/>
            <w:sz w:val="24"/>
            <w:szCs w:val="24"/>
          </w:rPr>
          <w:t>§§ 4280.440 – 4280.442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_Toc152167723 \h </w:instrText>
        </w:r>
        <w:r w:rsidR="001928E9" w:rsidRPr="001075D8">
          <w:rPr>
            <w:noProof/>
            <w:webHidden/>
          </w:rPr>
        </w:r>
        <w:r w:rsidR="001928E9" w:rsidRPr="001075D8">
          <w:rPr>
            <w:noProof/>
            <w:webHidden/>
          </w:rPr>
          <w:fldChar w:fldCharType="separate"/>
        </w:r>
        <w:r>
          <w:rPr>
            <w:noProof/>
            <w:webHidden/>
          </w:rPr>
          <w:t>29</w:t>
        </w:r>
        <w:r w:rsidR="001928E9" w:rsidRPr="001075D8">
          <w:rPr>
            <w:noProof/>
            <w:webHidden/>
          </w:rPr>
          <w:fldChar w:fldCharType="end"/>
        </w:r>
      </w:hyperlink>
    </w:p>
    <w:p w:rsidR="001928E9" w:rsidRPr="005409D2" w:rsidRDefault="005905CC" w:rsidP="004D5BED">
      <w:pPr>
        <w:pStyle w:val="TOC1"/>
        <w:rPr>
          <w:noProof/>
          <w:kern w:val="2"/>
        </w:rPr>
      </w:pPr>
      <w:hyperlink w:anchor="_Toc152167724" w:history="1">
        <w:r w:rsidR="001928E9" w:rsidRPr="001075D8">
          <w:rPr>
            <w:rStyle w:val="Hyperlink"/>
            <w:rFonts w:ascii="Arial" w:hAnsi="Arial" w:cs="Arial"/>
            <w:noProof/>
            <w:sz w:val="24"/>
            <w:szCs w:val="24"/>
          </w:rPr>
          <w:t>§ 4280.443 Grant monitoring and servicing.</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_Toc152167724 \h </w:instrText>
        </w:r>
        <w:r w:rsidR="001928E9" w:rsidRPr="001075D8">
          <w:rPr>
            <w:noProof/>
            <w:webHidden/>
          </w:rPr>
        </w:r>
        <w:r w:rsidR="001928E9" w:rsidRPr="001075D8">
          <w:rPr>
            <w:noProof/>
            <w:webHidden/>
          </w:rPr>
          <w:fldChar w:fldCharType="separate"/>
        </w:r>
        <w:r>
          <w:rPr>
            <w:noProof/>
            <w:webHidden/>
          </w:rPr>
          <w:t>29</w:t>
        </w:r>
        <w:r w:rsidR="001928E9" w:rsidRPr="001075D8">
          <w:rPr>
            <w:noProof/>
            <w:webHidden/>
          </w:rPr>
          <w:fldChar w:fldCharType="end"/>
        </w:r>
      </w:hyperlink>
    </w:p>
    <w:p w:rsidR="001928E9" w:rsidRPr="005409D2" w:rsidRDefault="005905CC" w:rsidP="004D5BED">
      <w:pPr>
        <w:pStyle w:val="TOC1"/>
        <w:rPr>
          <w:noProof/>
          <w:kern w:val="2"/>
        </w:rPr>
      </w:pPr>
      <w:hyperlink w:anchor="_Toc152167725" w:history="1">
        <w:r w:rsidR="001928E9" w:rsidRPr="001075D8">
          <w:rPr>
            <w:rStyle w:val="Hyperlink"/>
            <w:rFonts w:ascii="Arial" w:hAnsi="Arial" w:cs="Arial"/>
            <w:noProof/>
            <w:sz w:val="24"/>
            <w:szCs w:val="24"/>
          </w:rPr>
          <w:t>§§ 4280.444 – 4280.447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_Toc152167725 \h </w:instrText>
        </w:r>
        <w:r w:rsidR="001928E9" w:rsidRPr="001075D8">
          <w:rPr>
            <w:noProof/>
            <w:webHidden/>
          </w:rPr>
        </w:r>
        <w:r w:rsidR="001928E9" w:rsidRPr="001075D8">
          <w:rPr>
            <w:noProof/>
            <w:webHidden/>
          </w:rPr>
          <w:fldChar w:fldCharType="separate"/>
        </w:r>
        <w:r>
          <w:rPr>
            <w:noProof/>
            <w:webHidden/>
          </w:rPr>
          <w:t>29</w:t>
        </w:r>
        <w:r w:rsidR="001928E9" w:rsidRPr="001075D8">
          <w:rPr>
            <w:noProof/>
            <w:webHidden/>
          </w:rPr>
          <w:fldChar w:fldCharType="end"/>
        </w:r>
      </w:hyperlink>
    </w:p>
    <w:p w:rsidR="001928E9" w:rsidRPr="005409D2" w:rsidRDefault="005905CC" w:rsidP="004D5BED">
      <w:pPr>
        <w:pStyle w:val="TOC1"/>
        <w:rPr>
          <w:noProof/>
          <w:kern w:val="2"/>
        </w:rPr>
      </w:pPr>
      <w:hyperlink w:anchor="_Toc152167726" w:history="1">
        <w:r w:rsidR="001928E9" w:rsidRPr="001075D8">
          <w:rPr>
            <w:rStyle w:val="Hyperlink"/>
            <w:rFonts w:ascii="Arial" w:hAnsi="Arial" w:cs="Arial"/>
            <w:noProof/>
            <w:sz w:val="24"/>
            <w:szCs w:val="24"/>
          </w:rPr>
          <w:t>§ 4280.448 Transfers and assumptions.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_Toc152167726 \h </w:instrText>
        </w:r>
        <w:r w:rsidR="001928E9" w:rsidRPr="001075D8">
          <w:rPr>
            <w:noProof/>
            <w:webHidden/>
          </w:rPr>
        </w:r>
        <w:r w:rsidR="001928E9" w:rsidRPr="001075D8">
          <w:rPr>
            <w:noProof/>
            <w:webHidden/>
          </w:rPr>
          <w:fldChar w:fldCharType="separate"/>
        </w:r>
        <w:r>
          <w:rPr>
            <w:noProof/>
            <w:webHidden/>
          </w:rPr>
          <w:t>29</w:t>
        </w:r>
        <w:r w:rsidR="001928E9" w:rsidRPr="001075D8">
          <w:rPr>
            <w:noProof/>
            <w:webHidden/>
          </w:rPr>
          <w:fldChar w:fldCharType="end"/>
        </w:r>
      </w:hyperlink>
    </w:p>
    <w:p w:rsidR="001928E9" w:rsidRPr="005409D2" w:rsidRDefault="005905CC" w:rsidP="004D5BED">
      <w:pPr>
        <w:pStyle w:val="TOC1"/>
        <w:rPr>
          <w:noProof/>
          <w:kern w:val="2"/>
        </w:rPr>
      </w:pPr>
      <w:hyperlink w:anchor="_Toc152167727" w:history="1">
        <w:r w:rsidR="001928E9" w:rsidRPr="001075D8">
          <w:rPr>
            <w:rStyle w:val="Hyperlink"/>
            <w:rFonts w:ascii="Arial" w:hAnsi="Arial" w:cs="Arial"/>
            <w:i/>
            <w:iCs/>
            <w:noProof/>
            <w:sz w:val="24"/>
            <w:szCs w:val="24"/>
          </w:rPr>
          <w:t>§ 4280.449 Reporting.</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_Toc152167727 \h </w:instrText>
        </w:r>
        <w:r w:rsidR="001928E9" w:rsidRPr="001075D8">
          <w:rPr>
            <w:noProof/>
            <w:webHidden/>
          </w:rPr>
        </w:r>
        <w:r w:rsidR="001928E9" w:rsidRPr="001075D8">
          <w:rPr>
            <w:noProof/>
            <w:webHidden/>
          </w:rPr>
          <w:fldChar w:fldCharType="separate"/>
        </w:r>
        <w:r>
          <w:rPr>
            <w:noProof/>
            <w:webHidden/>
          </w:rPr>
          <w:t>29</w:t>
        </w:r>
        <w:r w:rsidR="001928E9" w:rsidRPr="001075D8">
          <w:rPr>
            <w:noProof/>
            <w:webHidden/>
          </w:rPr>
          <w:fldChar w:fldCharType="end"/>
        </w:r>
      </w:hyperlink>
    </w:p>
    <w:p w:rsidR="001928E9" w:rsidRPr="005409D2" w:rsidRDefault="005905CC" w:rsidP="004D5BED">
      <w:pPr>
        <w:pStyle w:val="TOC1"/>
        <w:rPr>
          <w:noProof/>
          <w:kern w:val="2"/>
        </w:rPr>
      </w:pPr>
      <w:hyperlink w:anchor="_Toc152167728" w:history="1">
        <w:r w:rsidR="001928E9" w:rsidRPr="001075D8">
          <w:rPr>
            <w:rStyle w:val="Hyperlink"/>
            <w:rFonts w:ascii="Arial" w:hAnsi="Arial" w:cs="Arial"/>
            <w:i/>
            <w:iCs/>
            <w:noProof/>
            <w:sz w:val="24"/>
            <w:szCs w:val="24"/>
          </w:rPr>
          <w:t>§ 4280.450 Audit requirements.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_Toc152167728 \h </w:instrText>
        </w:r>
        <w:r w:rsidR="001928E9" w:rsidRPr="001075D8">
          <w:rPr>
            <w:noProof/>
            <w:webHidden/>
          </w:rPr>
        </w:r>
        <w:r w:rsidR="001928E9" w:rsidRPr="001075D8">
          <w:rPr>
            <w:noProof/>
            <w:webHidden/>
          </w:rPr>
          <w:fldChar w:fldCharType="separate"/>
        </w:r>
        <w:r>
          <w:rPr>
            <w:noProof/>
            <w:webHidden/>
          </w:rPr>
          <w:t>31</w:t>
        </w:r>
        <w:r w:rsidR="001928E9" w:rsidRPr="001075D8">
          <w:rPr>
            <w:noProof/>
            <w:webHidden/>
          </w:rPr>
          <w:fldChar w:fldCharType="end"/>
        </w:r>
      </w:hyperlink>
    </w:p>
    <w:p w:rsidR="001928E9" w:rsidRPr="005409D2" w:rsidRDefault="005905CC" w:rsidP="004D5BED">
      <w:pPr>
        <w:pStyle w:val="TOC1"/>
        <w:rPr>
          <w:noProof/>
          <w:kern w:val="2"/>
        </w:rPr>
      </w:pPr>
      <w:hyperlink w:anchor="_Toc152167729" w:history="1">
        <w:r w:rsidR="001928E9" w:rsidRPr="001075D8">
          <w:rPr>
            <w:rStyle w:val="Hyperlink"/>
            <w:rFonts w:ascii="Arial" w:hAnsi="Arial" w:cs="Arial"/>
            <w:i/>
            <w:iCs/>
            <w:noProof/>
            <w:sz w:val="24"/>
            <w:szCs w:val="24"/>
          </w:rPr>
          <w:t>§ 4280.451 Grant servicing.</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_Toc152167729 \h </w:instrText>
        </w:r>
        <w:r w:rsidR="001928E9" w:rsidRPr="001075D8">
          <w:rPr>
            <w:noProof/>
            <w:webHidden/>
          </w:rPr>
        </w:r>
        <w:r w:rsidR="001928E9" w:rsidRPr="001075D8">
          <w:rPr>
            <w:noProof/>
            <w:webHidden/>
          </w:rPr>
          <w:fldChar w:fldCharType="separate"/>
        </w:r>
        <w:r>
          <w:rPr>
            <w:noProof/>
            <w:webHidden/>
          </w:rPr>
          <w:t>32</w:t>
        </w:r>
        <w:r w:rsidR="001928E9" w:rsidRPr="001075D8">
          <w:rPr>
            <w:noProof/>
            <w:webHidden/>
          </w:rPr>
          <w:fldChar w:fldCharType="end"/>
        </w:r>
      </w:hyperlink>
    </w:p>
    <w:p w:rsidR="001928E9" w:rsidRPr="005409D2" w:rsidRDefault="005905CC" w:rsidP="004D5BED">
      <w:pPr>
        <w:pStyle w:val="TOC1"/>
        <w:rPr>
          <w:noProof/>
          <w:kern w:val="2"/>
        </w:rPr>
      </w:pPr>
      <w:hyperlink w:anchor="_Toc152167730" w:history="1">
        <w:r w:rsidR="001928E9" w:rsidRPr="001075D8">
          <w:rPr>
            <w:rStyle w:val="Hyperlink"/>
            <w:rFonts w:ascii="Arial" w:hAnsi="Arial" w:cs="Arial"/>
            <w:i/>
            <w:iCs/>
            <w:noProof/>
            <w:sz w:val="24"/>
            <w:szCs w:val="24"/>
          </w:rPr>
          <w:t>§ 4280.452 Programmatic changes.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_Toc152167730 \h </w:instrText>
        </w:r>
        <w:r w:rsidR="001928E9" w:rsidRPr="001075D8">
          <w:rPr>
            <w:noProof/>
            <w:webHidden/>
          </w:rPr>
        </w:r>
        <w:r w:rsidR="001928E9" w:rsidRPr="001075D8">
          <w:rPr>
            <w:noProof/>
            <w:webHidden/>
          </w:rPr>
          <w:fldChar w:fldCharType="separate"/>
        </w:r>
        <w:r>
          <w:rPr>
            <w:noProof/>
            <w:webHidden/>
          </w:rPr>
          <w:t>32</w:t>
        </w:r>
        <w:r w:rsidR="001928E9" w:rsidRPr="001075D8">
          <w:rPr>
            <w:noProof/>
            <w:webHidden/>
          </w:rPr>
          <w:fldChar w:fldCharType="end"/>
        </w:r>
      </w:hyperlink>
    </w:p>
    <w:p w:rsidR="001928E9" w:rsidRPr="005409D2" w:rsidRDefault="005905CC" w:rsidP="004D5BED">
      <w:pPr>
        <w:pStyle w:val="TOC1"/>
        <w:rPr>
          <w:noProof/>
          <w:kern w:val="2"/>
        </w:rPr>
      </w:pPr>
      <w:hyperlink w:anchor="_Toc152167731" w:history="1">
        <w:r w:rsidR="001928E9" w:rsidRPr="001075D8">
          <w:rPr>
            <w:rStyle w:val="Hyperlink"/>
            <w:rFonts w:ascii="Arial" w:hAnsi="Arial" w:cs="Arial"/>
            <w:i/>
            <w:iCs/>
            <w:noProof/>
            <w:sz w:val="24"/>
            <w:szCs w:val="24"/>
          </w:rPr>
          <w:t>§ 4280.453 Revolving Loan Fund Grants.</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_Toc152167731 \h </w:instrText>
        </w:r>
        <w:r w:rsidR="001928E9" w:rsidRPr="001075D8">
          <w:rPr>
            <w:noProof/>
            <w:webHidden/>
          </w:rPr>
        </w:r>
        <w:r w:rsidR="001928E9" w:rsidRPr="001075D8">
          <w:rPr>
            <w:noProof/>
            <w:webHidden/>
          </w:rPr>
          <w:fldChar w:fldCharType="separate"/>
        </w:r>
        <w:r>
          <w:rPr>
            <w:noProof/>
            <w:webHidden/>
          </w:rPr>
          <w:t>33</w:t>
        </w:r>
        <w:r w:rsidR="001928E9" w:rsidRPr="001075D8">
          <w:rPr>
            <w:noProof/>
            <w:webHidden/>
          </w:rPr>
          <w:fldChar w:fldCharType="end"/>
        </w:r>
      </w:hyperlink>
    </w:p>
    <w:p w:rsidR="001928E9" w:rsidRPr="005409D2" w:rsidRDefault="005905CC" w:rsidP="004D5BED">
      <w:pPr>
        <w:pStyle w:val="TOC1"/>
        <w:rPr>
          <w:noProof/>
          <w:kern w:val="2"/>
        </w:rPr>
      </w:pPr>
      <w:hyperlink w:anchor="_Toc152167732" w:history="1">
        <w:r w:rsidR="001928E9" w:rsidRPr="001075D8">
          <w:rPr>
            <w:rStyle w:val="Hyperlink"/>
            <w:rFonts w:ascii="Arial" w:hAnsi="Arial" w:cs="Arial"/>
            <w:i/>
            <w:iCs/>
            <w:noProof/>
            <w:sz w:val="24"/>
            <w:szCs w:val="24"/>
          </w:rPr>
          <w:t>§ 4280.454 Sections of 2 CFR part 200  that Agency Employees Should Reference.</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_Toc152167732 \h </w:instrText>
        </w:r>
        <w:r w:rsidR="001928E9" w:rsidRPr="001075D8">
          <w:rPr>
            <w:noProof/>
            <w:webHidden/>
          </w:rPr>
        </w:r>
        <w:r w:rsidR="001928E9" w:rsidRPr="001075D8">
          <w:rPr>
            <w:noProof/>
            <w:webHidden/>
          </w:rPr>
          <w:fldChar w:fldCharType="separate"/>
        </w:r>
        <w:r>
          <w:rPr>
            <w:noProof/>
            <w:webHidden/>
          </w:rPr>
          <w:t>33</w:t>
        </w:r>
        <w:r w:rsidR="001928E9" w:rsidRPr="001075D8">
          <w:rPr>
            <w:noProof/>
            <w:webHidden/>
          </w:rPr>
          <w:fldChar w:fldCharType="end"/>
        </w:r>
      </w:hyperlink>
    </w:p>
    <w:p w:rsidR="001928E9" w:rsidRPr="005409D2" w:rsidRDefault="005905CC" w:rsidP="004D5BED">
      <w:pPr>
        <w:pStyle w:val="TOC1"/>
        <w:rPr>
          <w:noProof/>
          <w:kern w:val="2"/>
        </w:rPr>
      </w:pPr>
      <w:hyperlink w:anchor="_Toc152167733" w:history="1">
        <w:r w:rsidR="001928E9" w:rsidRPr="001075D8">
          <w:rPr>
            <w:rStyle w:val="Hyperlink"/>
            <w:rFonts w:ascii="Arial" w:hAnsi="Arial" w:cs="Arial"/>
            <w:i/>
            <w:iCs/>
            <w:noProof/>
            <w:sz w:val="24"/>
            <w:szCs w:val="24"/>
          </w:rPr>
          <w:t>§ 4280.455 Remedies for Noncompliance (2 CFR 200.338).</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_Toc152167733 \h </w:instrText>
        </w:r>
        <w:r w:rsidR="001928E9" w:rsidRPr="001075D8">
          <w:rPr>
            <w:noProof/>
            <w:webHidden/>
          </w:rPr>
        </w:r>
        <w:r w:rsidR="001928E9" w:rsidRPr="001075D8">
          <w:rPr>
            <w:noProof/>
            <w:webHidden/>
          </w:rPr>
          <w:fldChar w:fldCharType="separate"/>
        </w:r>
        <w:r>
          <w:rPr>
            <w:noProof/>
            <w:webHidden/>
          </w:rPr>
          <w:t>34</w:t>
        </w:r>
        <w:r w:rsidR="001928E9" w:rsidRPr="001075D8">
          <w:rPr>
            <w:noProof/>
            <w:webHidden/>
          </w:rPr>
          <w:fldChar w:fldCharType="end"/>
        </w:r>
      </w:hyperlink>
    </w:p>
    <w:p w:rsidR="001928E9" w:rsidRPr="005409D2" w:rsidRDefault="005905CC" w:rsidP="004D5BED">
      <w:pPr>
        <w:pStyle w:val="TOC1"/>
        <w:rPr>
          <w:noProof/>
          <w:kern w:val="2"/>
        </w:rPr>
      </w:pPr>
      <w:hyperlink w:anchor="_Toc152167734" w:history="1">
        <w:r w:rsidR="001928E9" w:rsidRPr="001075D8">
          <w:rPr>
            <w:rStyle w:val="Hyperlink"/>
            <w:rFonts w:ascii="Arial" w:hAnsi="Arial" w:cs="Arial"/>
            <w:i/>
            <w:iCs/>
            <w:noProof/>
            <w:sz w:val="24"/>
            <w:szCs w:val="24"/>
          </w:rPr>
          <w:t>§ 4280.456 Deobligation</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_Toc152167734 \h </w:instrText>
        </w:r>
        <w:r w:rsidR="001928E9" w:rsidRPr="001075D8">
          <w:rPr>
            <w:noProof/>
            <w:webHidden/>
          </w:rPr>
        </w:r>
        <w:r w:rsidR="001928E9" w:rsidRPr="001075D8">
          <w:rPr>
            <w:noProof/>
            <w:webHidden/>
          </w:rPr>
          <w:fldChar w:fldCharType="separate"/>
        </w:r>
        <w:r>
          <w:rPr>
            <w:noProof/>
            <w:webHidden/>
          </w:rPr>
          <w:t>35</w:t>
        </w:r>
        <w:r w:rsidR="001928E9" w:rsidRPr="001075D8">
          <w:rPr>
            <w:noProof/>
            <w:webHidden/>
          </w:rPr>
          <w:fldChar w:fldCharType="end"/>
        </w:r>
      </w:hyperlink>
    </w:p>
    <w:p w:rsidR="001928E9" w:rsidRPr="005409D2" w:rsidRDefault="005905CC" w:rsidP="004D5BED">
      <w:pPr>
        <w:pStyle w:val="TOC1"/>
        <w:rPr>
          <w:noProof/>
          <w:kern w:val="2"/>
        </w:rPr>
      </w:pPr>
      <w:hyperlink w:anchor="_Toc152167735" w:history="1">
        <w:r w:rsidR="001928E9" w:rsidRPr="001075D8">
          <w:rPr>
            <w:rStyle w:val="Hyperlink"/>
            <w:rFonts w:ascii="Arial" w:hAnsi="Arial" w:cs="Arial"/>
            <w:i/>
            <w:iCs/>
            <w:noProof/>
            <w:sz w:val="24"/>
            <w:szCs w:val="24"/>
          </w:rPr>
          <w:t>§§ 4280.457 – 4280.499  [Reserved]</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_Toc152167735 \h </w:instrText>
        </w:r>
        <w:r w:rsidR="001928E9" w:rsidRPr="001075D8">
          <w:rPr>
            <w:noProof/>
            <w:webHidden/>
          </w:rPr>
        </w:r>
        <w:r w:rsidR="001928E9" w:rsidRPr="001075D8">
          <w:rPr>
            <w:noProof/>
            <w:webHidden/>
          </w:rPr>
          <w:fldChar w:fldCharType="separate"/>
        </w:r>
        <w:r>
          <w:rPr>
            <w:noProof/>
            <w:webHidden/>
          </w:rPr>
          <w:t>35</w:t>
        </w:r>
        <w:r w:rsidR="001928E9" w:rsidRPr="001075D8">
          <w:rPr>
            <w:noProof/>
            <w:webHidden/>
          </w:rPr>
          <w:fldChar w:fldCharType="end"/>
        </w:r>
      </w:hyperlink>
    </w:p>
    <w:p w:rsidR="001928E9" w:rsidRPr="005409D2" w:rsidRDefault="005905CC" w:rsidP="004D5BED">
      <w:pPr>
        <w:pStyle w:val="TOC1"/>
        <w:rPr>
          <w:noProof/>
          <w:kern w:val="2"/>
        </w:rPr>
      </w:pPr>
      <w:hyperlink w:anchor="_Toc152167736" w:history="1">
        <w:r w:rsidR="001928E9" w:rsidRPr="001075D8">
          <w:rPr>
            <w:rStyle w:val="Hyperlink"/>
            <w:rFonts w:ascii="Arial" w:hAnsi="Arial" w:cs="Arial"/>
            <w:noProof/>
            <w:sz w:val="24"/>
            <w:szCs w:val="24"/>
          </w:rPr>
          <w:t>§ 4280.500 OMB control number.</w:t>
        </w:r>
        <w:r w:rsidR="001928E9" w:rsidRPr="001075D8">
          <w:rPr>
            <w:noProof/>
            <w:webHidden/>
          </w:rPr>
          <w:tab/>
        </w:r>
        <w:r w:rsidR="001928E9" w:rsidRPr="001075D8">
          <w:rPr>
            <w:noProof/>
            <w:webHidden/>
          </w:rPr>
          <w:fldChar w:fldCharType="begin"/>
        </w:r>
        <w:r w:rsidR="001928E9" w:rsidRPr="001075D8">
          <w:rPr>
            <w:noProof/>
            <w:webHidden/>
          </w:rPr>
          <w:instrText xml:space="preserve"> PAGEREF _Toc152167736 \h </w:instrText>
        </w:r>
        <w:r w:rsidR="001928E9" w:rsidRPr="001075D8">
          <w:rPr>
            <w:noProof/>
            <w:webHidden/>
          </w:rPr>
        </w:r>
        <w:r w:rsidR="001928E9" w:rsidRPr="001075D8">
          <w:rPr>
            <w:noProof/>
            <w:webHidden/>
          </w:rPr>
          <w:fldChar w:fldCharType="separate"/>
        </w:r>
        <w:r>
          <w:rPr>
            <w:noProof/>
            <w:webHidden/>
          </w:rPr>
          <w:t>35</w:t>
        </w:r>
        <w:r w:rsidR="001928E9" w:rsidRPr="001075D8">
          <w:rPr>
            <w:noProof/>
            <w:webHidden/>
          </w:rPr>
          <w:fldChar w:fldCharType="end"/>
        </w:r>
      </w:hyperlink>
    </w:p>
    <w:p w:rsidR="00B67DA8" w:rsidRPr="001C1948" w:rsidRDefault="00B67DA8" w:rsidP="001C1948">
      <w:pPr>
        <w:spacing w:after="0" w:line="360" w:lineRule="auto"/>
        <w:rPr>
          <w:rFonts w:ascii="Arial" w:hAnsi="Arial"/>
          <w:sz w:val="24"/>
          <w:szCs w:val="24"/>
        </w:rPr>
      </w:pPr>
      <w:r w:rsidRPr="001C1948">
        <w:rPr>
          <w:rFonts w:ascii="Arial" w:hAnsi="Arial"/>
          <w:b/>
          <w:sz w:val="24"/>
          <w:szCs w:val="24"/>
          <w:shd w:val="clear" w:color="auto" w:fill="E6E6E6"/>
        </w:rPr>
        <w:fldChar w:fldCharType="end"/>
      </w:r>
    </w:p>
    <w:p w:rsidR="001C1948" w:rsidRPr="001C1948" w:rsidRDefault="001C1948" w:rsidP="001C1948">
      <w:pPr>
        <w:spacing w:after="0" w:line="240" w:lineRule="auto"/>
        <w:rPr>
          <w:rFonts w:ascii="Arial" w:hAnsi="Arial"/>
          <w:sz w:val="24"/>
          <w:szCs w:val="24"/>
        </w:rPr>
        <w:sectPr w:rsidR="001C1948" w:rsidRPr="001C1948" w:rsidSect="00BC1860">
          <w:headerReference w:type="default" r:id="rId11"/>
          <w:footerReference w:type="default" r:id="rId12"/>
          <w:pgSz w:w="12240" w:h="15840"/>
          <w:pgMar w:top="1440" w:right="1440" w:bottom="1440" w:left="1440" w:header="720" w:footer="720" w:gutter="0"/>
          <w:cols w:space="720"/>
          <w:docGrid w:linePitch="360"/>
        </w:sectPr>
      </w:pPr>
    </w:p>
    <w:p w:rsidR="00DF5CD3" w:rsidRPr="000F1F42" w:rsidRDefault="00DF5CD3" w:rsidP="000F1F42">
      <w:pPr>
        <w:spacing w:after="0" w:line="240" w:lineRule="auto"/>
        <w:jc w:val="center"/>
        <w:rPr>
          <w:rFonts w:ascii="Arial" w:hAnsi="Arial"/>
          <w:b/>
          <w:bCs/>
          <w:sz w:val="24"/>
          <w:szCs w:val="24"/>
        </w:rPr>
      </w:pPr>
      <w:r w:rsidRPr="000F1F42">
        <w:rPr>
          <w:rFonts w:ascii="Arial" w:hAnsi="Arial"/>
          <w:b/>
          <w:bCs/>
          <w:sz w:val="24"/>
          <w:szCs w:val="24"/>
        </w:rPr>
        <w:lastRenderedPageBreak/>
        <w:t>General</w:t>
      </w:r>
    </w:p>
    <w:p w:rsidR="0028687F" w:rsidRPr="008B0649" w:rsidRDefault="0028687F" w:rsidP="000F1F42">
      <w:pPr>
        <w:spacing w:after="0" w:line="240" w:lineRule="auto"/>
        <w:rPr>
          <w:rFonts w:ascii="Arial" w:hAnsi="Arial"/>
          <w:sz w:val="24"/>
          <w:szCs w:val="24"/>
        </w:rPr>
      </w:pPr>
    </w:p>
    <w:p w:rsidR="000E3843" w:rsidRPr="000F1F42" w:rsidRDefault="000E3843" w:rsidP="00811C8A">
      <w:pPr>
        <w:pStyle w:val="Heading1"/>
        <w:rPr>
          <w:rFonts w:ascii="Arial" w:hAnsi="Arial" w:cs="Arial"/>
          <w:sz w:val="24"/>
          <w:szCs w:val="24"/>
        </w:rPr>
      </w:pPr>
      <w:bookmarkStart w:id="0" w:name="_Toc152167694"/>
      <w:r w:rsidRPr="000F1F42">
        <w:rPr>
          <w:rFonts w:ascii="Arial" w:hAnsi="Arial" w:cs="Arial"/>
          <w:sz w:val="24"/>
          <w:szCs w:val="24"/>
        </w:rPr>
        <w:t>§ 4280.401 Purpose.</w:t>
      </w:r>
      <w:bookmarkEnd w:id="0"/>
    </w:p>
    <w:p w:rsidR="000E3843" w:rsidRPr="000F1F42" w:rsidRDefault="000E3843" w:rsidP="000F1F42">
      <w:pPr>
        <w:spacing w:after="0" w:line="240" w:lineRule="auto"/>
        <w:ind w:firstLine="720"/>
        <w:rPr>
          <w:rFonts w:ascii="Arial" w:hAnsi="Arial"/>
          <w:sz w:val="24"/>
          <w:szCs w:val="24"/>
        </w:rPr>
      </w:pPr>
      <w:r w:rsidRPr="000F1F42">
        <w:rPr>
          <w:rFonts w:ascii="Arial" w:hAnsi="Arial"/>
          <w:b/>
          <w:bCs/>
          <w:sz w:val="24"/>
          <w:szCs w:val="24"/>
        </w:rPr>
        <w:t>This subpart implements the RBDG program administered by the Agency. Grants made under this subpart will be made to eligible entities for use in funding various business opportunity and business enterprise Projects that serve Rural Areas.</w:t>
      </w:r>
      <w:r w:rsidR="00A87DBB" w:rsidRPr="000F1F42">
        <w:rPr>
          <w:rFonts w:ascii="Arial" w:hAnsi="Arial"/>
          <w:sz w:val="24"/>
          <w:szCs w:val="24"/>
        </w:rPr>
        <w:t xml:space="preserve"> </w:t>
      </w:r>
      <w:r w:rsidR="00F17181" w:rsidRPr="000F1F42">
        <w:rPr>
          <w:rFonts w:ascii="Arial" w:hAnsi="Arial"/>
          <w:i/>
          <w:iCs/>
          <w:sz w:val="24"/>
          <w:szCs w:val="24"/>
        </w:rPr>
        <w:t xml:space="preserve">All language in bold is regulatory language. </w:t>
      </w:r>
      <w:r w:rsidR="00A87DBB" w:rsidRPr="000F1F42">
        <w:rPr>
          <w:rFonts w:ascii="Arial" w:hAnsi="Arial"/>
          <w:i/>
          <w:iCs/>
          <w:sz w:val="24"/>
          <w:szCs w:val="24"/>
        </w:rPr>
        <w:t xml:space="preserve">All language in italics is considered instructional and is not part of </w:t>
      </w:r>
      <w:r w:rsidR="00056FA9" w:rsidRPr="000F1F42">
        <w:rPr>
          <w:rFonts w:ascii="Arial" w:hAnsi="Arial"/>
          <w:i/>
          <w:iCs/>
          <w:sz w:val="24"/>
          <w:szCs w:val="24"/>
        </w:rPr>
        <w:t>the regulation. This language is guidance, not regulatory in nature.</w:t>
      </w:r>
    </w:p>
    <w:p w:rsidR="0028687F" w:rsidRPr="000F1F42" w:rsidRDefault="0028687F" w:rsidP="000F1F42">
      <w:pPr>
        <w:spacing w:after="0" w:line="240" w:lineRule="auto"/>
        <w:rPr>
          <w:rFonts w:ascii="Arial" w:hAnsi="Arial"/>
          <w:sz w:val="24"/>
          <w:szCs w:val="24"/>
        </w:rPr>
      </w:pPr>
    </w:p>
    <w:p w:rsidR="000E3843" w:rsidRPr="000F1F42" w:rsidRDefault="000E3843" w:rsidP="00811C8A">
      <w:pPr>
        <w:pStyle w:val="Heading1"/>
        <w:rPr>
          <w:rFonts w:ascii="Arial" w:hAnsi="Arial" w:cs="Arial"/>
          <w:sz w:val="24"/>
          <w:szCs w:val="24"/>
        </w:rPr>
      </w:pPr>
      <w:bookmarkStart w:id="1" w:name="_Toc152167695"/>
      <w:r w:rsidRPr="000F1F42">
        <w:rPr>
          <w:rFonts w:ascii="Arial" w:hAnsi="Arial" w:cs="Arial"/>
          <w:sz w:val="24"/>
          <w:szCs w:val="24"/>
        </w:rPr>
        <w:t>§ 4280.402 [Reserved]</w:t>
      </w:r>
      <w:bookmarkEnd w:id="1"/>
    </w:p>
    <w:p w:rsidR="0028687F" w:rsidRPr="000F1F42" w:rsidRDefault="0028687F" w:rsidP="000F1F42">
      <w:pPr>
        <w:spacing w:after="0" w:line="240" w:lineRule="auto"/>
        <w:rPr>
          <w:rFonts w:ascii="Arial" w:hAnsi="Arial"/>
          <w:b/>
          <w:bCs/>
          <w:sz w:val="24"/>
          <w:szCs w:val="24"/>
        </w:rPr>
      </w:pPr>
    </w:p>
    <w:p w:rsidR="000E3843" w:rsidRPr="000F1F42" w:rsidRDefault="000E3843" w:rsidP="00811C8A">
      <w:pPr>
        <w:pStyle w:val="Heading1"/>
        <w:rPr>
          <w:rFonts w:ascii="Arial" w:hAnsi="Arial" w:cs="Arial"/>
          <w:sz w:val="24"/>
          <w:szCs w:val="24"/>
        </w:rPr>
      </w:pPr>
      <w:bookmarkStart w:id="2" w:name="_Toc152167696"/>
      <w:r w:rsidRPr="000F1F42">
        <w:rPr>
          <w:rFonts w:ascii="Arial" w:hAnsi="Arial" w:cs="Arial"/>
          <w:sz w:val="24"/>
          <w:szCs w:val="24"/>
        </w:rPr>
        <w:t>§ 4280.403 Definitions.</w:t>
      </w:r>
      <w:bookmarkEnd w:id="2"/>
    </w:p>
    <w:p w:rsidR="000E3843" w:rsidRPr="000F1F42" w:rsidRDefault="00DF5CD3" w:rsidP="000F1F42">
      <w:pPr>
        <w:spacing w:after="0" w:line="240" w:lineRule="auto"/>
        <w:rPr>
          <w:rFonts w:ascii="Arial" w:hAnsi="Arial"/>
          <w:b/>
          <w:bCs/>
          <w:sz w:val="24"/>
          <w:szCs w:val="24"/>
        </w:rPr>
      </w:pPr>
      <w:r w:rsidRPr="000F1F42">
        <w:rPr>
          <w:rFonts w:ascii="Arial" w:hAnsi="Arial"/>
          <w:b/>
          <w:bCs/>
          <w:sz w:val="24"/>
          <w:szCs w:val="24"/>
        </w:rPr>
        <w:tab/>
      </w:r>
      <w:r w:rsidR="000E3843" w:rsidRPr="000F1F42">
        <w:rPr>
          <w:rFonts w:ascii="Arial" w:hAnsi="Arial"/>
          <w:b/>
          <w:bCs/>
          <w:sz w:val="24"/>
          <w:szCs w:val="24"/>
          <w:u w:val="single"/>
        </w:rPr>
        <w:t>Administrator.</w:t>
      </w:r>
      <w:r w:rsidR="000E3843" w:rsidRPr="000F1F42">
        <w:rPr>
          <w:rFonts w:ascii="Arial" w:hAnsi="Arial"/>
          <w:b/>
          <w:bCs/>
          <w:sz w:val="24"/>
          <w:szCs w:val="24"/>
        </w:rPr>
        <w:t xml:space="preserve"> The Administrator of RB</w:t>
      </w:r>
      <w:r w:rsidRPr="000F1F42">
        <w:rPr>
          <w:rFonts w:ascii="Arial" w:hAnsi="Arial"/>
          <w:b/>
          <w:bCs/>
          <w:sz w:val="24"/>
          <w:szCs w:val="24"/>
        </w:rPr>
        <w:t>C</w:t>
      </w:r>
      <w:r w:rsidR="000E3843" w:rsidRPr="000F1F42">
        <w:rPr>
          <w:rFonts w:ascii="Arial" w:hAnsi="Arial"/>
          <w:b/>
          <w:bCs/>
          <w:sz w:val="24"/>
          <w:szCs w:val="24"/>
        </w:rPr>
        <w:t>S or designees or successors.</w:t>
      </w:r>
    </w:p>
    <w:p w:rsidR="0028687F" w:rsidRPr="000F1F42" w:rsidRDefault="0028687F" w:rsidP="000F1F42">
      <w:pPr>
        <w:spacing w:after="0" w:line="240" w:lineRule="auto"/>
        <w:rPr>
          <w:rFonts w:ascii="Arial" w:hAnsi="Arial"/>
          <w:b/>
          <w:bCs/>
          <w:sz w:val="24"/>
          <w:szCs w:val="24"/>
        </w:rPr>
      </w:pPr>
    </w:p>
    <w:p w:rsidR="000E3843" w:rsidRPr="000F1F42" w:rsidRDefault="000E3843" w:rsidP="000F1F42">
      <w:pPr>
        <w:spacing w:after="0" w:line="240" w:lineRule="auto"/>
        <w:ind w:firstLine="720"/>
        <w:rPr>
          <w:rFonts w:ascii="Arial" w:hAnsi="Arial"/>
          <w:b/>
          <w:bCs/>
          <w:sz w:val="24"/>
          <w:szCs w:val="24"/>
        </w:rPr>
      </w:pPr>
      <w:r w:rsidRPr="000F1F42">
        <w:rPr>
          <w:rFonts w:ascii="Arial" w:hAnsi="Arial"/>
          <w:b/>
          <w:bCs/>
          <w:sz w:val="24"/>
          <w:szCs w:val="24"/>
          <w:u w:val="single"/>
        </w:rPr>
        <w:t>Agency.</w:t>
      </w:r>
      <w:r w:rsidRPr="000F1F42">
        <w:rPr>
          <w:rFonts w:ascii="Arial" w:hAnsi="Arial"/>
          <w:b/>
          <w:bCs/>
          <w:sz w:val="24"/>
          <w:szCs w:val="24"/>
        </w:rPr>
        <w:t xml:space="preserve"> Rural Business-Cooperative Service (RB</w:t>
      </w:r>
      <w:r w:rsidR="00DF5CD3" w:rsidRPr="000F1F42">
        <w:rPr>
          <w:rFonts w:ascii="Arial" w:hAnsi="Arial"/>
          <w:b/>
          <w:bCs/>
          <w:sz w:val="24"/>
          <w:szCs w:val="24"/>
        </w:rPr>
        <w:t>C</w:t>
      </w:r>
      <w:r w:rsidRPr="000F1F42">
        <w:rPr>
          <w:rFonts w:ascii="Arial" w:hAnsi="Arial"/>
          <w:b/>
          <w:bCs/>
          <w:sz w:val="24"/>
          <w:szCs w:val="24"/>
        </w:rPr>
        <w:t>S) or successor.</w:t>
      </w:r>
    </w:p>
    <w:p w:rsidR="0028687F" w:rsidRPr="000F1F42" w:rsidRDefault="0028687F" w:rsidP="000F1F42">
      <w:pPr>
        <w:spacing w:after="0" w:line="240" w:lineRule="auto"/>
        <w:rPr>
          <w:rFonts w:ascii="Arial" w:hAnsi="Arial"/>
          <w:b/>
          <w:bCs/>
          <w:sz w:val="24"/>
          <w:szCs w:val="24"/>
        </w:rPr>
      </w:pPr>
    </w:p>
    <w:p w:rsidR="000E3843" w:rsidRPr="000F1F42" w:rsidRDefault="000E3843" w:rsidP="000F1F42">
      <w:pPr>
        <w:spacing w:after="0" w:line="240" w:lineRule="auto"/>
        <w:ind w:firstLine="720"/>
        <w:rPr>
          <w:rFonts w:ascii="Arial" w:hAnsi="Arial"/>
          <w:b/>
          <w:bCs/>
          <w:sz w:val="24"/>
          <w:szCs w:val="24"/>
        </w:rPr>
      </w:pPr>
      <w:r w:rsidRPr="000F1F42">
        <w:rPr>
          <w:rFonts w:ascii="Arial" w:hAnsi="Arial"/>
          <w:b/>
          <w:bCs/>
          <w:sz w:val="24"/>
          <w:szCs w:val="24"/>
          <w:u w:val="single"/>
        </w:rPr>
        <w:t>Agriculture Production.</w:t>
      </w:r>
      <w:r w:rsidRPr="000F1F42">
        <w:rPr>
          <w:rFonts w:ascii="Arial" w:hAnsi="Arial"/>
          <w:b/>
          <w:bCs/>
          <w:sz w:val="24"/>
          <w:szCs w:val="24"/>
        </w:rPr>
        <w:t xml:space="preserve"> The cultivation, production, growing, raising, feeding, housing, breeding, hatching, or managing of crops, plants, animals or birds, either for fiber, food for human consumption, or livestock feed.</w:t>
      </w:r>
    </w:p>
    <w:p w:rsidR="0028687F" w:rsidRPr="000F1F42" w:rsidRDefault="0028687F" w:rsidP="000F1F42">
      <w:pPr>
        <w:spacing w:after="0" w:line="240" w:lineRule="auto"/>
        <w:rPr>
          <w:rFonts w:ascii="Arial" w:hAnsi="Arial"/>
          <w:b/>
          <w:bCs/>
          <w:sz w:val="24"/>
          <w:szCs w:val="24"/>
        </w:rPr>
      </w:pPr>
    </w:p>
    <w:p w:rsidR="000E3843" w:rsidRPr="000F1F42" w:rsidRDefault="000E3843" w:rsidP="000F1F42">
      <w:pPr>
        <w:spacing w:after="0" w:line="240" w:lineRule="auto"/>
        <w:ind w:firstLine="720"/>
        <w:rPr>
          <w:rFonts w:ascii="Arial" w:hAnsi="Arial"/>
          <w:b/>
          <w:bCs/>
          <w:sz w:val="24"/>
          <w:szCs w:val="24"/>
        </w:rPr>
      </w:pPr>
      <w:r w:rsidRPr="000F1F42">
        <w:rPr>
          <w:rFonts w:ascii="Arial" w:hAnsi="Arial"/>
          <w:b/>
          <w:bCs/>
          <w:sz w:val="24"/>
          <w:szCs w:val="24"/>
          <w:u w:val="single"/>
        </w:rPr>
        <w:t>Arm's-length Transaction.</w:t>
      </w:r>
      <w:r w:rsidRPr="000F1F42">
        <w:rPr>
          <w:rFonts w:ascii="Arial" w:hAnsi="Arial"/>
          <w:b/>
          <w:bCs/>
          <w:sz w:val="24"/>
          <w:szCs w:val="24"/>
        </w:rPr>
        <w:t xml:space="preserve"> The sale, release, or disposition of assets in which the title to the property passes to a ready, willing, and able disinterested third party that is not affiliated with or related to and has no security, monetary or stockholder interest in the grantee or transferor at the time of the transaction.</w:t>
      </w:r>
    </w:p>
    <w:p w:rsidR="0028687F" w:rsidRPr="000F1F42" w:rsidRDefault="0028687F" w:rsidP="000F1F42">
      <w:pPr>
        <w:spacing w:after="0" w:line="240" w:lineRule="auto"/>
        <w:rPr>
          <w:rFonts w:ascii="Arial" w:hAnsi="Arial"/>
          <w:b/>
          <w:bCs/>
          <w:sz w:val="24"/>
          <w:szCs w:val="24"/>
        </w:rPr>
      </w:pPr>
    </w:p>
    <w:p w:rsidR="000E3843" w:rsidRPr="000F1F42" w:rsidRDefault="000E3843" w:rsidP="000F1F42">
      <w:pPr>
        <w:spacing w:after="0" w:line="240" w:lineRule="auto"/>
        <w:ind w:firstLine="720"/>
        <w:rPr>
          <w:rFonts w:ascii="Arial" w:hAnsi="Arial"/>
          <w:b/>
          <w:bCs/>
          <w:sz w:val="24"/>
          <w:szCs w:val="24"/>
        </w:rPr>
      </w:pPr>
      <w:r w:rsidRPr="000F1F42">
        <w:rPr>
          <w:rFonts w:ascii="Arial" w:hAnsi="Arial"/>
          <w:b/>
          <w:bCs/>
          <w:sz w:val="24"/>
          <w:szCs w:val="24"/>
          <w:u w:val="single"/>
        </w:rPr>
        <w:t>Business Support Centers.</w:t>
      </w:r>
      <w:r w:rsidRPr="000F1F42">
        <w:rPr>
          <w:rFonts w:ascii="Arial" w:hAnsi="Arial"/>
          <w:b/>
          <w:bCs/>
          <w:sz w:val="24"/>
          <w:szCs w:val="24"/>
        </w:rPr>
        <w:t xml:space="preserve"> Centers established to provide assistance to businesses in such areas as counseling, business planning, training, management assistance, marketing information, and locating financing for business operations. The centers need not be located in a Rural Area, but must provide assistance to businesses located in Rural Areas.</w:t>
      </w:r>
    </w:p>
    <w:p w:rsidR="0028687F" w:rsidRPr="000F1F42" w:rsidRDefault="0028687F" w:rsidP="000F1F42">
      <w:pPr>
        <w:spacing w:after="0" w:line="240" w:lineRule="auto"/>
        <w:rPr>
          <w:rFonts w:ascii="Arial" w:hAnsi="Arial"/>
          <w:sz w:val="24"/>
          <w:szCs w:val="24"/>
          <w:highlight w:val="yellow"/>
        </w:rPr>
      </w:pPr>
    </w:p>
    <w:p w:rsidR="000E3843" w:rsidRPr="005409D2" w:rsidRDefault="000E3843" w:rsidP="000F1F42">
      <w:pPr>
        <w:spacing w:after="0" w:line="240" w:lineRule="auto"/>
        <w:ind w:firstLine="720"/>
        <w:rPr>
          <w:rFonts w:ascii="Arial" w:hAnsi="Arial"/>
          <w:b/>
          <w:bCs/>
          <w:sz w:val="24"/>
          <w:szCs w:val="24"/>
        </w:rPr>
      </w:pPr>
      <w:r w:rsidRPr="005409D2">
        <w:rPr>
          <w:rFonts w:ascii="Arial" w:hAnsi="Arial"/>
          <w:b/>
          <w:bCs/>
          <w:sz w:val="24"/>
          <w:szCs w:val="24"/>
          <w:u w:val="single"/>
        </w:rPr>
        <w:t>Conflict of interest.</w:t>
      </w:r>
      <w:r w:rsidRPr="005409D2">
        <w:rPr>
          <w:rFonts w:ascii="Arial" w:hAnsi="Arial"/>
          <w:b/>
          <w:bCs/>
          <w:sz w:val="24"/>
          <w:szCs w:val="24"/>
        </w:rPr>
        <w:t xml:space="preserve"> When the grantee’s employees, Board of Directors, or their immediate families have a legal or personal financial interest in the recipient(s) receiving the benefits or services of the grant. </w:t>
      </w:r>
      <w:r w:rsidR="004D5BED" w:rsidRPr="005409D2">
        <w:rPr>
          <w:rFonts w:ascii="Arial" w:hAnsi="Arial"/>
          <w:b/>
          <w:bCs/>
          <w:sz w:val="24"/>
          <w:szCs w:val="24"/>
        </w:rPr>
        <w:t>Tribal governments, subdivisions of Tribal Governments (chapters, districts, authorities, townships, etc.), and Tribal arms and instrumentalities, entities wholly-owened and chartered by Tribal Governments including but not limited to: Tribal owned corporations (including Section 17 Corporations, Community Development Corporations and Economic Development Corporations), Tribal owned businesses, Tribal owned authorities, Tribal owned utilities, other Tribally owned enterprises and their subsidiaries will not be considered as having a conflict of interest due to their, or their Board’s, ties to their associated Tribe or each other.</w:t>
      </w:r>
    </w:p>
    <w:p w:rsidR="0028687F" w:rsidRPr="000F1F42" w:rsidRDefault="0028687F" w:rsidP="000F1F42">
      <w:pPr>
        <w:spacing w:after="0" w:line="240" w:lineRule="auto"/>
        <w:rPr>
          <w:rFonts w:ascii="Arial" w:hAnsi="Arial"/>
          <w:sz w:val="24"/>
          <w:szCs w:val="24"/>
        </w:rPr>
      </w:pPr>
    </w:p>
    <w:p w:rsidR="000E3843" w:rsidRPr="000F1F42" w:rsidRDefault="000E3843" w:rsidP="000F1F42">
      <w:pPr>
        <w:spacing w:after="0" w:line="240" w:lineRule="auto"/>
        <w:ind w:firstLine="720"/>
        <w:rPr>
          <w:rFonts w:ascii="Arial" w:hAnsi="Arial"/>
          <w:i/>
          <w:iCs/>
          <w:sz w:val="24"/>
          <w:szCs w:val="24"/>
        </w:rPr>
      </w:pPr>
      <w:r w:rsidRPr="000F1F42">
        <w:rPr>
          <w:rFonts w:ascii="Arial" w:hAnsi="Arial"/>
          <w:i/>
          <w:iCs/>
          <w:sz w:val="24"/>
          <w:szCs w:val="24"/>
          <w:u w:val="single"/>
        </w:rPr>
        <w:t>Corporation.</w:t>
      </w:r>
      <w:r w:rsidRPr="000F1F42">
        <w:rPr>
          <w:rFonts w:ascii="Arial" w:hAnsi="Arial"/>
          <w:i/>
          <w:iCs/>
          <w:sz w:val="24"/>
          <w:szCs w:val="24"/>
        </w:rPr>
        <w:t xml:space="preserve"> A body of persons granted a charter legally by a state government or federally recognized Indian Tribe recognizing it as a separate entity having its own rights, privileges, and liabilities distinct from its members.</w:t>
      </w:r>
    </w:p>
    <w:p w:rsidR="00AE0140" w:rsidRDefault="00AE0140" w:rsidP="000F1F42">
      <w:pPr>
        <w:spacing w:after="0" w:line="240" w:lineRule="auto"/>
        <w:ind w:firstLine="720"/>
        <w:rPr>
          <w:rFonts w:ascii="Arial" w:hAnsi="Arial"/>
          <w:b/>
          <w:bCs/>
          <w:sz w:val="24"/>
          <w:szCs w:val="24"/>
          <w:u w:val="single"/>
        </w:rPr>
      </w:pPr>
    </w:p>
    <w:p w:rsidR="000E3843" w:rsidRDefault="000E3843" w:rsidP="000F1F42">
      <w:pPr>
        <w:spacing w:after="0" w:line="240" w:lineRule="auto"/>
        <w:ind w:firstLine="720"/>
        <w:rPr>
          <w:rFonts w:ascii="Arial" w:hAnsi="Arial"/>
          <w:b/>
          <w:bCs/>
          <w:sz w:val="24"/>
          <w:szCs w:val="24"/>
        </w:rPr>
      </w:pPr>
      <w:r w:rsidRPr="000F1F42">
        <w:rPr>
          <w:rFonts w:ascii="Arial" w:hAnsi="Arial"/>
          <w:b/>
          <w:bCs/>
          <w:sz w:val="24"/>
          <w:szCs w:val="24"/>
          <w:u w:val="single"/>
        </w:rPr>
        <w:t>Departmental Grant Regulations.</w:t>
      </w:r>
      <w:r w:rsidRPr="000F1F42">
        <w:rPr>
          <w:rFonts w:ascii="Arial" w:hAnsi="Arial"/>
          <w:b/>
          <w:bCs/>
          <w:sz w:val="24"/>
          <w:szCs w:val="24"/>
        </w:rPr>
        <w:t xml:space="preserve">  The USDA grant regulations at</w:t>
      </w:r>
      <w:r w:rsidR="00AA3CCE" w:rsidRPr="000F1F42">
        <w:rPr>
          <w:rFonts w:ascii="Arial" w:hAnsi="Arial"/>
          <w:b/>
          <w:bCs/>
          <w:sz w:val="24"/>
          <w:szCs w:val="24"/>
        </w:rPr>
        <w:t xml:space="preserve"> </w:t>
      </w:r>
      <w:r w:rsidRPr="000F1F42">
        <w:rPr>
          <w:rFonts w:ascii="Arial" w:hAnsi="Arial"/>
          <w:b/>
          <w:bCs/>
          <w:sz w:val="24"/>
          <w:szCs w:val="24"/>
        </w:rPr>
        <w:t xml:space="preserve">2 CFR </w:t>
      </w:r>
      <w:hyperlink r:id="rId13" w:history="1">
        <w:r w:rsidR="006C0F5F" w:rsidRPr="000F1F42">
          <w:rPr>
            <w:rStyle w:val="Hyperlink"/>
            <w:rFonts w:ascii="Arial" w:hAnsi="Arial"/>
            <w:b/>
            <w:bCs/>
            <w:sz w:val="24"/>
            <w:szCs w:val="24"/>
          </w:rPr>
          <w:t>chapter IV</w:t>
        </w:r>
      </w:hyperlink>
      <w:r w:rsidRPr="000F1F42">
        <w:rPr>
          <w:rFonts w:ascii="Arial" w:hAnsi="Arial"/>
          <w:b/>
          <w:bCs/>
          <w:sz w:val="24"/>
          <w:szCs w:val="24"/>
        </w:rPr>
        <w:t>.</w:t>
      </w:r>
    </w:p>
    <w:p w:rsidR="00811C8A" w:rsidRPr="000F1F42" w:rsidRDefault="00811C8A" w:rsidP="000F1F42">
      <w:pPr>
        <w:spacing w:after="0" w:line="240" w:lineRule="auto"/>
        <w:ind w:firstLine="720"/>
        <w:rPr>
          <w:rFonts w:ascii="Arial" w:hAnsi="Arial"/>
          <w:b/>
          <w:bCs/>
          <w:sz w:val="24"/>
          <w:szCs w:val="24"/>
        </w:rPr>
      </w:pPr>
    </w:p>
    <w:p w:rsidR="000E3843" w:rsidRPr="00AE0140" w:rsidRDefault="000E3843" w:rsidP="00AE0140">
      <w:pPr>
        <w:spacing w:after="0" w:line="240" w:lineRule="auto"/>
        <w:ind w:firstLine="720"/>
        <w:rPr>
          <w:rFonts w:ascii="Arial" w:hAnsi="Arial"/>
          <w:b/>
          <w:bCs/>
          <w:sz w:val="24"/>
          <w:szCs w:val="24"/>
        </w:rPr>
      </w:pPr>
      <w:r w:rsidRPr="00AE0140">
        <w:rPr>
          <w:rFonts w:ascii="Arial" w:hAnsi="Arial"/>
          <w:b/>
          <w:bCs/>
          <w:sz w:val="24"/>
          <w:szCs w:val="24"/>
          <w:u w:val="single"/>
        </w:rPr>
        <w:t>Economic Development.</w:t>
      </w:r>
      <w:r w:rsidRPr="00AE0140">
        <w:rPr>
          <w:rFonts w:ascii="Arial" w:hAnsi="Arial"/>
          <w:b/>
          <w:bCs/>
          <w:sz w:val="24"/>
          <w:szCs w:val="24"/>
        </w:rPr>
        <w:t xml:space="preserve"> The industrial, business and financial augmentation of an area as evidenced by increases in total income, employment opportunities, value of production, duration of employment, or diversification of industry, reduced outmigration, higher labor force participation rates or wage levels or gains in other measurements of economic activity, such as land values.</w:t>
      </w:r>
    </w:p>
    <w:p w:rsidR="0028687F" w:rsidRPr="00AE0140" w:rsidRDefault="0028687F" w:rsidP="00AE0140">
      <w:pPr>
        <w:spacing w:after="0" w:line="240" w:lineRule="auto"/>
        <w:rPr>
          <w:rFonts w:ascii="Arial" w:hAnsi="Arial"/>
          <w:b/>
          <w:bCs/>
          <w:sz w:val="24"/>
          <w:szCs w:val="24"/>
          <w:highlight w:val="yellow"/>
        </w:rPr>
      </w:pPr>
    </w:p>
    <w:p w:rsidR="000E3843" w:rsidRPr="00AE0140" w:rsidRDefault="000E3843" w:rsidP="00AE0140">
      <w:pPr>
        <w:spacing w:after="0" w:line="240" w:lineRule="auto"/>
        <w:ind w:firstLine="720"/>
        <w:rPr>
          <w:rFonts w:ascii="Arial" w:hAnsi="Arial"/>
          <w:b/>
          <w:bCs/>
          <w:sz w:val="24"/>
          <w:szCs w:val="24"/>
        </w:rPr>
      </w:pPr>
      <w:r w:rsidRPr="00AE0140">
        <w:rPr>
          <w:rFonts w:ascii="Arial" w:hAnsi="Arial"/>
          <w:b/>
          <w:bCs/>
          <w:sz w:val="24"/>
          <w:szCs w:val="24"/>
          <w:u w:val="single"/>
        </w:rPr>
        <w:t>Indian Tribe (Tribal)</w:t>
      </w:r>
      <w:r w:rsidR="004D5BED">
        <w:rPr>
          <w:rFonts w:ascii="Arial" w:hAnsi="Arial"/>
          <w:b/>
          <w:bCs/>
          <w:sz w:val="24"/>
          <w:szCs w:val="24"/>
          <w:u w:val="single"/>
        </w:rPr>
        <w:t>, Tribal Government and/or Federally Recognized Tribes</w:t>
      </w:r>
      <w:r w:rsidRPr="00AE0140">
        <w:rPr>
          <w:rFonts w:ascii="Arial" w:hAnsi="Arial"/>
          <w:b/>
          <w:bCs/>
          <w:sz w:val="24"/>
          <w:szCs w:val="24"/>
          <w:u w:val="single"/>
        </w:rPr>
        <w:t>.</w:t>
      </w:r>
      <w:r w:rsidRPr="00AE0140">
        <w:rPr>
          <w:rFonts w:ascii="Arial" w:hAnsi="Arial"/>
          <w:b/>
          <w:bCs/>
          <w:sz w:val="24"/>
          <w:szCs w:val="24"/>
        </w:rPr>
        <w:t xml:space="preserve"> </w:t>
      </w:r>
      <w:r w:rsidR="004D5BED">
        <w:rPr>
          <w:rFonts w:ascii="Arial" w:hAnsi="Arial"/>
          <w:b/>
          <w:bCs/>
          <w:sz w:val="24"/>
          <w:szCs w:val="24"/>
        </w:rPr>
        <w:t xml:space="preserve">Any </w:t>
      </w:r>
      <w:r w:rsidRPr="00AE0140">
        <w:rPr>
          <w:rFonts w:ascii="Arial" w:hAnsi="Arial"/>
          <w:b/>
          <w:bCs/>
          <w:sz w:val="24"/>
          <w:szCs w:val="24"/>
        </w:rPr>
        <w:t xml:space="preserve">Indian </w:t>
      </w:r>
      <w:r w:rsidR="004D5BED">
        <w:rPr>
          <w:rFonts w:ascii="Arial" w:hAnsi="Arial"/>
          <w:b/>
          <w:bCs/>
          <w:sz w:val="24"/>
          <w:szCs w:val="24"/>
        </w:rPr>
        <w:t>or Alaska Native t</w:t>
      </w:r>
      <w:r w:rsidRPr="00AE0140">
        <w:rPr>
          <w:rFonts w:ascii="Arial" w:hAnsi="Arial"/>
          <w:b/>
          <w:bCs/>
          <w:sz w:val="24"/>
          <w:szCs w:val="24"/>
        </w:rPr>
        <w:t>ribe</w:t>
      </w:r>
      <w:r w:rsidR="004D5BED">
        <w:rPr>
          <w:rFonts w:ascii="Arial" w:hAnsi="Arial"/>
          <w:b/>
          <w:bCs/>
          <w:sz w:val="24"/>
          <w:szCs w:val="24"/>
        </w:rPr>
        <w:t>, band, nation, pueblo, village or community as defined by the F</w:t>
      </w:r>
      <w:r w:rsidRPr="00AE0140">
        <w:rPr>
          <w:rFonts w:ascii="Arial" w:hAnsi="Arial"/>
          <w:b/>
          <w:bCs/>
          <w:sz w:val="24"/>
          <w:szCs w:val="24"/>
        </w:rPr>
        <w:t xml:space="preserve">ederally </w:t>
      </w:r>
      <w:r w:rsidR="004D5BED">
        <w:rPr>
          <w:rFonts w:ascii="Arial" w:hAnsi="Arial"/>
          <w:b/>
          <w:bCs/>
          <w:sz w:val="24"/>
          <w:szCs w:val="24"/>
        </w:rPr>
        <w:t>R</w:t>
      </w:r>
      <w:r w:rsidR="004D5BED" w:rsidRPr="00AE0140">
        <w:rPr>
          <w:rFonts w:ascii="Arial" w:hAnsi="Arial"/>
          <w:b/>
          <w:bCs/>
          <w:sz w:val="24"/>
          <w:szCs w:val="24"/>
        </w:rPr>
        <w:t xml:space="preserve">ecognized </w:t>
      </w:r>
      <w:r w:rsidRPr="00AE0140">
        <w:rPr>
          <w:rFonts w:ascii="Arial" w:hAnsi="Arial"/>
          <w:b/>
          <w:bCs/>
          <w:sz w:val="24"/>
          <w:szCs w:val="24"/>
        </w:rPr>
        <w:t>Indian Trib</w:t>
      </w:r>
      <w:r w:rsidR="004D5BED">
        <w:rPr>
          <w:rFonts w:ascii="Arial" w:hAnsi="Arial"/>
          <w:b/>
          <w:bCs/>
          <w:sz w:val="24"/>
          <w:szCs w:val="24"/>
        </w:rPr>
        <w:t>e</w:t>
      </w:r>
      <w:r w:rsidRPr="00AE0140">
        <w:rPr>
          <w:rFonts w:ascii="Arial" w:hAnsi="Arial"/>
          <w:b/>
          <w:bCs/>
          <w:sz w:val="24"/>
          <w:szCs w:val="24"/>
        </w:rPr>
        <w:t xml:space="preserve"> </w:t>
      </w:r>
      <w:r w:rsidR="004D5BED">
        <w:rPr>
          <w:rFonts w:ascii="Arial" w:hAnsi="Arial"/>
          <w:b/>
          <w:bCs/>
          <w:sz w:val="24"/>
          <w:szCs w:val="24"/>
        </w:rPr>
        <w:t>List Act (List Act) of 1994 (Pub. L. 103-454)</w:t>
      </w:r>
      <w:r w:rsidRPr="00AE0140">
        <w:rPr>
          <w:rFonts w:ascii="Arial" w:hAnsi="Arial"/>
          <w:b/>
          <w:bCs/>
          <w:sz w:val="24"/>
          <w:szCs w:val="24"/>
        </w:rPr>
        <w:t>.</w:t>
      </w:r>
    </w:p>
    <w:p w:rsidR="0028687F" w:rsidRPr="00AE0140" w:rsidRDefault="0028687F" w:rsidP="00AE0140">
      <w:pPr>
        <w:spacing w:after="0" w:line="240" w:lineRule="auto"/>
        <w:rPr>
          <w:rFonts w:ascii="Arial" w:hAnsi="Arial"/>
          <w:b/>
          <w:bCs/>
          <w:sz w:val="24"/>
          <w:szCs w:val="24"/>
        </w:rPr>
      </w:pPr>
    </w:p>
    <w:p w:rsidR="000E3843" w:rsidRPr="00AE0140" w:rsidRDefault="000E3843" w:rsidP="00AE0140">
      <w:pPr>
        <w:spacing w:after="0" w:line="240" w:lineRule="auto"/>
        <w:ind w:firstLine="720"/>
        <w:rPr>
          <w:rFonts w:ascii="Arial" w:hAnsi="Arial"/>
          <w:b/>
          <w:bCs/>
          <w:sz w:val="24"/>
          <w:szCs w:val="24"/>
        </w:rPr>
      </w:pPr>
      <w:r w:rsidRPr="00AE0140">
        <w:rPr>
          <w:rFonts w:ascii="Arial" w:hAnsi="Arial"/>
          <w:b/>
          <w:bCs/>
          <w:sz w:val="24"/>
          <w:szCs w:val="24"/>
          <w:u w:val="single"/>
        </w:rPr>
        <w:t>Industrial Site.</w:t>
      </w:r>
      <w:r w:rsidRPr="00AE0140">
        <w:rPr>
          <w:rFonts w:ascii="Arial" w:hAnsi="Arial"/>
          <w:b/>
          <w:bCs/>
          <w:sz w:val="24"/>
          <w:szCs w:val="24"/>
        </w:rPr>
        <w:t xml:space="preserve"> The development of undeveloped real estate for uses which will assist Small and Emerging Businesses.</w:t>
      </w:r>
    </w:p>
    <w:p w:rsidR="0028687F" w:rsidRPr="00AE0140" w:rsidRDefault="0028687F" w:rsidP="00AE0140">
      <w:pPr>
        <w:spacing w:after="0" w:line="240" w:lineRule="auto"/>
        <w:rPr>
          <w:rFonts w:ascii="Arial" w:hAnsi="Arial"/>
          <w:b/>
          <w:bCs/>
          <w:sz w:val="24"/>
          <w:szCs w:val="24"/>
        </w:rPr>
      </w:pPr>
    </w:p>
    <w:p w:rsidR="000E3843" w:rsidRPr="00AE0140" w:rsidRDefault="000E3843" w:rsidP="00AE0140">
      <w:pPr>
        <w:spacing w:after="0" w:line="240" w:lineRule="auto"/>
        <w:ind w:firstLine="720"/>
        <w:rPr>
          <w:rFonts w:ascii="Arial" w:hAnsi="Arial"/>
          <w:b/>
          <w:bCs/>
          <w:sz w:val="24"/>
          <w:szCs w:val="24"/>
        </w:rPr>
      </w:pPr>
      <w:r w:rsidRPr="00AE0140">
        <w:rPr>
          <w:rFonts w:ascii="Arial" w:hAnsi="Arial"/>
          <w:b/>
          <w:bCs/>
          <w:sz w:val="24"/>
          <w:szCs w:val="24"/>
          <w:u w:val="single"/>
        </w:rPr>
        <w:t>Long-term.</w:t>
      </w:r>
      <w:r w:rsidRPr="00AE0140">
        <w:rPr>
          <w:rFonts w:ascii="Arial" w:hAnsi="Arial"/>
          <w:b/>
          <w:bCs/>
          <w:sz w:val="24"/>
          <w:szCs w:val="24"/>
        </w:rPr>
        <w:t xml:space="preserve"> The period of time covered by the three most recent decennial censuses of the United States to the present.</w:t>
      </w:r>
    </w:p>
    <w:p w:rsidR="0028687F" w:rsidRPr="00AE0140" w:rsidRDefault="0028687F" w:rsidP="00AE0140">
      <w:pPr>
        <w:spacing w:after="0" w:line="240" w:lineRule="auto"/>
        <w:rPr>
          <w:rFonts w:ascii="Arial" w:hAnsi="Arial"/>
          <w:b/>
          <w:bCs/>
          <w:sz w:val="24"/>
          <w:szCs w:val="24"/>
        </w:rPr>
      </w:pPr>
    </w:p>
    <w:p w:rsidR="000E3843" w:rsidRPr="00AE0140" w:rsidRDefault="000E3843" w:rsidP="00AE0140">
      <w:pPr>
        <w:spacing w:after="0" w:line="240" w:lineRule="auto"/>
        <w:ind w:firstLine="720"/>
        <w:rPr>
          <w:rFonts w:ascii="Arial" w:hAnsi="Arial"/>
          <w:b/>
          <w:bCs/>
          <w:sz w:val="24"/>
          <w:szCs w:val="24"/>
        </w:rPr>
      </w:pPr>
      <w:r w:rsidRPr="00AE0140">
        <w:rPr>
          <w:rFonts w:ascii="Arial" w:hAnsi="Arial"/>
          <w:b/>
          <w:bCs/>
          <w:sz w:val="24"/>
          <w:szCs w:val="24"/>
          <w:u w:val="single"/>
        </w:rPr>
        <w:t>Nonprofit.</w:t>
      </w:r>
      <w:r w:rsidRPr="00AE0140">
        <w:rPr>
          <w:rFonts w:ascii="Arial" w:hAnsi="Arial"/>
          <w:b/>
          <w:bCs/>
          <w:sz w:val="24"/>
          <w:szCs w:val="24"/>
        </w:rPr>
        <w:t xml:space="preserve"> An entity chartered as a nonprofit organization under applicable State or Tribal law.</w:t>
      </w:r>
    </w:p>
    <w:p w:rsidR="0028687F" w:rsidRPr="00AE0140" w:rsidRDefault="0028687F" w:rsidP="00AE0140">
      <w:pPr>
        <w:spacing w:after="0" w:line="240" w:lineRule="auto"/>
        <w:rPr>
          <w:rFonts w:ascii="Arial" w:hAnsi="Arial"/>
          <w:sz w:val="24"/>
          <w:szCs w:val="24"/>
        </w:rPr>
      </w:pPr>
    </w:p>
    <w:p w:rsidR="000E3843" w:rsidRPr="00AE0140" w:rsidRDefault="000E3843" w:rsidP="00AE0140">
      <w:pPr>
        <w:spacing w:after="0" w:line="240" w:lineRule="auto"/>
        <w:ind w:firstLine="720"/>
        <w:rPr>
          <w:rFonts w:ascii="Arial" w:hAnsi="Arial"/>
          <w:i/>
          <w:iCs/>
          <w:sz w:val="24"/>
          <w:szCs w:val="24"/>
        </w:rPr>
      </w:pPr>
      <w:r w:rsidRPr="00AE0140">
        <w:rPr>
          <w:rFonts w:ascii="Arial" w:hAnsi="Arial"/>
          <w:i/>
          <w:iCs/>
          <w:sz w:val="24"/>
          <w:szCs w:val="24"/>
          <w:u w:val="single"/>
        </w:rPr>
        <w:t>Office of Management and Budget regulations.</w:t>
      </w:r>
      <w:r w:rsidRPr="00AE0140">
        <w:rPr>
          <w:rFonts w:ascii="Arial" w:hAnsi="Arial"/>
          <w:i/>
          <w:iCs/>
          <w:sz w:val="24"/>
          <w:szCs w:val="24"/>
        </w:rPr>
        <w:t xml:space="preserve"> The regulations of the Department of the Office of Management and Budget which includes such items as uniform administrative requirements, cost principles, and audit requirements for Federal awards.</w:t>
      </w:r>
      <w:r w:rsidR="00353F8F" w:rsidRPr="00AE0140">
        <w:rPr>
          <w:rFonts w:ascii="Arial" w:hAnsi="Arial"/>
          <w:i/>
          <w:iCs/>
          <w:sz w:val="24"/>
          <w:szCs w:val="24"/>
        </w:rPr>
        <w:t xml:space="preserve"> </w:t>
      </w:r>
      <w:r w:rsidRPr="00AE0140">
        <w:rPr>
          <w:rFonts w:ascii="Arial" w:hAnsi="Arial"/>
          <w:i/>
          <w:iCs/>
          <w:sz w:val="24"/>
          <w:szCs w:val="24"/>
        </w:rPr>
        <w:t>Som</w:t>
      </w:r>
      <w:r w:rsidR="008B5092" w:rsidRPr="00AE0140">
        <w:rPr>
          <w:rFonts w:ascii="Arial" w:hAnsi="Arial"/>
          <w:i/>
          <w:iCs/>
          <w:sz w:val="24"/>
          <w:szCs w:val="24"/>
        </w:rPr>
        <w:t>e</w:t>
      </w:r>
      <w:r w:rsidRPr="00AE0140">
        <w:rPr>
          <w:rFonts w:ascii="Arial" w:hAnsi="Arial"/>
          <w:i/>
          <w:iCs/>
          <w:sz w:val="24"/>
          <w:szCs w:val="24"/>
        </w:rPr>
        <w:t xml:space="preserve"> examples of such regulations </w:t>
      </w:r>
      <w:r w:rsidR="00FB4245" w:rsidRPr="00AE0140">
        <w:rPr>
          <w:rFonts w:ascii="Arial" w:hAnsi="Arial"/>
          <w:i/>
          <w:iCs/>
          <w:sz w:val="24"/>
          <w:szCs w:val="24"/>
        </w:rPr>
        <w:t>include but</w:t>
      </w:r>
      <w:r w:rsidRPr="00AE0140">
        <w:rPr>
          <w:rFonts w:ascii="Arial" w:hAnsi="Arial"/>
          <w:i/>
          <w:iCs/>
          <w:sz w:val="24"/>
          <w:szCs w:val="24"/>
        </w:rPr>
        <w:t xml:space="preserve"> are not limited to </w:t>
      </w:r>
      <w:hyperlink r:id="rId14" w:history="1">
        <w:r w:rsidRPr="00AE0140">
          <w:rPr>
            <w:rStyle w:val="Hyperlink"/>
            <w:rFonts w:ascii="Arial" w:hAnsi="Arial"/>
            <w:i/>
            <w:iCs/>
            <w:sz w:val="24"/>
            <w:szCs w:val="24"/>
          </w:rPr>
          <w:t>2 CFR 200</w:t>
        </w:r>
      </w:hyperlink>
      <w:r w:rsidRPr="00AE0140">
        <w:rPr>
          <w:rFonts w:ascii="Arial" w:hAnsi="Arial"/>
          <w:i/>
          <w:iCs/>
          <w:sz w:val="24"/>
          <w:szCs w:val="24"/>
        </w:rPr>
        <w:t xml:space="preserve"> and </w:t>
      </w:r>
      <w:hyperlink r:id="rId15" w:history="1">
        <w:r w:rsidRPr="00AE0140">
          <w:rPr>
            <w:rStyle w:val="Hyperlink"/>
            <w:rFonts w:ascii="Arial" w:hAnsi="Arial"/>
            <w:i/>
            <w:iCs/>
            <w:sz w:val="24"/>
            <w:szCs w:val="24"/>
          </w:rPr>
          <w:t>2 CFR 400</w:t>
        </w:r>
      </w:hyperlink>
      <w:r w:rsidRPr="00AE0140">
        <w:rPr>
          <w:rFonts w:ascii="Arial" w:hAnsi="Arial"/>
          <w:i/>
          <w:iCs/>
          <w:sz w:val="24"/>
          <w:szCs w:val="24"/>
        </w:rPr>
        <w:t>.</w:t>
      </w:r>
    </w:p>
    <w:p w:rsidR="0028687F" w:rsidRPr="00AE0140" w:rsidRDefault="0028687F" w:rsidP="00AE0140">
      <w:pPr>
        <w:spacing w:after="0" w:line="240" w:lineRule="auto"/>
        <w:rPr>
          <w:rFonts w:ascii="Arial" w:hAnsi="Arial"/>
          <w:sz w:val="24"/>
          <w:szCs w:val="24"/>
        </w:rPr>
      </w:pPr>
    </w:p>
    <w:p w:rsidR="000E3843" w:rsidRPr="00AE0140" w:rsidRDefault="000E3843" w:rsidP="00AE0140">
      <w:pPr>
        <w:spacing w:after="0" w:line="240" w:lineRule="auto"/>
        <w:ind w:firstLine="720"/>
        <w:rPr>
          <w:rFonts w:ascii="Arial" w:hAnsi="Arial"/>
          <w:b/>
          <w:bCs/>
          <w:sz w:val="24"/>
          <w:szCs w:val="24"/>
        </w:rPr>
      </w:pPr>
      <w:r w:rsidRPr="00AE0140">
        <w:rPr>
          <w:rFonts w:ascii="Arial" w:hAnsi="Arial"/>
          <w:b/>
          <w:bCs/>
          <w:sz w:val="24"/>
          <w:szCs w:val="24"/>
          <w:u w:val="single"/>
        </w:rPr>
        <w:t>Other Business Development.</w:t>
      </w:r>
      <w:r w:rsidRPr="00AE0140">
        <w:rPr>
          <w:rFonts w:ascii="Arial" w:hAnsi="Arial"/>
          <w:b/>
          <w:bCs/>
          <w:sz w:val="24"/>
          <w:szCs w:val="24"/>
        </w:rPr>
        <w:t xml:space="preserve"> Any </w:t>
      </w:r>
      <w:r w:rsidR="00FB4245" w:rsidRPr="00AE0140">
        <w:rPr>
          <w:rFonts w:ascii="Arial" w:hAnsi="Arial"/>
          <w:b/>
          <w:bCs/>
          <w:sz w:val="24"/>
          <w:szCs w:val="24"/>
        </w:rPr>
        <w:t>business-related</w:t>
      </w:r>
      <w:r w:rsidRPr="00AE0140">
        <w:rPr>
          <w:rFonts w:ascii="Arial" w:hAnsi="Arial"/>
          <w:b/>
          <w:bCs/>
          <w:sz w:val="24"/>
          <w:szCs w:val="24"/>
        </w:rPr>
        <w:t xml:space="preserve"> activity that will assist Small and Emerging Businesses and may include but is not limited to business incubators, business training centers, and other training activity which leads directly to Small and Emerging Business development.</w:t>
      </w:r>
    </w:p>
    <w:p w:rsidR="0028687F" w:rsidRPr="00AE0140" w:rsidRDefault="0028687F" w:rsidP="00AE0140">
      <w:pPr>
        <w:spacing w:after="0" w:line="240" w:lineRule="auto"/>
        <w:rPr>
          <w:rFonts w:ascii="Arial" w:hAnsi="Arial"/>
          <w:b/>
          <w:bCs/>
          <w:sz w:val="24"/>
          <w:szCs w:val="24"/>
        </w:rPr>
      </w:pPr>
    </w:p>
    <w:p w:rsidR="000E3843" w:rsidRPr="00AE0140" w:rsidRDefault="000E3843" w:rsidP="00AE0140">
      <w:pPr>
        <w:spacing w:after="0" w:line="240" w:lineRule="auto"/>
        <w:ind w:firstLine="720"/>
        <w:rPr>
          <w:rFonts w:ascii="Arial" w:hAnsi="Arial"/>
          <w:b/>
          <w:bCs/>
          <w:sz w:val="24"/>
          <w:szCs w:val="24"/>
        </w:rPr>
      </w:pPr>
      <w:r w:rsidRPr="00AE0140">
        <w:rPr>
          <w:rFonts w:ascii="Arial" w:hAnsi="Arial"/>
          <w:b/>
          <w:bCs/>
          <w:sz w:val="24"/>
          <w:szCs w:val="24"/>
          <w:u w:val="single"/>
        </w:rPr>
        <w:t>Planning.</w:t>
      </w:r>
      <w:r w:rsidRPr="00AE0140">
        <w:rPr>
          <w:rFonts w:ascii="Arial" w:hAnsi="Arial"/>
          <w:b/>
          <w:bCs/>
          <w:sz w:val="24"/>
          <w:szCs w:val="24"/>
        </w:rPr>
        <w:t xml:space="preserve"> A process to coordinate Economic Development activities, develop guides for action, or otherwise assist local community leaders in the Economic Development of Rural Areas.</w:t>
      </w:r>
    </w:p>
    <w:p w:rsidR="0028687F" w:rsidRPr="00AE0140" w:rsidRDefault="0028687F" w:rsidP="00AE0140">
      <w:pPr>
        <w:spacing w:after="0" w:line="240" w:lineRule="auto"/>
        <w:rPr>
          <w:rFonts w:ascii="Arial" w:hAnsi="Arial"/>
          <w:b/>
          <w:bCs/>
          <w:sz w:val="24"/>
          <w:szCs w:val="24"/>
        </w:rPr>
      </w:pPr>
    </w:p>
    <w:p w:rsidR="000E3843" w:rsidRPr="00AE0140" w:rsidRDefault="000E3843" w:rsidP="00AE0140">
      <w:pPr>
        <w:spacing w:after="0" w:line="240" w:lineRule="auto"/>
        <w:ind w:firstLine="720"/>
        <w:rPr>
          <w:rFonts w:ascii="Arial" w:hAnsi="Arial"/>
          <w:b/>
          <w:bCs/>
          <w:sz w:val="24"/>
          <w:szCs w:val="24"/>
        </w:rPr>
      </w:pPr>
      <w:r w:rsidRPr="00AE0140">
        <w:rPr>
          <w:rFonts w:ascii="Arial" w:hAnsi="Arial"/>
          <w:b/>
          <w:bCs/>
          <w:sz w:val="24"/>
          <w:szCs w:val="24"/>
          <w:u w:val="single"/>
        </w:rPr>
        <w:t>Priority Communities.</w:t>
      </w:r>
      <w:r w:rsidRPr="00AE0140">
        <w:rPr>
          <w:rFonts w:ascii="Arial" w:hAnsi="Arial"/>
          <w:b/>
          <w:bCs/>
          <w:sz w:val="24"/>
          <w:szCs w:val="24"/>
        </w:rPr>
        <w:t xml:space="preserve"> Communities targeted for Agency assistance as determined by the U.S. Department of Agriculture Under Secretary for Rural Development that are experiencing trauma due to natural disasters or are undertaking or completing fundamental structural changes, have remained persistently poor, or have experienced Long-Term population decline or job deterioration.</w:t>
      </w:r>
    </w:p>
    <w:p w:rsidR="0028687F" w:rsidRDefault="0028687F" w:rsidP="0028687F">
      <w:pPr>
        <w:spacing w:after="0" w:line="240" w:lineRule="auto"/>
        <w:ind w:firstLine="720"/>
        <w:rPr>
          <w:rFonts w:ascii="Arial" w:hAnsi="Arial"/>
          <w:b/>
          <w:bCs/>
          <w:sz w:val="24"/>
          <w:szCs w:val="24"/>
          <w:u w:val="single"/>
        </w:rPr>
      </w:pPr>
    </w:p>
    <w:p w:rsidR="000E3843" w:rsidRPr="00752422" w:rsidRDefault="000E3843" w:rsidP="00752422">
      <w:pPr>
        <w:spacing w:after="0" w:line="240" w:lineRule="auto"/>
        <w:ind w:firstLine="720"/>
        <w:rPr>
          <w:rFonts w:ascii="Arial" w:hAnsi="Arial"/>
          <w:i/>
          <w:iCs/>
          <w:sz w:val="24"/>
          <w:szCs w:val="24"/>
        </w:rPr>
      </w:pPr>
      <w:r w:rsidRPr="00752422">
        <w:rPr>
          <w:rFonts w:ascii="Arial" w:hAnsi="Arial"/>
          <w:b/>
          <w:bCs/>
          <w:sz w:val="24"/>
          <w:szCs w:val="24"/>
          <w:u w:val="single"/>
        </w:rPr>
        <w:t>Project.</w:t>
      </w:r>
      <w:r w:rsidRPr="00752422">
        <w:rPr>
          <w:rFonts w:ascii="Arial" w:hAnsi="Arial"/>
          <w:b/>
          <w:bCs/>
          <w:sz w:val="24"/>
          <w:szCs w:val="24"/>
        </w:rPr>
        <w:t xml:space="preserve"> The result of the use of grant funds provided under this subpart through Technical Assistance or Planning relating to the Economic Development of a Rural Area; or the result of the use of program funds (i.e., a facility whether constructed by the applicant or a third party made with grant funds, Technical Assistance, startup operating costs, or working capital). A revolving fund established in whole or in part with grant funds will also be considered a Project</w:t>
      </w:r>
      <w:r w:rsidRPr="00752422">
        <w:rPr>
          <w:rFonts w:ascii="Arial" w:hAnsi="Arial"/>
          <w:sz w:val="24"/>
          <w:szCs w:val="24"/>
        </w:rPr>
        <w:t>.</w:t>
      </w:r>
      <w:r w:rsidR="00F17181" w:rsidRPr="00752422">
        <w:rPr>
          <w:rFonts w:ascii="Arial" w:hAnsi="Arial"/>
          <w:sz w:val="24"/>
          <w:szCs w:val="24"/>
        </w:rPr>
        <w:t xml:space="preserve"> </w:t>
      </w:r>
      <w:r w:rsidRPr="00752422">
        <w:rPr>
          <w:rFonts w:ascii="Arial" w:hAnsi="Arial"/>
          <w:i/>
          <w:iCs/>
          <w:sz w:val="24"/>
          <w:szCs w:val="24"/>
        </w:rPr>
        <w:t>When the Agency refers to grant funds in this definition, matching funds are also included.</w:t>
      </w:r>
    </w:p>
    <w:p w:rsidR="0028687F" w:rsidRPr="00752422" w:rsidRDefault="0028687F" w:rsidP="00752422">
      <w:pPr>
        <w:spacing w:after="0" w:line="240" w:lineRule="auto"/>
        <w:rPr>
          <w:rFonts w:ascii="Arial" w:hAnsi="Arial"/>
          <w:sz w:val="24"/>
          <w:szCs w:val="24"/>
        </w:rPr>
      </w:pPr>
    </w:p>
    <w:p w:rsidR="000E3843" w:rsidRPr="00794E47" w:rsidRDefault="000E3843" w:rsidP="00794E47">
      <w:pPr>
        <w:spacing w:after="0" w:line="240" w:lineRule="auto"/>
        <w:ind w:firstLine="720"/>
        <w:rPr>
          <w:rFonts w:ascii="Arial" w:hAnsi="Arial"/>
          <w:b/>
          <w:bCs/>
          <w:sz w:val="24"/>
          <w:szCs w:val="24"/>
        </w:rPr>
      </w:pPr>
      <w:r w:rsidRPr="00794E47">
        <w:rPr>
          <w:rFonts w:ascii="Arial" w:hAnsi="Arial"/>
          <w:b/>
          <w:bCs/>
          <w:sz w:val="24"/>
          <w:szCs w:val="24"/>
          <w:u w:val="single"/>
        </w:rPr>
        <w:t>Public Bodies/Government Entity.</w:t>
      </w:r>
      <w:r w:rsidRPr="00794E47">
        <w:rPr>
          <w:rFonts w:ascii="Arial" w:hAnsi="Arial"/>
          <w:b/>
          <w:bCs/>
          <w:sz w:val="24"/>
          <w:szCs w:val="24"/>
        </w:rPr>
        <w:t xml:space="preserve"> Public Bodies include States, counties, cities, townships, and incorporated towns and villages, boroughs, authorities, districts, and education institutions organized under State and Federal laws, and Indian Tribes.</w:t>
      </w:r>
    </w:p>
    <w:p w:rsidR="0028687F" w:rsidRPr="00794E47" w:rsidRDefault="0028687F" w:rsidP="00794E47">
      <w:pPr>
        <w:spacing w:after="0" w:line="240" w:lineRule="auto"/>
        <w:rPr>
          <w:rFonts w:ascii="Arial" w:hAnsi="Arial"/>
          <w:sz w:val="24"/>
          <w:szCs w:val="24"/>
        </w:rPr>
      </w:pPr>
    </w:p>
    <w:p w:rsidR="000E3843" w:rsidRPr="00794E47" w:rsidRDefault="000E3843" w:rsidP="00794E47">
      <w:pPr>
        <w:spacing w:after="0" w:line="240" w:lineRule="auto"/>
        <w:ind w:firstLine="720"/>
        <w:rPr>
          <w:rFonts w:ascii="Arial" w:hAnsi="Arial"/>
          <w:i/>
          <w:iCs/>
          <w:sz w:val="24"/>
          <w:szCs w:val="24"/>
        </w:rPr>
      </w:pPr>
      <w:r w:rsidRPr="00794E47">
        <w:rPr>
          <w:rFonts w:ascii="Arial" w:hAnsi="Arial"/>
          <w:b/>
          <w:bCs/>
          <w:sz w:val="24"/>
          <w:szCs w:val="24"/>
          <w:u w:val="single"/>
        </w:rPr>
        <w:t>Rural and rural area.</w:t>
      </w:r>
      <w:r w:rsidRPr="00794E47">
        <w:rPr>
          <w:rFonts w:ascii="Arial" w:hAnsi="Arial"/>
          <w:b/>
          <w:bCs/>
          <w:sz w:val="24"/>
          <w:szCs w:val="24"/>
        </w:rPr>
        <w:t xml:space="preserve"> As described in </w:t>
      </w:r>
      <w:hyperlink r:id="rId16" w:history="1">
        <w:r w:rsidRPr="00794E47">
          <w:rPr>
            <w:rStyle w:val="Hyperlink"/>
            <w:rFonts w:ascii="Arial" w:hAnsi="Arial"/>
            <w:b/>
            <w:bCs/>
            <w:sz w:val="24"/>
            <w:szCs w:val="24"/>
          </w:rPr>
          <w:t>7 U.S.C. 1991(a)(13)(A</w:t>
        </w:r>
      </w:hyperlink>
      <w:r w:rsidRPr="00794E47">
        <w:rPr>
          <w:rFonts w:ascii="Arial" w:hAnsi="Arial"/>
          <w:b/>
          <w:bCs/>
          <w:sz w:val="24"/>
          <w:szCs w:val="24"/>
        </w:rPr>
        <w:t xml:space="preserve">) and </w:t>
      </w:r>
      <w:hyperlink r:id="rId17" w:history="1">
        <w:r w:rsidRPr="00794E47">
          <w:rPr>
            <w:rStyle w:val="Hyperlink"/>
            <w:rFonts w:ascii="Arial" w:hAnsi="Arial"/>
            <w:b/>
            <w:bCs/>
            <w:sz w:val="24"/>
            <w:szCs w:val="24"/>
          </w:rPr>
          <w:t>(D)</w:t>
        </w:r>
      </w:hyperlink>
      <w:r w:rsidRPr="00794E47">
        <w:rPr>
          <w:rFonts w:ascii="Arial" w:hAnsi="Arial"/>
          <w:b/>
          <w:bCs/>
          <w:sz w:val="24"/>
          <w:szCs w:val="24"/>
        </w:rPr>
        <w:t xml:space="preserve"> et seq.</w:t>
      </w:r>
      <w:r w:rsidRPr="00794E47">
        <w:rPr>
          <w:rFonts w:ascii="Arial" w:hAnsi="Arial"/>
          <w:sz w:val="24"/>
          <w:szCs w:val="24"/>
        </w:rPr>
        <w:t xml:space="preserve"> </w:t>
      </w:r>
      <w:r w:rsidRPr="00794E47">
        <w:rPr>
          <w:rFonts w:ascii="Arial" w:hAnsi="Arial"/>
          <w:i/>
          <w:iCs/>
          <w:sz w:val="24"/>
          <w:szCs w:val="24"/>
        </w:rPr>
        <w:t>Any area of a State not in a city or town that has a population of more than 50,000 inhabitants, according to the latest decennial census of the United States, or in the urbanized area contiguous and adjacent to a city or town that has a population of more than 50,000 inhabitants, and any area that has been determined to be “rural in character” by the Under Secretary for RD, or as otherwise identified in this definition as follows:</w:t>
      </w:r>
    </w:p>
    <w:p w:rsidR="00024780" w:rsidRPr="00794E47" w:rsidRDefault="000E3843" w:rsidP="00794E47">
      <w:pPr>
        <w:pStyle w:val="ListParagraph"/>
        <w:numPr>
          <w:ilvl w:val="0"/>
          <w:numId w:val="24"/>
        </w:numPr>
        <w:spacing w:after="0" w:line="240" w:lineRule="auto"/>
        <w:rPr>
          <w:rFonts w:ascii="Arial" w:hAnsi="Arial"/>
          <w:i/>
          <w:iCs/>
          <w:sz w:val="24"/>
          <w:szCs w:val="24"/>
        </w:rPr>
      </w:pPr>
      <w:r w:rsidRPr="00794E47">
        <w:rPr>
          <w:rFonts w:ascii="Arial" w:hAnsi="Arial"/>
          <w:i/>
          <w:iCs/>
          <w:sz w:val="24"/>
          <w:szCs w:val="24"/>
        </w:rPr>
        <w:t>An area that is attached to the urbanized area of a city or town with more than 50,000 inhabitants by a contiguous area of urbanized census blocks that is not more than 2 census blocks wide. Applicants from such an area should work with their RD State Office to request a determination of whether their project is located in a rural area under this provision.</w:t>
      </w:r>
    </w:p>
    <w:p w:rsidR="00795DA9" w:rsidRPr="00794E47" w:rsidRDefault="00795DA9" w:rsidP="00794E47">
      <w:pPr>
        <w:spacing w:after="0" w:line="240" w:lineRule="auto"/>
        <w:rPr>
          <w:rFonts w:ascii="Arial" w:hAnsi="Arial"/>
          <w:i/>
          <w:iCs/>
          <w:sz w:val="24"/>
          <w:szCs w:val="24"/>
        </w:rPr>
      </w:pPr>
    </w:p>
    <w:p w:rsidR="00795DA9" w:rsidRPr="00794E47" w:rsidRDefault="000E3843" w:rsidP="00794E47">
      <w:pPr>
        <w:pStyle w:val="ListParagraph"/>
        <w:numPr>
          <w:ilvl w:val="0"/>
          <w:numId w:val="24"/>
        </w:numPr>
        <w:spacing w:after="0" w:line="240" w:lineRule="auto"/>
        <w:rPr>
          <w:rFonts w:ascii="Arial" w:hAnsi="Arial"/>
          <w:i/>
          <w:iCs/>
          <w:sz w:val="24"/>
          <w:szCs w:val="24"/>
        </w:rPr>
      </w:pPr>
      <w:r w:rsidRPr="00794E47">
        <w:rPr>
          <w:rFonts w:ascii="Arial" w:hAnsi="Arial"/>
          <w:i/>
          <w:iCs/>
          <w:sz w:val="24"/>
          <w:szCs w:val="24"/>
        </w:rPr>
        <w:t>For the purposes of this definition, cities and towns are incorporated population centers with definite boundaries, local self</w:t>
      </w:r>
      <w:r w:rsidR="00107280">
        <w:rPr>
          <w:rFonts w:ascii="Arial" w:hAnsi="Arial"/>
          <w:i/>
          <w:iCs/>
          <w:sz w:val="24"/>
          <w:szCs w:val="24"/>
        </w:rPr>
        <w:t>-</w:t>
      </w:r>
      <w:r w:rsidRPr="00794E47">
        <w:rPr>
          <w:rFonts w:ascii="Arial" w:hAnsi="Arial"/>
          <w:i/>
          <w:iCs/>
          <w:sz w:val="24"/>
          <w:szCs w:val="24"/>
        </w:rPr>
        <w:t>government, and legal powers set forth in a charter granted by the State.</w:t>
      </w:r>
    </w:p>
    <w:p w:rsidR="00795DA9" w:rsidRPr="00794E47" w:rsidRDefault="00795DA9" w:rsidP="00794E47">
      <w:pPr>
        <w:spacing w:after="0" w:line="240" w:lineRule="auto"/>
        <w:rPr>
          <w:rFonts w:ascii="Arial" w:hAnsi="Arial"/>
          <w:i/>
          <w:iCs/>
          <w:sz w:val="24"/>
          <w:szCs w:val="24"/>
        </w:rPr>
      </w:pPr>
    </w:p>
    <w:p w:rsidR="00FE2DD3" w:rsidRPr="00794E47" w:rsidRDefault="000E3843" w:rsidP="00794E47">
      <w:pPr>
        <w:pStyle w:val="ListParagraph"/>
        <w:numPr>
          <w:ilvl w:val="0"/>
          <w:numId w:val="24"/>
        </w:numPr>
        <w:spacing w:after="0" w:line="240" w:lineRule="auto"/>
        <w:rPr>
          <w:rFonts w:ascii="Arial" w:hAnsi="Arial"/>
          <w:i/>
          <w:iCs/>
          <w:sz w:val="24"/>
          <w:szCs w:val="24"/>
        </w:rPr>
      </w:pPr>
      <w:r w:rsidRPr="00794E47">
        <w:rPr>
          <w:rFonts w:ascii="Arial" w:hAnsi="Arial"/>
          <w:i/>
          <w:iCs/>
          <w:sz w:val="24"/>
          <w:szCs w:val="24"/>
        </w:rPr>
        <w:t>For the Commonwealth of Puerto Rico, the island is considered rural and eligible for Business Programs assistance, except for the San Juan Census Designated Place (CDP) and any other CDP with greater than 50,000 inhabitants. CDPs with greater than 50,000 inhabitants, other than the San Juan CDP, may be determined to be eligible if they are “not urban in character.”</w:t>
      </w:r>
    </w:p>
    <w:p w:rsidR="00795DA9" w:rsidRPr="00794E47" w:rsidRDefault="00795DA9" w:rsidP="00794E47">
      <w:pPr>
        <w:spacing w:after="0" w:line="240" w:lineRule="auto"/>
        <w:rPr>
          <w:rFonts w:ascii="Arial" w:hAnsi="Arial"/>
          <w:i/>
          <w:iCs/>
          <w:sz w:val="24"/>
          <w:szCs w:val="24"/>
        </w:rPr>
      </w:pPr>
    </w:p>
    <w:p w:rsidR="00795DA9" w:rsidRPr="00794E47" w:rsidRDefault="000E3843" w:rsidP="00794E47">
      <w:pPr>
        <w:pStyle w:val="ListParagraph"/>
        <w:numPr>
          <w:ilvl w:val="0"/>
          <w:numId w:val="24"/>
        </w:numPr>
        <w:spacing w:after="0" w:line="240" w:lineRule="auto"/>
        <w:rPr>
          <w:rFonts w:ascii="Arial" w:hAnsi="Arial"/>
          <w:i/>
          <w:iCs/>
          <w:sz w:val="24"/>
          <w:szCs w:val="24"/>
        </w:rPr>
      </w:pPr>
      <w:r w:rsidRPr="00794E47">
        <w:rPr>
          <w:rFonts w:ascii="Arial" w:hAnsi="Arial"/>
          <w:i/>
          <w:iCs/>
          <w:sz w:val="24"/>
          <w:szCs w:val="24"/>
        </w:rPr>
        <w:t>For the State of Hawaii, all areas within the State are considered rural and eligible for Business Programs assistance, except for the Honolulu CDP within the County of Honolulu.</w:t>
      </w:r>
    </w:p>
    <w:p w:rsidR="00795DA9" w:rsidRDefault="00795DA9" w:rsidP="00794E47">
      <w:pPr>
        <w:spacing w:after="0" w:line="240" w:lineRule="auto"/>
        <w:rPr>
          <w:rFonts w:ascii="Arial" w:hAnsi="Arial"/>
          <w:i/>
          <w:iCs/>
          <w:sz w:val="24"/>
          <w:szCs w:val="24"/>
        </w:rPr>
      </w:pPr>
    </w:p>
    <w:p w:rsidR="003C5D65" w:rsidRDefault="003C5D65" w:rsidP="00794E47">
      <w:pPr>
        <w:spacing w:after="0" w:line="240" w:lineRule="auto"/>
        <w:rPr>
          <w:rFonts w:ascii="Arial" w:hAnsi="Arial"/>
          <w:i/>
          <w:iCs/>
          <w:sz w:val="24"/>
          <w:szCs w:val="24"/>
        </w:rPr>
      </w:pPr>
    </w:p>
    <w:p w:rsidR="003C5D65" w:rsidRPr="00794E47" w:rsidRDefault="003C5D65" w:rsidP="00794E47">
      <w:pPr>
        <w:spacing w:after="0" w:line="240" w:lineRule="auto"/>
        <w:rPr>
          <w:rFonts w:ascii="Arial" w:hAnsi="Arial"/>
          <w:i/>
          <w:iCs/>
          <w:sz w:val="24"/>
          <w:szCs w:val="24"/>
        </w:rPr>
      </w:pPr>
    </w:p>
    <w:p w:rsidR="00FE2DD3" w:rsidRPr="00794E47" w:rsidRDefault="000E3843" w:rsidP="00794E47">
      <w:pPr>
        <w:pStyle w:val="ListParagraph"/>
        <w:numPr>
          <w:ilvl w:val="0"/>
          <w:numId w:val="24"/>
        </w:numPr>
        <w:spacing w:after="0" w:line="240" w:lineRule="auto"/>
        <w:rPr>
          <w:rFonts w:ascii="Arial" w:hAnsi="Arial"/>
          <w:i/>
          <w:iCs/>
          <w:sz w:val="24"/>
          <w:szCs w:val="24"/>
        </w:rPr>
      </w:pPr>
      <w:r w:rsidRPr="00794E47">
        <w:rPr>
          <w:rFonts w:ascii="Arial" w:hAnsi="Arial"/>
          <w:i/>
          <w:iCs/>
          <w:sz w:val="24"/>
          <w:szCs w:val="24"/>
        </w:rPr>
        <w:t>For the purpose of defining a rural area in the Republic of Palau, the Federated States of Micronesia, and the Republic of the Marshall Islands, the Agency shall determine what constitutes rural and rural area based on available population data.</w:t>
      </w:r>
    </w:p>
    <w:p w:rsidR="00795DA9" w:rsidRPr="00794E47" w:rsidRDefault="00795DA9" w:rsidP="00794E47">
      <w:pPr>
        <w:pStyle w:val="ListParagraph"/>
        <w:spacing w:after="0" w:line="240" w:lineRule="auto"/>
        <w:rPr>
          <w:rFonts w:ascii="Arial" w:hAnsi="Arial"/>
          <w:i/>
          <w:iCs/>
          <w:sz w:val="24"/>
          <w:szCs w:val="24"/>
        </w:rPr>
      </w:pPr>
    </w:p>
    <w:p w:rsidR="008656F0" w:rsidRDefault="000E3843" w:rsidP="00307870">
      <w:pPr>
        <w:pStyle w:val="ListParagraph"/>
        <w:numPr>
          <w:ilvl w:val="0"/>
          <w:numId w:val="24"/>
        </w:numPr>
        <w:rPr>
          <w:rFonts w:ascii="Arial" w:hAnsi="Arial"/>
          <w:i/>
          <w:iCs/>
          <w:sz w:val="24"/>
          <w:szCs w:val="24"/>
        </w:rPr>
      </w:pPr>
      <w:r w:rsidRPr="00794E47">
        <w:rPr>
          <w:rFonts w:ascii="Arial" w:hAnsi="Arial"/>
          <w:i/>
          <w:iCs/>
          <w:sz w:val="24"/>
          <w:szCs w:val="24"/>
        </w:rPr>
        <w:t>The determination that an area is “rural in character” will be made by the Under Secretary of RD. The process to request a determination under this provision is outlined in paragraph (</w:t>
      </w:r>
      <w:r w:rsidR="00340E7D">
        <w:rPr>
          <w:rFonts w:ascii="Arial" w:hAnsi="Arial"/>
          <w:i/>
          <w:iCs/>
          <w:sz w:val="24"/>
          <w:szCs w:val="24"/>
        </w:rPr>
        <w:t>f</w:t>
      </w:r>
      <w:r w:rsidRPr="00794E47">
        <w:rPr>
          <w:rFonts w:ascii="Arial" w:hAnsi="Arial"/>
          <w:i/>
          <w:iCs/>
          <w:sz w:val="24"/>
          <w:szCs w:val="24"/>
        </w:rPr>
        <w:t>)(</w:t>
      </w:r>
      <w:r w:rsidR="00340E7D">
        <w:rPr>
          <w:rFonts w:ascii="Arial" w:hAnsi="Arial"/>
          <w:i/>
          <w:iCs/>
          <w:sz w:val="24"/>
          <w:szCs w:val="24"/>
        </w:rPr>
        <w:t>2</w:t>
      </w:r>
      <w:r w:rsidRPr="00794E47">
        <w:rPr>
          <w:rFonts w:ascii="Arial" w:hAnsi="Arial"/>
          <w:i/>
          <w:iCs/>
          <w:sz w:val="24"/>
          <w:szCs w:val="24"/>
        </w:rPr>
        <w:t>) of this definition.</w:t>
      </w:r>
    </w:p>
    <w:p w:rsidR="00AA474E" w:rsidRDefault="000E3843" w:rsidP="00794E47">
      <w:pPr>
        <w:pStyle w:val="ListParagraph"/>
        <w:numPr>
          <w:ilvl w:val="0"/>
          <w:numId w:val="26"/>
        </w:numPr>
        <w:rPr>
          <w:rFonts w:ascii="Arial" w:hAnsi="Arial"/>
          <w:i/>
          <w:iCs/>
          <w:sz w:val="24"/>
          <w:szCs w:val="24"/>
        </w:rPr>
      </w:pPr>
      <w:r w:rsidRPr="00794E47">
        <w:rPr>
          <w:rFonts w:ascii="Arial" w:hAnsi="Arial"/>
          <w:i/>
          <w:iCs/>
          <w:sz w:val="24"/>
          <w:szCs w:val="24"/>
        </w:rPr>
        <w:t>The determination that an area is “rural in character” under this definition will apply to areas that are within:</w:t>
      </w:r>
    </w:p>
    <w:p w:rsidR="003C5D65" w:rsidRPr="00794E47" w:rsidRDefault="003C5D65" w:rsidP="003C5D65">
      <w:pPr>
        <w:pStyle w:val="ListParagraph"/>
        <w:ind w:left="1080"/>
        <w:rPr>
          <w:rFonts w:ascii="Arial" w:hAnsi="Arial"/>
          <w:i/>
          <w:iCs/>
          <w:sz w:val="24"/>
          <w:szCs w:val="24"/>
        </w:rPr>
      </w:pPr>
    </w:p>
    <w:p w:rsidR="00D31133" w:rsidRPr="00794E47" w:rsidRDefault="000E3843" w:rsidP="00794E47">
      <w:pPr>
        <w:pStyle w:val="ListParagraph"/>
        <w:numPr>
          <w:ilvl w:val="0"/>
          <w:numId w:val="27"/>
        </w:numPr>
        <w:spacing w:after="0" w:line="240" w:lineRule="auto"/>
        <w:ind w:left="1620" w:hanging="180"/>
        <w:rPr>
          <w:rFonts w:ascii="Arial" w:hAnsi="Arial"/>
          <w:i/>
          <w:iCs/>
          <w:sz w:val="24"/>
          <w:szCs w:val="24"/>
        </w:rPr>
      </w:pPr>
      <w:r w:rsidRPr="00794E47">
        <w:rPr>
          <w:rFonts w:ascii="Arial" w:hAnsi="Arial"/>
          <w:i/>
          <w:iCs/>
          <w:sz w:val="24"/>
          <w:szCs w:val="24"/>
        </w:rPr>
        <w:t>An urbanized area that has two points on its boundary that are at least 40 miles apart, which is not contiguous or adjacent to a city or town that has a population of greater than 150,000 inhabitants or the urbanized area of such a city or town; or</w:t>
      </w:r>
      <w:r w:rsidR="00D04A81" w:rsidRPr="00794E47">
        <w:rPr>
          <w:rFonts w:ascii="Arial" w:hAnsi="Arial"/>
          <w:i/>
          <w:iCs/>
          <w:sz w:val="24"/>
          <w:szCs w:val="24"/>
        </w:rPr>
        <w:t xml:space="preserve"> </w:t>
      </w:r>
    </w:p>
    <w:p w:rsidR="005B3DF1" w:rsidRDefault="005B3DF1" w:rsidP="00794E47">
      <w:pPr>
        <w:pStyle w:val="ListParagraph"/>
        <w:spacing w:after="0" w:line="240" w:lineRule="auto"/>
        <w:ind w:left="1620"/>
        <w:rPr>
          <w:rFonts w:ascii="Arial" w:hAnsi="Arial"/>
          <w:i/>
          <w:iCs/>
          <w:sz w:val="24"/>
          <w:szCs w:val="24"/>
        </w:rPr>
      </w:pPr>
    </w:p>
    <w:p w:rsidR="00D31133" w:rsidRDefault="000E3843" w:rsidP="005B3DF1">
      <w:pPr>
        <w:pStyle w:val="ListParagraph"/>
        <w:numPr>
          <w:ilvl w:val="0"/>
          <w:numId w:val="27"/>
        </w:numPr>
        <w:spacing w:after="0" w:line="240" w:lineRule="auto"/>
        <w:ind w:left="1620" w:hanging="180"/>
        <w:rPr>
          <w:rFonts w:ascii="Arial" w:hAnsi="Arial"/>
          <w:i/>
          <w:iCs/>
          <w:sz w:val="24"/>
          <w:szCs w:val="24"/>
        </w:rPr>
      </w:pPr>
      <w:r w:rsidRPr="00794E47">
        <w:rPr>
          <w:rFonts w:ascii="Arial" w:hAnsi="Arial"/>
          <w:i/>
          <w:iCs/>
          <w:sz w:val="24"/>
          <w:szCs w:val="24"/>
        </w:rPr>
        <w:t>An urbanized area contiguous and adjacent to a city or town of greater than 50,000 inhabitants that is within one-quarter mile of a rural area.</w:t>
      </w:r>
    </w:p>
    <w:p w:rsidR="00706B7F" w:rsidRPr="009608CB" w:rsidRDefault="00706B7F" w:rsidP="009608CB">
      <w:pPr>
        <w:pStyle w:val="ListParagraph"/>
        <w:rPr>
          <w:rFonts w:ascii="Arial" w:hAnsi="Arial"/>
          <w:i/>
          <w:iCs/>
          <w:sz w:val="24"/>
          <w:szCs w:val="24"/>
        </w:rPr>
      </w:pPr>
    </w:p>
    <w:p w:rsidR="000E3843" w:rsidRPr="009510DF" w:rsidRDefault="00706B7F" w:rsidP="009510DF">
      <w:pPr>
        <w:pStyle w:val="ListParagraph"/>
        <w:numPr>
          <w:ilvl w:val="0"/>
          <w:numId w:val="26"/>
        </w:numPr>
        <w:rPr>
          <w:rFonts w:ascii="Arial" w:hAnsi="Arial"/>
          <w:i/>
          <w:iCs/>
          <w:sz w:val="24"/>
          <w:szCs w:val="24"/>
        </w:rPr>
      </w:pPr>
      <w:r w:rsidRPr="009510DF">
        <w:rPr>
          <w:rFonts w:ascii="Arial" w:hAnsi="Arial"/>
          <w:i/>
          <w:iCs/>
          <w:sz w:val="24"/>
          <w:szCs w:val="24"/>
        </w:rPr>
        <w:t xml:space="preserve">Units of local government may petition the Under Secretary of Rural Development for a </w:t>
      </w:r>
      <w:r w:rsidR="000E3843" w:rsidRPr="009510DF">
        <w:rPr>
          <w:rFonts w:ascii="Arial" w:hAnsi="Arial"/>
          <w:i/>
          <w:iCs/>
          <w:sz w:val="24"/>
          <w:szCs w:val="24"/>
        </w:rPr>
        <w:t>“rural in character” designation by submitting a petition to both the appropriate Rural Development State Director and the Administrator on behalf of the Under Secretary. The petition shall document how the area meets the requirements of paragraph (</w:t>
      </w:r>
      <w:r w:rsidR="009510DF">
        <w:rPr>
          <w:rFonts w:ascii="Arial" w:hAnsi="Arial"/>
          <w:i/>
          <w:iCs/>
          <w:sz w:val="24"/>
          <w:szCs w:val="24"/>
        </w:rPr>
        <w:t>f</w:t>
      </w:r>
      <w:r w:rsidR="000E3843" w:rsidRPr="009510DF">
        <w:rPr>
          <w:rFonts w:ascii="Arial" w:hAnsi="Arial"/>
          <w:i/>
          <w:iCs/>
          <w:sz w:val="24"/>
          <w:szCs w:val="24"/>
        </w:rPr>
        <w:t>)(</w:t>
      </w:r>
      <w:r w:rsidR="009510DF">
        <w:rPr>
          <w:rFonts w:ascii="Arial" w:hAnsi="Arial"/>
          <w:i/>
          <w:iCs/>
          <w:sz w:val="24"/>
          <w:szCs w:val="24"/>
        </w:rPr>
        <w:t>1</w:t>
      </w:r>
      <w:r w:rsidR="000E3843" w:rsidRPr="009510DF">
        <w:rPr>
          <w:rFonts w:ascii="Arial" w:hAnsi="Arial"/>
          <w:i/>
          <w:iCs/>
          <w:sz w:val="24"/>
          <w:szCs w:val="24"/>
        </w:rPr>
        <w:t>)(</w:t>
      </w:r>
      <w:r w:rsidR="009510DF">
        <w:rPr>
          <w:rFonts w:ascii="Arial" w:hAnsi="Arial"/>
          <w:i/>
          <w:iCs/>
          <w:sz w:val="24"/>
          <w:szCs w:val="24"/>
        </w:rPr>
        <w:t>i</w:t>
      </w:r>
      <w:r w:rsidR="000E3843" w:rsidRPr="009510DF">
        <w:rPr>
          <w:rFonts w:ascii="Arial" w:hAnsi="Arial"/>
          <w:i/>
          <w:iCs/>
          <w:sz w:val="24"/>
          <w:szCs w:val="24"/>
        </w:rPr>
        <w:t>) or (</w:t>
      </w:r>
      <w:r w:rsidR="009510DF">
        <w:rPr>
          <w:rFonts w:ascii="Arial" w:hAnsi="Arial"/>
          <w:i/>
          <w:iCs/>
          <w:sz w:val="24"/>
          <w:szCs w:val="24"/>
        </w:rPr>
        <w:t>ii</w:t>
      </w:r>
      <w:r w:rsidR="000E3843" w:rsidRPr="009510DF">
        <w:rPr>
          <w:rFonts w:ascii="Arial" w:hAnsi="Arial"/>
          <w:i/>
          <w:iCs/>
          <w:sz w:val="24"/>
          <w:szCs w:val="24"/>
        </w:rPr>
        <w:t>) above and discuss why the petitioner believes the area is “rural in character,” including, but not limited to, the area’s population density, demographics, and topography and how the local economy is tied to a rural economic base.</w:t>
      </w:r>
      <w:r w:rsidR="005424DC" w:rsidRPr="009510DF">
        <w:rPr>
          <w:rFonts w:ascii="Arial" w:hAnsi="Arial"/>
          <w:i/>
          <w:iCs/>
          <w:sz w:val="24"/>
          <w:szCs w:val="24"/>
        </w:rPr>
        <w:t xml:space="preserve">  </w:t>
      </w:r>
      <w:r w:rsidR="000E3843" w:rsidRPr="009510DF">
        <w:rPr>
          <w:rFonts w:ascii="Arial" w:hAnsi="Arial"/>
          <w:i/>
          <w:iCs/>
          <w:sz w:val="24"/>
          <w:szCs w:val="24"/>
        </w:rPr>
        <w:t>Upon receiving a petition, the Under Secretary will consult with the applicable Governor or leader in a similar position and request comments to be submitted within 5 business days, unless such comments were submitted with the petition. The Under Secretary will release to the public a notice of a petition filed by a unit of local government not later than 30 days after receipt of the petition by way of publication in a local newspaper and posting on the Agency’s Web site, and the Under Secretary will make a determination not less than15 days, but no more than 60 days, after the release of the notice. Upon a negative determination, the Under Secretary will provide to the petitioner an opportunity to appeal a determination to the Under Secretary, and the petitioner will have 10 business days to appeal the determination and provide further information for consideration.</w:t>
      </w:r>
    </w:p>
    <w:p w:rsidR="0028687F" w:rsidRPr="000B26E4" w:rsidRDefault="0028687F" w:rsidP="000B26E4">
      <w:pPr>
        <w:spacing w:after="0" w:line="240" w:lineRule="auto"/>
        <w:rPr>
          <w:rFonts w:ascii="Arial" w:hAnsi="Arial"/>
          <w:sz w:val="24"/>
          <w:szCs w:val="24"/>
        </w:rPr>
      </w:pPr>
    </w:p>
    <w:p w:rsidR="000E3843" w:rsidRPr="001C1948" w:rsidRDefault="000E3843" w:rsidP="000B26E4">
      <w:pPr>
        <w:ind w:firstLine="720"/>
        <w:rPr>
          <w:rFonts w:ascii="Arial" w:hAnsi="Arial"/>
          <w:b/>
          <w:bCs/>
          <w:sz w:val="24"/>
          <w:szCs w:val="24"/>
        </w:rPr>
      </w:pPr>
      <w:r w:rsidRPr="000B26E4">
        <w:rPr>
          <w:rFonts w:ascii="Arial" w:hAnsi="Arial"/>
          <w:b/>
          <w:bCs/>
          <w:sz w:val="24"/>
          <w:szCs w:val="24"/>
          <w:u w:val="single"/>
        </w:rPr>
        <w:t>Small and Emerging Business.</w:t>
      </w:r>
      <w:r w:rsidRPr="000B26E4">
        <w:rPr>
          <w:rFonts w:ascii="Arial" w:hAnsi="Arial"/>
          <w:b/>
          <w:bCs/>
          <w:sz w:val="24"/>
          <w:szCs w:val="24"/>
        </w:rPr>
        <w:t xml:space="preserve"> Any private and/or Nonprofit business which will employ 50 or fewer new employees and has less than $1 million in gross revenue; for retail operations, gross revenue </w:t>
      </w:r>
      <w:r w:rsidR="004D5BED">
        <w:rPr>
          <w:rFonts w:ascii="Arial" w:hAnsi="Arial"/>
          <w:b/>
          <w:bCs/>
          <w:sz w:val="24"/>
          <w:szCs w:val="24"/>
        </w:rPr>
        <w:t xml:space="preserve">may be reduced by the cost of goods sold and returns or for a service organization, gross revenue may be reduced by the cost of </w:t>
      </w:r>
      <w:r w:rsidRPr="000B26E4">
        <w:rPr>
          <w:rFonts w:ascii="Arial" w:hAnsi="Arial"/>
          <w:b/>
          <w:bCs/>
          <w:sz w:val="24"/>
          <w:szCs w:val="24"/>
        </w:rPr>
        <w:t>providing service or for a manufacturing operation</w:t>
      </w:r>
      <w:r w:rsidR="004D5BED">
        <w:rPr>
          <w:rFonts w:ascii="Arial" w:hAnsi="Arial"/>
          <w:b/>
          <w:bCs/>
          <w:sz w:val="24"/>
          <w:szCs w:val="24"/>
        </w:rPr>
        <w:t xml:space="preserve">, gross revenue may be reduced by the cost of </w:t>
      </w:r>
      <w:r w:rsidRPr="000B26E4">
        <w:rPr>
          <w:rFonts w:ascii="Arial" w:hAnsi="Arial"/>
          <w:b/>
          <w:bCs/>
          <w:sz w:val="24"/>
          <w:szCs w:val="24"/>
        </w:rPr>
        <w:t>raw materials</w:t>
      </w:r>
      <w:r w:rsidR="004D5BED">
        <w:rPr>
          <w:rFonts w:ascii="Arial" w:hAnsi="Arial"/>
          <w:b/>
          <w:bCs/>
          <w:sz w:val="24"/>
          <w:szCs w:val="24"/>
        </w:rPr>
        <w:t xml:space="preserve"> and the cost </w:t>
      </w:r>
      <w:r w:rsidRPr="000B26E4">
        <w:rPr>
          <w:rFonts w:ascii="Arial" w:hAnsi="Arial"/>
          <w:b/>
          <w:bCs/>
          <w:sz w:val="24"/>
          <w:szCs w:val="24"/>
        </w:rPr>
        <w:t>of production.</w:t>
      </w:r>
      <w:r w:rsidR="00283E0D" w:rsidRPr="000B26E4">
        <w:rPr>
          <w:rFonts w:ascii="Arial" w:hAnsi="Arial"/>
          <w:sz w:val="24"/>
          <w:szCs w:val="24"/>
        </w:rPr>
        <w:t xml:space="preserve">  </w:t>
      </w:r>
      <w:r w:rsidR="006A38B1" w:rsidRPr="005409D2">
        <w:rPr>
          <w:rFonts w:ascii="Arial" w:hAnsi="Arial"/>
          <w:b/>
          <w:bCs/>
          <w:sz w:val="24"/>
          <w:szCs w:val="24"/>
        </w:rPr>
        <w:t>The $1 million gross revenue and 50 or fewer new employee thresholds apply only to each individual Tribal owned enterprise applicant or recipient. Due to the unique structuring of Tribal economic development, the revenue or employees of the Tribe and/or parent Tribal enterprise will not apply towards the individual Tribal enterprise applicant or recipient, regardless of shared ownership or Directors. The revenue of Tribes, subdivisions of Tribes and Tribal entity applicants, will not be considered revenue in determining program and project eligibility.</w:t>
      </w:r>
    </w:p>
    <w:p w:rsidR="0028687F" w:rsidRPr="001C1948" w:rsidRDefault="00EE7868" w:rsidP="001C1948">
      <w:pPr>
        <w:spacing w:after="0" w:line="240" w:lineRule="auto"/>
      </w:pPr>
      <w:r w:rsidRPr="001C1948">
        <w:tab/>
      </w:r>
    </w:p>
    <w:p w:rsidR="000E3843" w:rsidRPr="00CC012B" w:rsidRDefault="000E3843" w:rsidP="00CC012B">
      <w:pPr>
        <w:spacing w:after="0" w:line="240" w:lineRule="auto"/>
        <w:ind w:firstLine="720"/>
        <w:rPr>
          <w:rFonts w:ascii="Arial" w:hAnsi="Arial"/>
          <w:b/>
          <w:bCs/>
          <w:sz w:val="24"/>
          <w:szCs w:val="24"/>
        </w:rPr>
      </w:pPr>
      <w:r w:rsidRPr="00CC012B">
        <w:rPr>
          <w:rFonts w:ascii="Arial" w:hAnsi="Arial"/>
          <w:b/>
          <w:bCs/>
          <w:sz w:val="24"/>
          <w:szCs w:val="24"/>
          <w:u w:val="single"/>
        </w:rPr>
        <w:t>State.</w:t>
      </w:r>
      <w:r w:rsidRPr="00CC012B">
        <w:rPr>
          <w:rFonts w:ascii="Arial" w:hAnsi="Arial"/>
          <w:b/>
          <w:bCs/>
          <w:sz w:val="24"/>
          <w:szCs w:val="24"/>
        </w:rPr>
        <w:t xml:space="preserve"> Any of the 50 States, the Commonwealth of Puerto Rico, the U.S. Virgin Islands, Guam, American Samoa, the Commonwealth of the Northern Mariana Islands, the Republic of Palau, the Federated States of Micronesia, and the Republic of the Marshall Islands.</w:t>
      </w:r>
    </w:p>
    <w:p w:rsidR="0028687F" w:rsidRPr="00CC012B" w:rsidRDefault="0028687F" w:rsidP="00CC012B">
      <w:pPr>
        <w:spacing w:after="0" w:line="240" w:lineRule="auto"/>
        <w:rPr>
          <w:rFonts w:ascii="Arial" w:hAnsi="Arial"/>
          <w:b/>
          <w:bCs/>
          <w:sz w:val="24"/>
          <w:szCs w:val="24"/>
        </w:rPr>
      </w:pPr>
    </w:p>
    <w:p w:rsidR="000E3843" w:rsidRPr="00CC012B" w:rsidRDefault="000E3843" w:rsidP="00CC012B">
      <w:pPr>
        <w:spacing w:after="0" w:line="240" w:lineRule="auto"/>
        <w:ind w:firstLine="720"/>
        <w:rPr>
          <w:rFonts w:ascii="Arial" w:hAnsi="Arial"/>
          <w:b/>
          <w:bCs/>
          <w:sz w:val="24"/>
          <w:szCs w:val="24"/>
        </w:rPr>
      </w:pPr>
      <w:r w:rsidRPr="00CC012B">
        <w:rPr>
          <w:rFonts w:ascii="Arial" w:hAnsi="Arial"/>
          <w:b/>
          <w:bCs/>
          <w:sz w:val="24"/>
          <w:szCs w:val="24"/>
          <w:u w:val="single"/>
        </w:rPr>
        <w:t>Technical Assistance.</w:t>
      </w:r>
      <w:r w:rsidRPr="00CC012B">
        <w:rPr>
          <w:rFonts w:ascii="Arial" w:hAnsi="Arial"/>
          <w:b/>
          <w:bCs/>
          <w:sz w:val="24"/>
          <w:szCs w:val="24"/>
        </w:rPr>
        <w:t xml:space="preserve"> A function performed for the benefit of a private business enterprise or a community and which is a problem solving activity, such as market research, product and/or service improvement, feasibility study, etc., to assist in the Economic Development of a Rural Area.</w:t>
      </w:r>
    </w:p>
    <w:p w:rsidR="0028687F" w:rsidRPr="00CC012B" w:rsidRDefault="0028687F" w:rsidP="00CC012B">
      <w:pPr>
        <w:spacing w:after="0" w:line="240" w:lineRule="auto"/>
      </w:pPr>
    </w:p>
    <w:p w:rsidR="000E3843" w:rsidRPr="00CC012B" w:rsidRDefault="000E3843" w:rsidP="001114C8">
      <w:pPr>
        <w:pStyle w:val="Heading1"/>
        <w:rPr>
          <w:rFonts w:ascii="Arial" w:hAnsi="Arial" w:cs="Arial"/>
          <w:sz w:val="24"/>
          <w:szCs w:val="24"/>
        </w:rPr>
      </w:pPr>
      <w:bookmarkStart w:id="3" w:name="_Toc152167697"/>
      <w:r w:rsidRPr="00CC012B">
        <w:rPr>
          <w:rFonts w:ascii="Arial" w:hAnsi="Arial" w:cs="Arial"/>
          <w:sz w:val="24"/>
          <w:szCs w:val="24"/>
        </w:rPr>
        <w:t>§ 4280.404 Exception authority.</w:t>
      </w:r>
      <w:bookmarkEnd w:id="3"/>
    </w:p>
    <w:p w:rsidR="000E3843" w:rsidRPr="00CC012B" w:rsidRDefault="000E3843" w:rsidP="00CC012B">
      <w:pPr>
        <w:spacing w:after="0" w:line="240" w:lineRule="auto"/>
        <w:ind w:firstLine="720"/>
        <w:rPr>
          <w:rFonts w:ascii="Arial" w:hAnsi="Arial"/>
          <w:b/>
          <w:bCs/>
          <w:sz w:val="24"/>
          <w:szCs w:val="24"/>
        </w:rPr>
      </w:pPr>
      <w:r w:rsidRPr="00CC012B">
        <w:rPr>
          <w:rFonts w:ascii="Arial" w:hAnsi="Arial"/>
          <w:b/>
          <w:bCs/>
          <w:sz w:val="24"/>
          <w:szCs w:val="24"/>
        </w:rPr>
        <w:t>The Administrator may make an exception, on a case-by-case basis, to any requirement or provision of this subpart that is not inconsistent with any authorizing statute or applicable law if the Administrator determines that application of the requirement or provision would adversely affect the Government’s financial interest.</w:t>
      </w:r>
    </w:p>
    <w:p w:rsidR="0028687F" w:rsidRPr="00091689" w:rsidRDefault="0028687F" w:rsidP="00091689">
      <w:pPr>
        <w:spacing w:after="0" w:line="240" w:lineRule="auto"/>
        <w:rPr>
          <w:rFonts w:ascii="Arial" w:hAnsi="Arial"/>
          <w:b/>
          <w:bCs/>
          <w:sz w:val="24"/>
          <w:szCs w:val="24"/>
        </w:rPr>
      </w:pPr>
    </w:p>
    <w:p w:rsidR="000E3843" w:rsidRPr="00091689" w:rsidRDefault="000E3843" w:rsidP="001114C8">
      <w:pPr>
        <w:pStyle w:val="Heading1"/>
        <w:rPr>
          <w:rFonts w:ascii="Arial" w:hAnsi="Arial" w:cs="Arial"/>
          <w:sz w:val="24"/>
          <w:szCs w:val="24"/>
        </w:rPr>
      </w:pPr>
      <w:bookmarkStart w:id="4" w:name="_Toc152167698"/>
      <w:r w:rsidRPr="00091689">
        <w:rPr>
          <w:rFonts w:ascii="Arial" w:hAnsi="Arial" w:cs="Arial"/>
          <w:sz w:val="24"/>
          <w:szCs w:val="24"/>
        </w:rPr>
        <w:t>§ 4280.405 Review or appeal rights.</w:t>
      </w:r>
      <w:bookmarkEnd w:id="4"/>
    </w:p>
    <w:p w:rsidR="000E3843" w:rsidRPr="00091689" w:rsidRDefault="000E3843" w:rsidP="00091689">
      <w:pPr>
        <w:spacing w:after="0" w:line="240" w:lineRule="auto"/>
        <w:ind w:firstLine="720"/>
        <w:rPr>
          <w:rFonts w:ascii="Arial" w:hAnsi="Arial"/>
          <w:b/>
          <w:bCs/>
          <w:sz w:val="24"/>
          <w:szCs w:val="24"/>
        </w:rPr>
      </w:pPr>
      <w:r w:rsidRPr="00091689">
        <w:rPr>
          <w:rFonts w:ascii="Arial" w:hAnsi="Arial"/>
          <w:b/>
          <w:bCs/>
          <w:sz w:val="24"/>
          <w:szCs w:val="24"/>
        </w:rPr>
        <w:t xml:space="preserve">A person may seek a review of an Agency decision under this subpart from the appropriate Agency official that oversees the program in question or appeal to the National Appeals Division in accordance with </w:t>
      </w:r>
      <w:hyperlink r:id="rId18" w:history="1">
        <w:r w:rsidRPr="00091689">
          <w:rPr>
            <w:rStyle w:val="Hyperlink"/>
            <w:rFonts w:ascii="Arial" w:hAnsi="Arial"/>
            <w:b/>
            <w:bCs/>
            <w:sz w:val="24"/>
            <w:szCs w:val="24"/>
          </w:rPr>
          <w:t>7 CFR Part 11</w:t>
        </w:r>
      </w:hyperlink>
      <w:r w:rsidRPr="00091689">
        <w:rPr>
          <w:rFonts w:ascii="Arial" w:hAnsi="Arial"/>
          <w:b/>
          <w:bCs/>
          <w:sz w:val="24"/>
          <w:szCs w:val="24"/>
        </w:rPr>
        <w:t>.</w:t>
      </w:r>
    </w:p>
    <w:p w:rsidR="0028687F" w:rsidRPr="00091689" w:rsidRDefault="0028687F" w:rsidP="00091689">
      <w:pPr>
        <w:spacing w:after="0" w:line="240" w:lineRule="auto"/>
      </w:pPr>
    </w:p>
    <w:p w:rsidR="000E3843" w:rsidRPr="00091689" w:rsidRDefault="000E3843" w:rsidP="00243822">
      <w:pPr>
        <w:pStyle w:val="Heading1"/>
        <w:rPr>
          <w:rFonts w:ascii="Arial" w:hAnsi="Arial" w:cs="Arial"/>
          <w:sz w:val="24"/>
          <w:szCs w:val="24"/>
        </w:rPr>
      </w:pPr>
      <w:bookmarkStart w:id="5" w:name="_Toc152167699"/>
      <w:r w:rsidRPr="00091689">
        <w:rPr>
          <w:rFonts w:ascii="Arial" w:hAnsi="Arial" w:cs="Arial"/>
          <w:sz w:val="24"/>
          <w:szCs w:val="24"/>
        </w:rPr>
        <w:t>§ 4280.406 Conflict of interest.</w:t>
      </w:r>
      <w:bookmarkEnd w:id="5"/>
    </w:p>
    <w:p w:rsidR="006F7E8A" w:rsidRPr="00091689" w:rsidRDefault="000E3843" w:rsidP="00091689">
      <w:pPr>
        <w:pStyle w:val="ListParagraph"/>
        <w:numPr>
          <w:ilvl w:val="0"/>
          <w:numId w:val="30"/>
        </w:numPr>
        <w:spacing w:after="0" w:line="240" w:lineRule="auto"/>
        <w:rPr>
          <w:rFonts w:ascii="Arial" w:hAnsi="Arial"/>
          <w:b/>
          <w:bCs/>
          <w:sz w:val="24"/>
          <w:szCs w:val="24"/>
        </w:rPr>
      </w:pPr>
      <w:r w:rsidRPr="00091689">
        <w:rPr>
          <w:rFonts w:ascii="Arial" w:hAnsi="Arial"/>
          <w:b/>
          <w:bCs/>
          <w:sz w:val="24"/>
          <w:szCs w:val="24"/>
          <w:u w:val="single"/>
        </w:rPr>
        <w:t>General.</w:t>
      </w:r>
      <w:r w:rsidRPr="00091689">
        <w:rPr>
          <w:rFonts w:ascii="Arial" w:hAnsi="Arial"/>
          <w:b/>
          <w:bCs/>
          <w:sz w:val="24"/>
          <w:szCs w:val="24"/>
        </w:rPr>
        <w:t xml:space="preserve"> No conflict of interest or appearance of conflict of interest will be allowed. For purposes of this subpart, Conflict of Interest includes, but is not limited to, distribution or payment of grant, guaranteed loan funds, and matching funds or award of Project construction contracts to an individual owner, partner, or stockholder, or to a beneficiary or immediate family of the applicant or borrower when the recipient will retain any portion of ownership in the applicant’s or grantee’s Project. Grant and matching funds may not be used to support costs for services or goods going to, or coming from, a person or entity with a real or apparent conflict of interest. All transactions must be Arm’s-length Transactions.</w:t>
      </w:r>
    </w:p>
    <w:p w:rsidR="00012648" w:rsidRPr="00091689" w:rsidRDefault="00012648" w:rsidP="00091689">
      <w:pPr>
        <w:spacing w:after="0" w:line="240" w:lineRule="auto"/>
        <w:rPr>
          <w:rFonts w:ascii="Arial" w:hAnsi="Arial"/>
          <w:sz w:val="24"/>
          <w:szCs w:val="24"/>
        </w:rPr>
      </w:pPr>
    </w:p>
    <w:p w:rsidR="00012648" w:rsidRPr="00091689" w:rsidRDefault="000E3843" w:rsidP="00091689">
      <w:pPr>
        <w:pStyle w:val="ListParagraph"/>
        <w:numPr>
          <w:ilvl w:val="0"/>
          <w:numId w:val="30"/>
        </w:numPr>
        <w:spacing w:after="0" w:line="240" w:lineRule="auto"/>
        <w:rPr>
          <w:rFonts w:ascii="Arial" w:hAnsi="Arial"/>
          <w:b/>
          <w:bCs/>
          <w:sz w:val="24"/>
          <w:szCs w:val="24"/>
        </w:rPr>
      </w:pPr>
      <w:r w:rsidRPr="00091689">
        <w:rPr>
          <w:rFonts w:ascii="Arial" w:hAnsi="Arial"/>
          <w:b/>
          <w:bCs/>
          <w:sz w:val="24"/>
          <w:szCs w:val="24"/>
          <w:u w:val="single"/>
        </w:rPr>
        <w:t>Assistance to employees, relatives, and associates.</w:t>
      </w:r>
      <w:r w:rsidRPr="00091689">
        <w:rPr>
          <w:rFonts w:ascii="Arial" w:hAnsi="Arial"/>
          <w:b/>
          <w:bCs/>
          <w:sz w:val="24"/>
          <w:szCs w:val="24"/>
        </w:rPr>
        <w:t xml:space="preserve"> The Agency will process any requests for assistance under this subpart in accordance with 7 CFR part 1900, </w:t>
      </w:r>
      <w:hyperlink r:id="rId19" w:history="1">
        <w:r w:rsidRPr="00091689">
          <w:rPr>
            <w:rStyle w:val="Hyperlink"/>
            <w:rFonts w:ascii="Arial" w:hAnsi="Arial"/>
            <w:b/>
            <w:bCs/>
            <w:sz w:val="24"/>
            <w:szCs w:val="24"/>
          </w:rPr>
          <w:t>subpart D</w:t>
        </w:r>
      </w:hyperlink>
      <w:r w:rsidRPr="00091689">
        <w:rPr>
          <w:rFonts w:ascii="Arial" w:hAnsi="Arial"/>
          <w:b/>
          <w:bCs/>
          <w:sz w:val="24"/>
          <w:szCs w:val="24"/>
        </w:rPr>
        <w:t>.</w:t>
      </w:r>
    </w:p>
    <w:p w:rsidR="00012648" w:rsidRPr="00091689" w:rsidRDefault="00012648" w:rsidP="00091689">
      <w:pPr>
        <w:spacing w:after="0" w:line="240" w:lineRule="auto"/>
        <w:rPr>
          <w:rFonts w:ascii="Arial" w:hAnsi="Arial"/>
          <w:b/>
          <w:bCs/>
          <w:sz w:val="24"/>
          <w:szCs w:val="24"/>
        </w:rPr>
      </w:pPr>
    </w:p>
    <w:p w:rsidR="000E3843" w:rsidRPr="00091689" w:rsidRDefault="000E3843" w:rsidP="00091689">
      <w:pPr>
        <w:pStyle w:val="ListParagraph"/>
        <w:numPr>
          <w:ilvl w:val="0"/>
          <w:numId w:val="30"/>
        </w:numPr>
        <w:spacing w:after="0" w:line="240" w:lineRule="auto"/>
        <w:rPr>
          <w:rFonts w:ascii="Arial" w:hAnsi="Arial"/>
          <w:b/>
          <w:bCs/>
          <w:sz w:val="24"/>
          <w:szCs w:val="24"/>
        </w:rPr>
      </w:pPr>
      <w:r w:rsidRPr="00091689">
        <w:rPr>
          <w:rFonts w:ascii="Arial" w:hAnsi="Arial"/>
          <w:b/>
          <w:bCs/>
          <w:sz w:val="24"/>
          <w:szCs w:val="24"/>
          <w:u w:val="single"/>
        </w:rPr>
        <w:t>Member/Delegate Clause.</w:t>
      </w:r>
      <w:r w:rsidRPr="00091689">
        <w:rPr>
          <w:rFonts w:ascii="Arial" w:hAnsi="Arial"/>
          <w:b/>
          <w:bCs/>
          <w:sz w:val="24"/>
          <w:szCs w:val="24"/>
        </w:rPr>
        <w:t xml:space="preserve"> No member of or delegate to Congress shall receive any share or part of this grant or any benefit that may arise therefrom; but this provision shall not be construed to bar, as a contractor under the grant, a publicly held corporation whose ownership might include a member of Congress so long as the member’s ownership is less than 10 percent.</w:t>
      </w:r>
    </w:p>
    <w:p w:rsidR="0028687F" w:rsidRPr="00091689" w:rsidRDefault="0028687F" w:rsidP="00091689">
      <w:pPr>
        <w:spacing w:after="0" w:line="240" w:lineRule="auto"/>
        <w:rPr>
          <w:rFonts w:ascii="Arial" w:hAnsi="Arial"/>
          <w:sz w:val="24"/>
          <w:szCs w:val="24"/>
        </w:rPr>
      </w:pPr>
    </w:p>
    <w:p w:rsidR="00667744" w:rsidRPr="00091689" w:rsidRDefault="000E3843" w:rsidP="00243822">
      <w:pPr>
        <w:pStyle w:val="Heading1"/>
        <w:rPr>
          <w:rFonts w:ascii="Arial" w:hAnsi="Arial" w:cs="Arial"/>
          <w:sz w:val="24"/>
          <w:szCs w:val="24"/>
        </w:rPr>
      </w:pPr>
      <w:bookmarkStart w:id="6" w:name="_Toc152167700"/>
      <w:r w:rsidRPr="00091689">
        <w:rPr>
          <w:rFonts w:ascii="Arial" w:hAnsi="Arial" w:cs="Arial"/>
          <w:sz w:val="24"/>
          <w:szCs w:val="24"/>
        </w:rPr>
        <w:t>§ 4280.407 Statute and regulation references.</w:t>
      </w:r>
      <w:bookmarkEnd w:id="6"/>
    </w:p>
    <w:p w:rsidR="000E3843" w:rsidRPr="00091689" w:rsidRDefault="000E3843" w:rsidP="00091689">
      <w:pPr>
        <w:spacing w:after="0" w:line="240" w:lineRule="auto"/>
        <w:ind w:firstLine="720"/>
        <w:rPr>
          <w:rFonts w:ascii="Arial" w:hAnsi="Arial"/>
          <w:b/>
          <w:bCs/>
          <w:sz w:val="24"/>
          <w:szCs w:val="24"/>
        </w:rPr>
      </w:pPr>
      <w:bookmarkStart w:id="7" w:name="_Toc134467027"/>
      <w:r w:rsidRPr="00091689">
        <w:rPr>
          <w:rFonts w:ascii="Arial" w:hAnsi="Arial"/>
          <w:b/>
          <w:bCs/>
          <w:sz w:val="24"/>
          <w:szCs w:val="24"/>
        </w:rPr>
        <w:t>All references to statutes and regulations are to include any and all successor statutes and regulations.</w:t>
      </w:r>
      <w:bookmarkEnd w:id="7"/>
    </w:p>
    <w:p w:rsidR="0028687F" w:rsidRPr="00091689" w:rsidRDefault="0028687F" w:rsidP="00091689">
      <w:pPr>
        <w:spacing w:after="0" w:line="240" w:lineRule="auto"/>
        <w:rPr>
          <w:rFonts w:ascii="Arial" w:hAnsi="Arial"/>
          <w:sz w:val="24"/>
          <w:szCs w:val="24"/>
        </w:rPr>
      </w:pPr>
    </w:p>
    <w:p w:rsidR="00667744" w:rsidRPr="00091689" w:rsidRDefault="000E3843" w:rsidP="001C08C7">
      <w:pPr>
        <w:pStyle w:val="Heading1"/>
        <w:rPr>
          <w:rFonts w:ascii="Arial" w:hAnsi="Arial" w:cs="Arial"/>
          <w:sz w:val="24"/>
          <w:szCs w:val="24"/>
        </w:rPr>
      </w:pPr>
      <w:bookmarkStart w:id="8" w:name="_Toc152167701"/>
      <w:r w:rsidRPr="00091689">
        <w:rPr>
          <w:rFonts w:ascii="Arial" w:hAnsi="Arial" w:cs="Arial"/>
          <w:sz w:val="24"/>
          <w:szCs w:val="24"/>
        </w:rPr>
        <w:t>§ 4280.408 U.S. Department of Agriculture Departmental Regulations and Laws that Contain other Compliance Requirements.</w:t>
      </w:r>
      <w:bookmarkEnd w:id="8"/>
    </w:p>
    <w:p w:rsidR="00CE7540" w:rsidRPr="00722913" w:rsidRDefault="000E3843" w:rsidP="00722913">
      <w:pPr>
        <w:pStyle w:val="ListParagraph"/>
        <w:numPr>
          <w:ilvl w:val="0"/>
          <w:numId w:val="32"/>
        </w:numPr>
        <w:spacing w:after="0" w:line="240" w:lineRule="auto"/>
        <w:rPr>
          <w:rFonts w:ascii="Arial" w:hAnsi="Arial"/>
          <w:b/>
          <w:bCs/>
          <w:sz w:val="24"/>
          <w:szCs w:val="24"/>
        </w:rPr>
      </w:pPr>
      <w:bookmarkStart w:id="9" w:name="_Toc134467029"/>
      <w:r w:rsidRPr="00722913">
        <w:rPr>
          <w:rFonts w:ascii="Arial" w:hAnsi="Arial"/>
          <w:b/>
          <w:bCs/>
          <w:sz w:val="24"/>
          <w:szCs w:val="24"/>
          <w:u w:val="single"/>
        </w:rPr>
        <w:t>Departmental regulations.</w:t>
      </w:r>
      <w:r w:rsidRPr="00722913">
        <w:rPr>
          <w:rFonts w:ascii="Arial" w:hAnsi="Arial"/>
          <w:b/>
          <w:bCs/>
          <w:sz w:val="24"/>
          <w:szCs w:val="24"/>
        </w:rPr>
        <w:t xml:space="preserve"> All funded under this subpart are subject to the provisions of the Departmental Regulations, as applicable, which are incorporated by reference herein.</w:t>
      </w:r>
      <w:bookmarkStart w:id="10" w:name="_Toc134467030"/>
      <w:bookmarkEnd w:id="9"/>
    </w:p>
    <w:p w:rsidR="00795DA9" w:rsidRPr="00722913" w:rsidRDefault="00795DA9" w:rsidP="00722913">
      <w:pPr>
        <w:spacing w:after="0" w:line="240" w:lineRule="auto"/>
        <w:rPr>
          <w:rFonts w:ascii="Arial" w:hAnsi="Arial"/>
          <w:b/>
          <w:bCs/>
          <w:sz w:val="24"/>
          <w:szCs w:val="24"/>
        </w:rPr>
      </w:pPr>
    </w:p>
    <w:p w:rsidR="00CE7540" w:rsidRPr="00722913" w:rsidRDefault="000E3843" w:rsidP="00722913">
      <w:pPr>
        <w:pStyle w:val="ListParagraph"/>
        <w:numPr>
          <w:ilvl w:val="0"/>
          <w:numId w:val="32"/>
        </w:numPr>
        <w:spacing w:after="0" w:line="240" w:lineRule="auto"/>
        <w:rPr>
          <w:rFonts w:ascii="Arial" w:hAnsi="Arial"/>
          <w:b/>
          <w:bCs/>
          <w:sz w:val="24"/>
          <w:szCs w:val="24"/>
        </w:rPr>
      </w:pPr>
      <w:r w:rsidRPr="00722913">
        <w:rPr>
          <w:rFonts w:ascii="Arial" w:hAnsi="Arial"/>
          <w:b/>
          <w:bCs/>
          <w:sz w:val="24"/>
          <w:szCs w:val="24"/>
          <w:u w:val="single"/>
        </w:rPr>
        <w:t>Equal opportunity and nondiscrimination.</w:t>
      </w:r>
      <w:r w:rsidRPr="00722913">
        <w:rPr>
          <w:rFonts w:ascii="Arial" w:hAnsi="Arial"/>
          <w:b/>
          <w:bCs/>
          <w:sz w:val="24"/>
          <w:szCs w:val="24"/>
        </w:rPr>
        <w:t xml:space="preserve"> The Agency will ensure that equal opportunity and nondiscrimination requirements are met in accordance with the Equal Credit Opportunity Act, 15</w:t>
      </w:r>
      <w:r w:rsidR="002A2189" w:rsidRPr="00722913">
        <w:rPr>
          <w:rFonts w:ascii="Arial" w:hAnsi="Arial"/>
          <w:b/>
          <w:bCs/>
          <w:sz w:val="24"/>
          <w:szCs w:val="24"/>
        </w:rPr>
        <w:t xml:space="preserve"> </w:t>
      </w:r>
      <w:r w:rsidRPr="00722913">
        <w:rPr>
          <w:rFonts w:ascii="Arial" w:hAnsi="Arial"/>
          <w:b/>
          <w:bCs/>
          <w:sz w:val="24"/>
          <w:szCs w:val="24"/>
        </w:rPr>
        <w:t xml:space="preserve">U.S.C. 1691 et seq. and 7 CFR </w:t>
      </w:r>
      <w:hyperlink r:id="rId20" w:history="1">
        <w:r w:rsidRPr="00722913">
          <w:rPr>
            <w:rStyle w:val="Hyperlink"/>
            <w:rFonts w:ascii="Arial" w:hAnsi="Arial"/>
            <w:b/>
            <w:bCs/>
            <w:sz w:val="24"/>
            <w:szCs w:val="24"/>
          </w:rPr>
          <w:t>part 15d</w:t>
        </w:r>
      </w:hyperlink>
      <w:r w:rsidRPr="00722913">
        <w:rPr>
          <w:rFonts w:ascii="Arial" w:hAnsi="Arial"/>
          <w:b/>
          <w:bCs/>
          <w:sz w:val="24"/>
          <w:szCs w:val="24"/>
        </w:rPr>
        <w:t xml:space="preserve">, “Nondiscrimination in Programs and Activities Conducted by the United State Department of Agriculture.” The Agency will not discriminate against applicants on the basis of race, color, religion, national origin, sex, marital status, or age (provided that the applicant has the capacity to contract); because all or part of the applicant’s income derives from any public assistance program; or because the applicant has in good faith exercised any right under the Consumer Credit Protection Act, </w:t>
      </w:r>
      <w:hyperlink r:id="rId21" w:history="1">
        <w:r w:rsidRPr="00722913">
          <w:rPr>
            <w:rStyle w:val="Hyperlink"/>
            <w:rFonts w:ascii="Arial" w:hAnsi="Arial"/>
            <w:b/>
            <w:bCs/>
            <w:sz w:val="24"/>
            <w:szCs w:val="24"/>
          </w:rPr>
          <w:t>15 U.S.C. 1601</w:t>
        </w:r>
      </w:hyperlink>
      <w:r w:rsidRPr="00722913">
        <w:rPr>
          <w:rFonts w:ascii="Arial" w:hAnsi="Arial"/>
          <w:b/>
          <w:bCs/>
          <w:sz w:val="24"/>
          <w:szCs w:val="24"/>
        </w:rPr>
        <w:t xml:space="preserve"> et seq.</w:t>
      </w:r>
      <w:bookmarkStart w:id="11" w:name="_Toc134467031"/>
      <w:bookmarkEnd w:id="10"/>
    </w:p>
    <w:p w:rsidR="00795DA9" w:rsidRDefault="00795DA9" w:rsidP="00722913">
      <w:pPr>
        <w:spacing w:after="0" w:line="240" w:lineRule="auto"/>
        <w:rPr>
          <w:rFonts w:ascii="Arial" w:hAnsi="Arial"/>
          <w:sz w:val="24"/>
          <w:szCs w:val="24"/>
        </w:rPr>
      </w:pPr>
    </w:p>
    <w:p w:rsidR="003C5D65" w:rsidRPr="00722913" w:rsidRDefault="003C5D65" w:rsidP="00722913">
      <w:pPr>
        <w:spacing w:after="0" w:line="240" w:lineRule="auto"/>
        <w:rPr>
          <w:rFonts w:ascii="Arial" w:hAnsi="Arial"/>
          <w:sz w:val="24"/>
          <w:szCs w:val="24"/>
        </w:rPr>
      </w:pPr>
    </w:p>
    <w:p w:rsidR="00226E6C" w:rsidRDefault="000E3843" w:rsidP="00722913">
      <w:pPr>
        <w:pStyle w:val="ListParagraph"/>
        <w:numPr>
          <w:ilvl w:val="0"/>
          <w:numId w:val="32"/>
        </w:numPr>
        <w:spacing w:after="0" w:line="240" w:lineRule="auto"/>
        <w:rPr>
          <w:rFonts w:ascii="Arial" w:hAnsi="Arial"/>
          <w:i/>
          <w:iCs/>
          <w:sz w:val="24"/>
          <w:szCs w:val="24"/>
        </w:rPr>
      </w:pPr>
      <w:r w:rsidRPr="00C2123E">
        <w:rPr>
          <w:rFonts w:ascii="Arial" w:hAnsi="Arial"/>
          <w:b/>
          <w:bCs/>
          <w:sz w:val="24"/>
          <w:szCs w:val="24"/>
          <w:u w:val="single"/>
        </w:rPr>
        <w:t>Civil rights compliance.</w:t>
      </w:r>
      <w:r w:rsidRPr="00722913">
        <w:rPr>
          <w:rFonts w:ascii="Arial" w:hAnsi="Arial"/>
          <w:b/>
          <w:bCs/>
          <w:sz w:val="24"/>
          <w:szCs w:val="24"/>
        </w:rPr>
        <w:t xml:space="preserve">  </w:t>
      </w:r>
      <w:r w:rsidR="002415F0" w:rsidRPr="00722913">
        <w:rPr>
          <w:rFonts w:ascii="Arial" w:hAnsi="Arial"/>
          <w:b/>
          <w:bCs/>
          <w:sz w:val="24"/>
          <w:szCs w:val="24"/>
        </w:rPr>
        <w:t xml:space="preserve">Recipients of grants must comply with the Americans with Disabilities Act of 1990, </w:t>
      </w:r>
      <w:hyperlink r:id="rId22" w:history="1">
        <w:r w:rsidR="002415F0" w:rsidRPr="00722913">
          <w:rPr>
            <w:rStyle w:val="Hyperlink"/>
            <w:rFonts w:ascii="Arial" w:hAnsi="Arial"/>
            <w:b/>
            <w:bCs/>
            <w:sz w:val="24"/>
            <w:szCs w:val="24"/>
          </w:rPr>
          <w:t>42 U.S.C. 12101</w:t>
        </w:r>
      </w:hyperlink>
      <w:r w:rsidR="002415F0" w:rsidRPr="00722913">
        <w:rPr>
          <w:rFonts w:ascii="Arial" w:hAnsi="Arial"/>
          <w:b/>
          <w:bCs/>
          <w:sz w:val="24"/>
          <w:szCs w:val="24"/>
        </w:rPr>
        <w:t xml:space="preserve"> et seq., Title VI of the Civil Rights Act of 1964, </w:t>
      </w:r>
      <w:hyperlink r:id="rId23" w:history="1">
        <w:r w:rsidR="002415F0" w:rsidRPr="00722913">
          <w:rPr>
            <w:rStyle w:val="Hyperlink"/>
            <w:rFonts w:ascii="Arial" w:hAnsi="Arial"/>
            <w:b/>
            <w:bCs/>
            <w:sz w:val="24"/>
            <w:szCs w:val="24"/>
          </w:rPr>
          <w:t>42 U.S.C. 2000d</w:t>
        </w:r>
      </w:hyperlink>
      <w:r w:rsidR="002415F0" w:rsidRPr="00722913">
        <w:rPr>
          <w:rFonts w:ascii="Arial" w:hAnsi="Arial"/>
          <w:b/>
          <w:bCs/>
          <w:sz w:val="24"/>
          <w:szCs w:val="24"/>
        </w:rPr>
        <w:t xml:space="preserve"> et seq., and section 504 of the Rehabilitation Act of 1973, </w:t>
      </w:r>
      <w:hyperlink r:id="rId24" w:history="1">
        <w:r w:rsidR="002415F0" w:rsidRPr="00722913">
          <w:rPr>
            <w:rStyle w:val="Hyperlink"/>
            <w:rFonts w:ascii="Arial" w:hAnsi="Arial"/>
            <w:b/>
            <w:bCs/>
            <w:sz w:val="24"/>
            <w:szCs w:val="24"/>
          </w:rPr>
          <w:t>29 U.S.C. 794</w:t>
        </w:r>
      </w:hyperlink>
      <w:r w:rsidR="002415F0" w:rsidRPr="00722913">
        <w:rPr>
          <w:rFonts w:ascii="Arial" w:hAnsi="Arial"/>
          <w:b/>
          <w:bCs/>
          <w:sz w:val="24"/>
          <w:szCs w:val="24"/>
        </w:rPr>
        <w:t xml:space="preserve">.  This may include collection and maintenance of data on the race, sex, and national origin of the recipient’s membership/ownership and employees.  The data must be available to conduct compliance reviews.  </w:t>
      </w:r>
      <w:r w:rsidR="00433B31" w:rsidRPr="001C1948">
        <w:rPr>
          <w:rFonts w:ascii="Arial" w:hAnsi="Arial"/>
          <w:i/>
          <w:iCs/>
          <w:sz w:val="24"/>
          <w:szCs w:val="24"/>
        </w:rPr>
        <w:t>The Agency will adhere to 7 CFR 1901</w:t>
      </w:r>
      <w:r w:rsidR="006C0F5F" w:rsidRPr="001C1948">
        <w:rPr>
          <w:rFonts w:ascii="Arial" w:hAnsi="Arial"/>
          <w:i/>
          <w:iCs/>
          <w:sz w:val="24"/>
          <w:szCs w:val="24"/>
        </w:rPr>
        <w:t>,</w:t>
      </w:r>
      <w:r w:rsidR="00433B31" w:rsidRPr="001C1948">
        <w:rPr>
          <w:rFonts w:ascii="Arial" w:hAnsi="Arial"/>
          <w:i/>
          <w:iCs/>
          <w:sz w:val="24"/>
          <w:szCs w:val="24"/>
        </w:rPr>
        <w:t xml:space="preserve"> </w:t>
      </w:r>
      <w:hyperlink r:id="rId25" w:history="1">
        <w:r w:rsidR="006C0F5F" w:rsidRPr="001C1948">
          <w:rPr>
            <w:rStyle w:val="Hyperlink"/>
            <w:rFonts w:ascii="Arial" w:hAnsi="Arial"/>
            <w:i/>
            <w:iCs/>
            <w:sz w:val="24"/>
            <w:szCs w:val="24"/>
          </w:rPr>
          <w:t>subpart E</w:t>
        </w:r>
      </w:hyperlink>
      <w:r w:rsidR="00433B31" w:rsidRPr="001C1948">
        <w:rPr>
          <w:rFonts w:ascii="Arial" w:hAnsi="Arial"/>
          <w:i/>
          <w:iCs/>
          <w:sz w:val="24"/>
          <w:szCs w:val="24"/>
        </w:rPr>
        <w:t xml:space="preserve"> requirements regarding grantee’s compliance reviews and frequency of reporting as follows:</w:t>
      </w:r>
    </w:p>
    <w:p w:rsidR="003C5D65" w:rsidRPr="001C1948" w:rsidRDefault="003C5D65" w:rsidP="003C5D65">
      <w:pPr>
        <w:pStyle w:val="ListParagraph"/>
        <w:spacing w:after="0" w:line="240" w:lineRule="auto"/>
        <w:rPr>
          <w:rFonts w:ascii="Arial" w:hAnsi="Arial"/>
          <w:i/>
          <w:iCs/>
          <w:sz w:val="24"/>
          <w:szCs w:val="24"/>
        </w:rPr>
      </w:pPr>
    </w:p>
    <w:p w:rsidR="00226E6C" w:rsidRPr="00830BE1" w:rsidRDefault="000E3843" w:rsidP="001C1948">
      <w:pPr>
        <w:pStyle w:val="ListParagraph"/>
        <w:numPr>
          <w:ilvl w:val="0"/>
          <w:numId w:val="33"/>
        </w:numPr>
        <w:spacing w:after="0" w:line="240" w:lineRule="auto"/>
        <w:ind w:left="1080"/>
        <w:rPr>
          <w:rFonts w:ascii="Arial" w:hAnsi="Arial"/>
          <w:i/>
          <w:iCs/>
          <w:sz w:val="24"/>
          <w:szCs w:val="24"/>
        </w:rPr>
      </w:pPr>
      <w:r w:rsidRPr="001C1948">
        <w:rPr>
          <w:rFonts w:ascii="Arial" w:hAnsi="Arial"/>
          <w:b/>
          <w:bCs/>
          <w:sz w:val="24"/>
          <w:szCs w:val="24"/>
        </w:rPr>
        <w:t xml:space="preserve">Initial </w:t>
      </w:r>
      <w:r w:rsidR="00886775" w:rsidRPr="001C1948">
        <w:rPr>
          <w:rFonts w:ascii="Arial" w:hAnsi="Arial"/>
          <w:b/>
          <w:bCs/>
          <w:sz w:val="24"/>
          <w:szCs w:val="24"/>
        </w:rPr>
        <w:t>compliance reviews will be conducted by the Agency prior to funds being obligated</w:t>
      </w:r>
      <w:r w:rsidRPr="001C1948">
        <w:rPr>
          <w:rFonts w:ascii="Arial" w:hAnsi="Arial"/>
          <w:b/>
          <w:bCs/>
          <w:sz w:val="24"/>
          <w:szCs w:val="24"/>
        </w:rPr>
        <w:t>.</w:t>
      </w:r>
      <w:r w:rsidR="005D1A8B" w:rsidRPr="001C1948">
        <w:rPr>
          <w:rFonts w:ascii="Arial" w:hAnsi="Arial"/>
          <w:sz w:val="24"/>
          <w:szCs w:val="24"/>
        </w:rPr>
        <w:t xml:space="preserve"> </w:t>
      </w:r>
      <w:r w:rsidR="005D1A8B" w:rsidRPr="001C1948">
        <w:rPr>
          <w:rFonts w:ascii="Arial" w:hAnsi="Arial"/>
          <w:i/>
          <w:iCs/>
          <w:sz w:val="24"/>
          <w:szCs w:val="24"/>
        </w:rPr>
        <w:t>This review will be conducted at the time the assurance agreement is signed and/or prior to grant approval. Exceptions may be granted in accordance with exceptions provided in 7 CFR 1901</w:t>
      </w:r>
      <w:r w:rsidR="006C0F5F" w:rsidRPr="001C1948">
        <w:rPr>
          <w:rFonts w:ascii="Arial" w:hAnsi="Arial"/>
          <w:i/>
          <w:iCs/>
          <w:sz w:val="24"/>
          <w:szCs w:val="24"/>
        </w:rPr>
        <w:t>,</w:t>
      </w:r>
      <w:r w:rsidR="005D1A8B" w:rsidRPr="001C1948">
        <w:rPr>
          <w:rFonts w:ascii="Arial" w:hAnsi="Arial"/>
          <w:i/>
          <w:iCs/>
          <w:sz w:val="24"/>
          <w:szCs w:val="24"/>
        </w:rPr>
        <w:t xml:space="preserve"> </w:t>
      </w:r>
      <w:hyperlink r:id="rId26" w:history="1">
        <w:r w:rsidR="006C0F5F" w:rsidRPr="001C1948">
          <w:rPr>
            <w:rStyle w:val="Hyperlink"/>
            <w:rFonts w:ascii="Arial" w:hAnsi="Arial"/>
            <w:i/>
            <w:iCs/>
            <w:sz w:val="24"/>
            <w:szCs w:val="24"/>
          </w:rPr>
          <w:t>subpart E</w:t>
        </w:r>
      </w:hyperlink>
      <w:r w:rsidR="005D1A8B" w:rsidRPr="001C1948">
        <w:rPr>
          <w:rFonts w:ascii="Arial" w:hAnsi="Arial"/>
          <w:i/>
          <w:iCs/>
          <w:sz w:val="24"/>
          <w:szCs w:val="24"/>
        </w:rPr>
        <w:t>.</w:t>
      </w:r>
    </w:p>
    <w:p w:rsidR="00703D5E" w:rsidRPr="002E5269" w:rsidRDefault="00703D5E" w:rsidP="002E5269">
      <w:pPr>
        <w:spacing w:after="0" w:line="240" w:lineRule="auto"/>
        <w:ind w:left="360"/>
        <w:rPr>
          <w:rFonts w:ascii="Arial" w:hAnsi="Arial"/>
          <w:sz w:val="24"/>
          <w:szCs w:val="24"/>
        </w:rPr>
      </w:pPr>
    </w:p>
    <w:p w:rsidR="00521491" w:rsidRPr="002E5269" w:rsidRDefault="000E3843" w:rsidP="002E5269">
      <w:pPr>
        <w:pStyle w:val="ListParagraph"/>
        <w:numPr>
          <w:ilvl w:val="0"/>
          <w:numId w:val="33"/>
        </w:numPr>
        <w:spacing w:after="0" w:line="240" w:lineRule="auto"/>
        <w:ind w:left="1080"/>
        <w:rPr>
          <w:rFonts w:ascii="Arial" w:hAnsi="Arial"/>
          <w:sz w:val="24"/>
          <w:szCs w:val="24"/>
        </w:rPr>
      </w:pPr>
      <w:r w:rsidRPr="002E5269">
        <w:rPr>
          <w:rFonts w:ascii="Arial" w:hAnsi="Arial"/>
          <w:b/>
          <w:bCs/>
          <w:sz w:val="24"/>
          <w:szCs w:val="24"/>
        </w:rPr>
        <w:t xml:space="preserve">Grants </w:t>
      </w:r>
      <w:r w:rsidR="005E4DBE" w:rsidRPr="002E5269">
        <w:rPr>
          <w:rFonts w:ascii="Arial" w:hAnsi="Arial"/>
          <w:b/>
          <w:bCs/>
          <w:sz w:val="24"/>
          <w:szCs w:val="24"/>
        </w:rPr>
        <w:t>will require one subsequent compliance review following Project completion.  This will occur prior to the last disbursement of grant funds.</w:t>
      </w:r>
      <w:r w:rsidR="005E4DBE" w:rsidRPr="002E5269">
        <w:rPr>
          <w:rFonts w:ascii="Arial" w:hAnsi="Arial"/>
          <w:sz w:val="24"/>
          <w:szCs w:val="24"/>
        </w:rPr>
        <w:t xml:space="preserve">  </w:t>
      </w:r>
      <w:r w:rsidR="005E4DBE" w:rsidRPr="002E5269">
        <w:rPr>
          <w:rFonts w:ascii="Arial" w:hAnsi="Arial"/>
          <w:i/>
          <w:iCs/>
          <w:sz w:val="24"/>
          <w:szCs w:val="24"/>
        </w:rPr>
        <w:t>One subsequent compliance review is a minimum, many projects will require more than one such as for equipment, real estate and revolving loan funds</w:t>
      </w:r>
      <w:r w:rsidRPr="002E5269">
        <w:rPr>
          <w:rFonts w:ascii="Arial" w:hAnsi="Arial"/>
          <w:i/>
          <w:iCs/>
          <w:sz w:val="24"/>
          <w:szCs w:val="24"/>
        </w:rPr>
        <w:t>.</w:t>
      </w:r>
      <w:bookmarkStart w:id="12" w:name="_Toc134467032"/>
      <w:bookmarkEnd w:id="11"/>
    </w:p>
    <w:p w:rsidR="00795DA9" w:rsidRPr="005E3887" w:rsidRDefault="00795DA9" w:rsidP="005E3887">
      <w:pPr>
        <w:pStyle w:val="ListParagraph"/>
        <w:spacing w:after="0" w:line="240" w:lineRule="auto"/>
        <w:rPr>
          <w:rFonts w:ascii="Arial" w:hAnsi="Arial"/>
          <w:sz w:val="24"/>
          <w:szCs w:val="24"/>
        </w:rPr>
      </w:pPr>
    </w:p>
    <w:p w:rsidR="00BA6DA0" w:rsidRPr="005E3887" w:rsidRDefault="000E3843" w:rsidP="005E3887">
      <w:pPr>
        <w:pStyle w:val="ListParagraph"/>
        <w:numPr>
          <w:ilvl w:val="0"/>
          <w:numId w:val="30"/>
        </w:numPr>
        <w:spacing w:after="0" w:line="240" w:lineRule="auto"/>
        <w:rPr>
          <w:rFonts w:ascii="Arial" w:hAnsi="Arial"/>
          <w:b/>
          <w:bCs/>
          <w:sz w:val="24"/>
          <w:szCs w:val="24"/>
        </w:rPr>
      </w:pPr>
      <w:r w:rsidRPr="005E3887">
        <w:rPr>
          <w:rFonts w:ascii="Arial" w:hAnsi="Arial"/>
          <w:b/>
          <w:bCs/>
          <w:sz w:val="24"/>
          <w:szCs w:val="24"/>
          <w:u w:val="single"/>
        </w:rPr>
        <w:t>Environmental requirements.</w:t>
      </w:r>
      <w:r w:rsidRPr="005E3887">
        <w:rPr>
          <w:rFonts w:ascii="Arial" w:hAnsi="Arial"/>
          <w:b/>
          <w:bCs/>
          <w:sz w:val="24"/>
          <w:szCs w:val="24"/>
        </w:rPr>
        <w:t xml:space="preserve"> Actions taken under this subpart must comply with 7 CFR </w:t>
      </w:r>
      <w:hyperlink r:id="rId27" w:history="1">
        <w:r w:rsidRPr="005E3887">
          <w:rPr>
            <w:rStyle w:val="Hyperlink"/>
            <w:rFonts w:ascii="Arial" w:hAnsi="Arial"/>
            <w:b/>
            <w:bCs/>
            <w:sz w:val="24"/>
            <w:szCs w:val="24"/>
          </w:rPr>
          <w:t>part 1970</w:t>
        </w:r>
      </w:hyperlink>
      <w:r w:rsidRPr="005E3887">
        <w:rPr>
          <w:rFonts w:ascii="Arial" w:hAnsi="Arial"/>
          <w:b/>
          <w:bCs/>
          <w:sz w:val="24"/>
          <w:szCs w:val="24"/>
        </w:rPr>
        <w:t xml:space="preserve">. Prospective applicants are advised to contact the Agency to determine environmental requirements as soon as practicable after they decide to pursue any form of financial assistance directly or indirectly available through the Agency. </w:t>
      </w:r>
      <w:bookmarkStart w:id="13" w:name="_Toc134467033"/>
      <w:bookmarkEnd w:id="12"/>
    </w:p>
    <w:p w:rsidR="00BA6DA0" w:rsidRPr="00241C61" w:rsidRDefault="000E3843" w:rsidP="005E3887">
      <w:pPr>
        <w:pStyle w:val="ListParagraph"/>
        <w:numPr>
          <w:ilvl w:val="0"/>
          <w:numId w:val="35"/>
        </w:numPr>
        <w:spacing w:after="0" w:line="240" w:lineRule="auto"/>
        <w:ind w:left="1080"/>
        <w:rPr>
          <w:rFonts w:ascii="Arial" w:hAnsi="Arial"/>
          <w:b/>
          <w:bCs/>
          <w:sz w:val="24"/>
          <w:szCs w:val="24"/>
        </w:rPr>
      </w:pPr>
      <w:r w:rsidRPr="005E3887">
        <w:rPr>
          <w:rFonts w:ascii="Arial" w:hAnsi="Arial"/>
          <w:b/>
          <w:bCs/>
          <w:sz w:val="24"/>
          <w:szCs w:val="24"/>
        </w:rPr>
        <w:t>Any required environmental review must be completed by the Agency prior to the Agency obligating any funds.</w:t>
      </w:r>
      <w:bookmarkStart w:id="14" w:name="_Toc134467034"/>
      <w:bookmarkEnd w:id="13"/>
    </w:p>
    <w:p w:rsidR="00703D5E" w:rsidRPr="005E3887" w:rsidRDefault="00703D5E" w:rsidP="005E3887">
      <w:pPr>
        <w:spacing w:after="0" w:line="240" w:lineRule="auto"/>
        <w:ind w:left="360" w:hanging="360"/>
        <w:rPr>
          <w:rFonts w:ascii="Arial" w:hAnsi="Arial"/>
          <w:b/>
          <w:bCs/>
          <w:sz w:val="24"/>
          <w:szCs w:val="24"/>
        </w:rPr>
      </w:pPr>
    </w:p>
    <w:p w:rsidR="00BA6DA0" w:rsidRPr="005E3887" w:rsidRDefault="000E3843" w:rsidP="005E3887">
      <w:pPr>
        <w:pStyle w:val="ListParagraph"/>
        <w:numPr>
          <w:ilvl w:val="0"/>
          <w:numId w:val="35"/>
        </w:numPr>
        <w:spacing w:after="0" w:line="240" w:lineRule="auto"/>
        <w:ind w:left="1080"/>
        <w:rPr>
          <w:rFonts w:ascii="Arial" w:hAnsi="Arial"/>
          <w:b/>
          <w:bCs/>
          <w:sz w:val="24"/>
          <w:szCs w:val="24"/>
        </w:rPr>
      </w:pPr>
      <w:r w:rsidRPr="005E3887">
        <w:rPr>
          <w:rFonts w:ascii="Arial" w:hAnsi="Arial"/>
          <w:b/>
          <w:bCs/>
          <w:sz w:val="24"/>
          <w:szCs w:val="24"/>
        </w:rPr>
        <w:t>The applicant will be notified of all specific compliance requirements, including, but not limited to, the publication of public notices, and consultation with State Historic Preservation Offices (or Tribal Historic Preservation Offices where appropriate) and the U.S. Fish and Wildlife Service.</w:t>
      </w:r>
      <w:bookmarkStart w:id="15" w:name="_Toc134467035"/>
      <w:bookmarkEnd w:id="14"/>
    </w:p>
    <w:p w:rsidR="00703D5E" w:rsidRPr="00241C61" w:rsidRDefault="00703D5E" w:rsidP="005E3887">
      <w:pPr>
        <w:spacing w:after="0" w:line="240" w:lineRule="auto"/>
        <w:ind w:left="360" w:hanging="360"/>
        <w:rPr>
          <w:rFonts w:ascii="Arial" w:hAnsi="Arial"/>
          <w:b/>
          <w:bCs/>
          <w:sz w:val="24"/>
          <w:szCs w:val="24"/>
        </w:rPr>
      </w:pPr>
    </w:p>
    <w:p w:rsidR="00BA6DA0" w:rsidRPr="005E3887" w:rsidRDefault="000E3843" w:rsidP="005E3887">
      <w:pPr>
        <w:pStyle w:val="ListParagraph"/>
        <w:numPr>
          <w:ilvl w:val="0"/>
          <w:numId w:val="35"/>
        </w:numPr>
        <w:spacing w:after="0" w:line="240" w:lineRule="auto"/>
        <w:ind w:left="1080"/>
        <w:rPr>
          <w:rFonts w:ascii="Arial" w:hAnsi="Arial"/>
          <w:b/>
          <w:bCs/>
          <w:sz w:val="24"/>
          <w:szCs w:val="24"/>
        </w:rPr>
      </w:pPr>
      <w:r w:rsidRPr="005E3887">
        <w:rPr>
          <w:rFonts w:ascii="Arial" w:hAnsi="Arial"/>
          <w:b/>
          <w:bCs/>
          <w:sz w:val="24"/>
          <w:szCs w:val="24"/>
        </w:rPr>
        <w:t>A site visit by the Agency may be scheduled, if necessary, to determine the scope of the review.</w:t>
      </w:r>
      <w:bookmarkStart w:id="16" w:name="_Toc134467036"/>
      <w:bookmarkEnd w:id="15"/>
    </w:p>
    <w:p w:rsidR="00703D5E" w:rsidRPr="00241C61" w:rsidRDefault="00703D5E" w:rsidP="005E3887">
      <w:pPr>
        <w:spacing w:after="0" w:line="240" w:lineRule="auto"/>
        <w:ind w:left="360" w:hanging="360"/>
        <w:rPr>
          <w:rFonts w:ascii="Arial" w:hAnsi="Arial"/>
          <w:b/>
          <w:bCs/>
          <w:sz w:val="24"/>
          <w:szCs w:val="24"/>
        </w:rPr>
      </w:pPr>
    </w:p>
    <w:p w:rsidR="002850E2" w:rsidRPr="005E3887" w:rsidRDefault="000E3843" w:rsidP="005E3887">
      <w:pPr>
        <w:pStyle w:val="ListParagraph"/>
        <w:numPr>
          <w:ilvl w:val="0"/>
          <w:numId w:val="35"/>
        </w:numPr>
        <w:spacing w:after="0" w:line="240" w:lineRule="auto"/>
        <w:ind w:left="1080"/>
        <w:rPr>
          <w:rFonts w:ascii="Arial" w:hAnsi="Arial"/>
          <w:sz w:val="24"/>
          <w:szCs w:val="24"/>
        </w:rPr>
      </w:pPr>
      <w:r w:rsidRPr="005E3887">
        <w:rPr>
          <w:rFonts w:ascii="Arial" w:hAnsi="Arial"/>
          <w:b/>
          <w:bCs/>
          <w:sz w:val="24"/>
          <w:szCs w:val="24"/>
        </w:rPr>
        <w:t xml:space="preserve">Applications for Technical Assistance or Planning Projects are generally excluded from the environmental review process by 7 CFR </w:t>
      </w:r>
      <w:hyperlink r:id="rId28" w:history="1">
        <w:r w:rsidRPr="005E3887">
          <w:rPr>
            <w:rStyle w:val="Hyperlink"/>
            <w:rFonts w:ascii="Arial" w:hAnsi="Arial"/>
            <w:b/>
            <w:bCs/>
            <w:sz w:val="24"/>
            <w:szCs w:val="24"/>
          </w:rPr>
          <w:t>1970.53</w:t>
        </w:r>
      </w:hyperlink>
      <w:r w:rsidRPr="005E3887">
        <w:rPr>
          <w:rFonts w:ascii="Arial" w:hAnsi="Arial"/>
          <w:b/>
          <w:bCs/>
          <w:sz w:val="24"/>
          <w:szCs w:val="24"/>
        </w:rPr>
        <w:t xml:space="preserve"> provided the assistance is not related to the development of a specific site. However, as further specified in 7 CFR </w:t>
      </w:r>
      <w:hyperlink r:id="rId29" w:history="1">
        <w:r w:rsidRPr="005E3887">
          <w:rPr>
            <w:rStyle w:val="Hyperlink"/>
            <w:rFonts w:ascii="Arial" w:hAnsi="Arial"/>
            <w:b/>
            <w:bCs/>
            <w:sz w:val="24"/>
            <w:szCs w:val="24"/>
          </w:rPr>
          <w:t>1970.53</w:t>
        </w:r>
      </w:hyperlink>
      <w:r w:rsidRPr="005E3887">
        <w:rPr>
          <w:rFonts w:ascii="Arial" w:hAnsi="Arial"/>
          <w:b/>
          <w:bCs/>
          <w:sz w:val="24"/>
          <w:szCs w:val="24"/>
        </w:rPr>
        <w:t xml:space="preserve">, the grantee for a Technical Assistance grant, in the process of providing Technical Assistance, must consider the potential environmental impacts of the recommendations provided to the recipient of the Technical Assistance as requested by the Agency and in accordance with 7 CFR </w:t>
      </w:r>
      <w:hyperlink r:id="rId30" w:history="1">
        <w:r w:rsidRPr="005E3887">
          <w:rPr>
            <w:rStyle w:val="Hyperlink"/>
            <w:rFonts w:ascii="Arial" w:hAnsi="Arial"/>
            <w:b/>
            <w:bCs/>
            <w:sz w:val="24"/>
            <w:szCs w:val="24"/>
          </w:rPr>
          <w:t>part 1970</w:t>
        </w:r>
      </w:hyperlink>
      <w:r w:rsidRPr="005E3887">
        <w:rPr>
          <w:rFonts w:ascii="Arial" w:hAnsi="Arial"/>
          <w:b/>
          <w:bCs/>
          <w:sz w:val="24"/>
          <w:szCs w:val="24"/>
        </w:rPr>
        <w:t xml:space="preserve">. </w:t>
      </w:r>
      <w:bookmarkStart w:id="17" w:name="_Toc134467037"/>
      <w:bookmarkEnd w:id="16"/>
    </w:p>
    <w:p w:rsidR="00703D5E" w:rsidRPr="005E3887" w:rsidRDefault="00703D5E" w:rsidP="005E3887">
      <w:pPr>
        <w:spacing w:after="0" w:line="240" w:lineRule="auto"/>
        <w:rPr>
          <w:rFonts w:ascii="Arial" w:hAnsi="Arial"/>
          <w:sz w:val="24"/>
          <w:szCs w:val="24"/>
        </w:rPr>
      </w:pPr>
    </w:p>
    <w:p w:rsidR="002850E2" w:rsidRPr="005E3887" w:rsidRDefault="000E3843" w:rsidP="005E3887">
      <w:pPr>
        <w:pStyle w:val="ListParagraph"/>
        <w:numPr>
          <w:ilvl w:val="0"/>
          <w:numId w:val="37"/>
        </w:numPr>
        <w:spacing w:after="0" w:line="240" w:lineRule="auto"/>
        <w:rPr>
          <w:rFonts w:ascii="Arial" w:hAnsi="Arial"/>
          <w:b/>
          <w:bCs/>
          <w:sz w:val="24"/>
          <w:szCs w:val="24"/>
        </w:rPr>
      </w:pPr>
      <w:r w:rsidRPr="005E3887">
        <w:rPr>
          <w:rFonts w:ascii="Arial" w:hAnsi="Arial"/>
          <w:b/>
          <w:bCs/>
          <w:sz w:val="24"/>
          <w:szCs w:val="24"/>
        </w:rPr>
        <w:t>Applicants for grant funds must consider and document within their plans the important environmental factors within the Planning area and the potential environmental impacts of the plan on the Planning area, as well as the alternative Planning strategies that were reviewed.</w:t>
      </w:r>
      <w:bookmarkStart w:id="18" w:name="_Toc134467038"/>
      <w:bookmarkEnd w:id="17"/>
    </w:p>
    <w:p w:rsidR="00703D5E" w:rsidRPr="00241C61" w:rsidRDefault="00703D5E" w:rsidP="005E3887">
      <w:pPr>
        <w:spacing w:after="0" w:line="240" w:lineRule="auto"/>
        <w:ind w:left="360"/>
        <w:rPr>
          <w:rFonts w:ascii="Arial" w:hAnsi="Arial"/>
          <w:b/>
          <w:bCs/>
          <w:sz w:val="24"/>
          <w:szCs w:val="24"/>
        </w:rPr>
      </w:pPr>
    </w:p>
    <w:p w:rsidR="002850E2" w:rsidRPr="005E3887" w:rsidRDefault="000E3843" w:rsidP="005E3887">
      <w:pPr>
        <w:pStyle w:val="ListParagraph"/>
        <w:numPr>
          <w:ilvl w:val="0"/>
          <w:numId w:val="37"/>
        </w:numPr>
        <w:spacing w:after="0" w:line="240" w:lineRule="auto"/>
        <w:rPr>
          <w:rFonts w:ascii="Arial" w:hAnsi="Arial"/>
          <w:b/>
          <w:bCs/>
          <w:sz w:val="24"/>
          <w:szCs w:val="24"/>
        </w:rPr>
      </w:pPr>
      <w:r w:rsidRPr="005E3887">
        <w:rPr>
          <w:rFonts w:ascii="Arial" w:hAnsi="Arial"/>
          <w:b/>
          <w:bCs/>
          <w:sz w:val="24"/>
          <w:szCs w:val="24"/>
        </w:rPr>
        <w:t>Whenever an applicant files an application that includes a direct construction Project and a plan, they must have a separate</w:t>
      </w:r>
      <w:r w:rsidR="00241C61">
        <w:rPr>
          <w:rFonts w:ascii="Arial" w:hAnsi="Arial"/>
          <w:b/>
          <w:bCs/>
          <w:sz w:val="24"/>
          <w:szCs w:val="24"/>
        </w:rPr>
        <w:t xml:space="preserve"> </w:t>
      </w:r>
      <w:r w:rsidRPr="005E3887">
        <w:rPr>
          <w:rFonts w:ascii="Arial" w:hAnsi="Arial"/>
          <w:b/>
          <w:bCs/>
          <w:sz w:val="24"/>
          <w:szCs w:val="24"/>
        </w:rPr>
        <w:t>environmental evaluation.</w:t>
      </w:r>
      <w:bookmarkStart w:id="19" w:name="_Toc134467039"/>
      <w:bookmarkEnd w:id="18"/>
    </w:p>
    <w:p w:rsidR="00703D5E" w:rsidRPr="005E3887" w:rsidRDefault="00703D5E" w:rsidP="005E3887">
      <w:pPr>
        <w:spacing w:after="0" w:line="240" w:lineRule="auto"/>
        <w:ind w:left="360"/>
        <w:rPr>
          <w:rFonts w:ascii="Arial" w:hAnsi="Arial"/>
          <w:sz w:val="24"/>
          <w:szCs w:val="24"/>
        </w:rPr>
      </w:pPr>
    </w:p>
    <w:p w:rsidR="002850E2" w:rsidRPr="005E3887" w:rsidRDefault="000E3843" w:rsidP="005E3887">
      <w:pPr>
        <w:pStyle w:val="ListParagraph"/>
        <w:numPr>
          <w:ilvl w:val="0"/>
          <w:numId w:val="37"/>
        </w:numPr>
        <w:spacing w:after="0" w:line="240" w:lineRule="auto"/>
        <w:rPr>
          <w:rFonts w:ascii="Arial" w:hAnsi="Arial"/>
          <w:i/>
          <w:iCs/>
          <w:sz w:val="24"/>
          <w:szCs w:val="24"/>
        </w:rPr>
      </w:pPr>
      <w:r w:rsidRPr="005E3887">
        <w:rPr>
          <w:rFonts w:ascii="Arial" w:hAnsi="Arial"/>
          <w:i/>
          <w:iCs/>
          <w:sz w:val="24"/>
          <w:szCs w:val="24"/>
        </w:rPr>
        <w:t>The Agency staff will give particular emphasis to ensure compliance with the environmental policies. The Agency staff will advise prospective recipients of grants to consider the potential environmental impacts of their applications at the earliest planning stages and develop plans, grants, and projects that minimize the potential to adversely impact the environment.</w:t>
      </w:r>
      <w:bookmarkStart w:id="20" w:name="_Toc134467040"/>
      <w:bookmarkEnd w:id="19"/>
    </w:p>
    <w:p w:rsidR="00703D5E" w:rsidRPr="005E3887" w:rsidRDefault="00703D5E" w:rsidP="005E3887">
      <w:pPr>
        <w:spacing w:after="0" w:line="240" w:lineRule="auto"/>
        <w:rPr>
          <w:rFonts w:ascii="Arial" w:hAnsi="Arial"/>
          <w:sz w:val="24"/>
          <w:szCs w:val="24"/>
        </w:rPr>
      </w:pPr>
    </w:p>
    <w:p w:rsidR="00D80F34" w:rsidRPr="005E3887" w:rsidRDefault="000E3843" w:rsidP="005E3887">
      <w:pPr>
        <w:pStyle w:val="ListParagraph"/>
        <w:numPr>
          <w:ilvl w:val="0"/>
          <w:numId w:val="39"/>
        </w:numPr>
        <w:spacing w:after="0" w:line="240" w:lineRule="auto"/>
        <w:rPr>
          <w:rFonts w:ascii="Arial" w:hAnsi="Arial"/>
          <w:i/>
          <w:iCs/>
          <w:sz w:val="24"/>
          <w:szCs w:val="24"/>
        </w:rPr>
      </w:pPr>
      <w:r w:rsidRPr="005E3887">
        <w:rPr>
          <w:rFonts w:ascii="Arial" w:hAnsi="Arial"/>
          <w:i/>
          <w:iCs/>
          <w:sz w:val="24"/>
          <w:szCs w:val="24"/>
        </w:rPr>
        <w:t>The Environmental Justice and Civil Rights Impact findings must be certified by agency staff on Form RD 2006-38, “Environmental Justice and Civil Rights Impact Analysis and Certification” and included in the applicant’s case file along with all applicable attachments to support the assessment. Please refer to Environmental Justice and Civil Rights Impact Analysis administrative notices published periodically for clarification and procedures to use in complying with these requirements.</w:t>
      </w:r>
      <w:bookmarkStart w:id="21" w:name="_Toc134467041"/>
      <w:bookmarkEnd w:id="20"/>
    </w:p>
    <w:p w:rsidR="006C0F5F" w:rsidRPr="00180F09" w:rsidRDefault="006C0F5F" w:rsidP="00180F09">
      <w:pPr>
        <w:spacing w:after="0" w:line="240" w:lineRule="auto"/>
        <w:rPr>
          <w:rFonts w:ascii="Arial" w:hAnsi="Arial"/>
          <w:sz w:val="24"/>
          <w:szCs w:val="24"/>
        </w:rPr>
      </w:pPr>
    </w:p>
    <w:p w:rsidR="00BA6DA0" w:rsidRPr="00180F09" w:rsidRDefault="000E3843" w:rsidP="00180F09">
      <w:pPr>
        <w:pStyle w:val="ListParagraph"/>
        <w:numPr>
          <w:ilvl w:val="0"/>
          <w:numId w:val="30"/>
        </w:numPr>
        <w:spacing w:after="0" w:line="240" w:lineRule="auto"/>
        <w:rPr>
          <w:rFonts w:ascii="Arial" w:hAnsi="Arial"/>
          <w:b/>
          <w:bCs/>
          <w:sz w:val="24"/>
          <w:szCs w:val="24"/>
          <w:u w:val="single"/>
        </w:rPr>
      </w:pPr>
      <w:r w:rsidRPr="00180F09">
        <w:rPr>
          <w:rFonts w:ascii="Arial" w:hAnsi="Arial"/>
          <w:b/>
          <w:bCs/>
          <w:sz w:val="24"/>
          <w:szCs w:val="24"/>
          <w:u w:val="single"/>
        </w:rPr>
        <w:t>Discrimination complaints.</w:t>
      </w:r>
      <w:bookmarkStart w:id="22" w:name="_Toc134467042"/>
      <w:bookmarkEnd w:id="21"/>
    </w:p>
    <w:p w:rsidR="00BA6DA0" w:rsidRPr="00180F09" w:rsidRDefault="000E3843" w:rsidP="00180F09">
      <w:pPr>
        <w:pStyle w:val="ListParagraph"/>
        <w:numPr>
          <w:ilvl w:val="0"/>
          <w:numId w:val="40"/>
        </w:numPr>
        <w:spacing w:after="0" w:line="240" w:lineRule="auto"/>
        <w:ind w:left="1080"/>
        <w:rPr>
          <w:rFonts w:ascii="Arial" w:hAnsi="Arial"/>
          <w:b/>
          <w:bCs/>
          <w:sz w:val="24"/>
          <w:szCs w:val="24"/>
        </w:rPr>
      </w:pPr>
      <w:r w:rsidRPr="00180F09">
        <w:rPr>
          <w:rFonts w:ascii="Arial" w:hAnsi="Arial"/>
          <w:b/>
          <w:bCs/>
          <w:sz w:val="24"/>
          <w:szCs w:val="24"/>
          <w:u w:val="single"/>
        </w:rPr>
        <w:t>Who may file.</w:t>
      </w:r>
      <w:r w:rsidRPr="00180F09">
        <w:rPr>
          <w:rFonts w:ascii="Arial" w:hAnsi="Arial"/>
          <w:b/>
          <w:bCs/>
          <w:sz w:val="24"/>
          <w:szCs w:val="24"/>
        </w:rPr>
        <w:t xml:space="preserve"> Persons or a specific class of persons believing they have been subjected to discrimination prohibited by this section may file a complaint personally, or by an authorized representative with USDA, Director, Office of Adjudication, 1400 Independence Avenue SW., Washington, DC 20250.</w:t>
      </w:r>
      <w:bookmarkStart w:id="23" w:name="_Toc134467043"/>
      <w:bookmarkEnd w:id="22"/>
    </w:p>
    <w:p w:rsidR="00703D5E" w:rsidRPr="00180F09" w:rsidRDefault="00703D5E" w:rsidP="00180F09">
      <w:pPr>
        <w:spacing w:after="0" w:line="240" w:lineRule="auto"/>
        <w:ind w:left="360"/>
        <w:rPr>
          <w:rFonts w:ascii="Arial" w:hAnsi="Arial"/>
          <w:b/>
          <w:bCs/>
          <w:sz w:val="24"/>
          <w:szCs w:val="24"/>
        </w:rPr>
      </w:pPr>
    </w:p>
    <w:p w:rsidR="00BA6DA0" w:rsidRPr="00180F09" w:rsidRDefault="000E3843" w:rsidP="00180F09">
      <w:pPr>
        <w:pStyle w:val="ListParagraph"/>
        <w:numPr>
          <w:ilvl w:val="0"/>
          <w:numId w:val="40"/>
        </w:numPr>
        <w:spacing w:after="0" w:line="240" w:lineRule="auto"/>
        <w:ind w:left="1080"/>
        <w:rPr>
          <w:rFonts w:ascii="Arial" w:hAnsi="Arial"/>
          <w:b/>
          <w:bCs/>
          <w:sz w:val="24"/>
          <w:szCs w:val="24"/>
        </w:rPr>
      </w:pPr>
      <w:r w:rsidRPr="00180F09">
        <w:rPr>
          <w:rFonts w:ascii="Arial" w:hAnsi="Arial"/>
          <w:b/>
          <w:bCs/>
          <w:sz w:val="24"/>
          <w:szCs w:val="24"/>
          <w:u w:val="single"/>
        </w:rPr>
        <w:t>Time for filing.</w:t>
      </w:r>
      <w:r w:rsidRPr="00180F09">
        <w:rPr>
          <w:rFonts w:ascii="Arial" w:hAnsi="Arial"/>
          <w:b/>
          <w:bCs/>
          <w:sz w:val="24"/>
          <w:szCs w:val="24"/>
        </w:rPr>
        <w:t xml:space="preserve"> A complaint must be filed no later than</w:t>
      </w:r>
      <w:r w:rsidR="00E5336A" w:rsidRPr="00180F09">
        <w:rPr>
          <w:rFonts w:ascii="Arial" w:hAnsi="Arial"/>
          <w:b/>
          <w:bCs/>
          <w:sz w:val="24"/>
          <w:szCs w:val="24"/>
        </w:rPr>
        <w:t xml:space="preserve"> </w:t>
      </w:r>
      <w:r w:rsidRPr="00180F09">
        <w:rPr>
          <w:rFonts w:ascii="Arial" w:hAnsi="Arial"/>
          <w:b/>
          <w:bCs/>
          <w:sz w:val="24"/>
          <w:szCs w:val="24"/>
        </w:rPr>
        <w:t>180 days from the date of the alleged discrimination, unless the time for filing is extended by the designated officials of USDA or the Agency.</w:t>
      </w:r>
      <w:bookmarkStart w:id="24" w:name="_Toc134467044"/>
      <w:bookmarkEnd w:id="23"/>
    </w:p>
    <w:p w:rsidR="00BA6DA0" w:rsidRPr="00180F09" w:rsidRDefault="00BA6DA0" w:rsidP="00180F09">
      <w:pPr>
        <w:spacing w:after="0" w:line="240" w:lineRule="auto"/>
        <w:rPr>
          <w:rFonts w:ascii="Arial" w:hAnsi="Arial"/>
          <w:sz w:val="24"/>
          <w:szCs w:val="24"/>
        </w:rPr>
      </w:pPr>
    </w:p>
    <w:p w:rsidR="00BA6DA0" w:rsidRPr="00180F09" w:rsidRDefault="000E3843" w:rsidP="00180F09">
      <w:pPr>
        <w:pStyle w:val="ListParagraph"/>
        <w:numPr>
          <w:ilvl w:val="0"/>
          <w:numId w:val="30"/>
        </w:numPr>
        <w:spacing w:after="0" w:line="240" w:lineRule="auto"/>
        <w:rPr>
          <w:rFonts w:ascii="Arial" w:hAnsi="Arial"/>
          <w:b/>
          <w:bCs/>
          <w:sz w:val="24"/>
          <w:szCs w:val="24"/>
        </w:rPr>
      </w:pPr>
      <w:r w:rsidRPr="00180F09">
        <w:rPr>
          <w:rFonts w:ascii="Arial" w:hAnsi="Arial"/>
          <w:b/>
          <w:bCs/>
          <w:sz w:val="24"/>
          <w:szCs w:val="24"/>
          <w:u w:val="single"/>
        </w:rPr>
        <w:t>Uniform Relocation and Real Property Acquisition Policies Act.</w:t>
      </w:r>
      <w:r w:rsidRPr="00180F09">
        <w:rPr>
          <w:rFonts w:ascii="Arial" w:hAnsi="Arial"/>
          <w:b/>
          <w:bCs/>
          <w:sz w:val="24"/>
          <w:szCs w:val="24"/>
        </w:rPr>
        <w:t xml:space="preserve"> All Projects must comply with the requirements set forth in</w:t>
      </w:r>
      <w:r w:rsidR="00B4266E" w:rsidRPr="00180F09">
        <w:rPr>
          <w:rFonts w:ascii="Arial" w:hAnsi="Arial"/>
          <w:b/>
          <w:bCs/>
          <w:sz w:val="24"/>
          <w:szCs w:val="24"/>
        </w:rPr>
        <w:t xml:space="preserve"> </w:t>
      </w:r>
      <w:r w:rsidRPr="00180F09">
        <w:rPr>
          <w:rFonts w:ascii="Arial" w:hAnsi="Arial"/>
          <w:b/>
          <w:bCs/>
          <w:sz w:val="24"/>
          <w:szCs w:val="24"/>
        </w:rPr>
        <w:t xml:space="preserve">7 CFR </w:t>
      </w:r>
      <w:hyperlink r:id="rId31" w:history="1">
        <w:r w:rsidRPr="00180F09">
          <w:rPr>
            <w:rStyle w:val="Hyperlink"/>
            <w:rFonts w:ascii="Arial" w:hAnsi="Arial"/>
            <w:b/>
            <w:bCs/>
            <w:sz w:val="24"/>
            <w:szCs w:val="24"/>
          </w:rPr>
          <w:t>part 21</w:t>
        </w:r>
      </w:hyperlink>
      <w:r w:rsidRPr="00180F09">
        <w:rPr>
          <w:rFonts w:ascii="Arial" w:hAnsi="Arial"/>
          <w:b/>
          <w:bCs/>
          <w:sz w:val="24"/>
          <w:szCs w:val="24"/>
        </w:rPr>
        <w:t>.</w:t>
      </w:r>
      <w:bookmarkStart w:id="25" w:name="_Toc134467045"/>
      <w:bookmarkEnd w:id="24"/>
    </w:p>
    <w:p w:rsidR="00795DA9" w:rsidRPr="00180F09" w:rsidRDefault="00795DA9" w:rsidP="00180F09">
      <w:pPr>
        <w:spacing w:after="0" w:line="240" w:lineRule="auto"/>
        <w:rPr>
          <w:rFonts w:ascii="Arial" w:hAnsi="Arial"/>
          <w:b/>
          <w:bCs/>
          <w:sz w:val="24"/>
          <w:szCs w:val="24"/>
        </w:rPr>
      </w:pPr>
    </w:p>
    <w:p w:rsidR="00BA6DA0" w:rsidRPr="00180F09" w:rsidRDefault="000E3843" w:rsidP="00180F09">
      <w:pPr>
        <w:pStyle w:val="ListParagraph"/>
        <w:numPr>
          <w:ilvl w:val="0"/>
          <w:numId w:val="30"/>
        </w:numPr>
        <w:spacing w:after="0" w:line="240" w:lineRule="auto"/>
        <w:rPr>
          <w:rFonts w:ascii="Arial" w:hAnsi="Arial"/>
          <w:b/>
          <w:bCs/>
          <w:sz w:val="24"/>
          <w:szCs w:val="24"/>
        </w:rPr>
      </w:pPr>
      <w:r w:rsidRPr="00180F09">
        <w:rPr>
          <w:rFonts w:ascii="Arial" w:hAnsi="Arial"/>
          <w:b/>
          <w:bCs/>
          <w:sz w:val="24"/>
          <w:szCs w:val="24"/>
          <w:u w:val="single"/>
        </w:rPr>
        <w:t>Floodplains and wetlands.</w:t>
      </w:r>
      <w:r w:rsidRPr="00180F09">
        <w:rPr>
          <w:rFonts w:ascii="Arial" w:hAnsi="Arial"/>
          <w:b/>
          <w:bCs/>
          <w:sz w:val="24"/>
          <w:szCs w:val="24"/>
        </w:rPr>
        <w:t xml:space="preserve"> All Projects must comply with Executive Order 11988 “Floodplain Management” and Executive Order 11990 “Protection of Wetlands.” The applicable regulations are codified at 44 CFR parts </w:t>
      </w:r>
      <w:hyperlink r:id="rId32" w:history="1">
        <w:r w:rsidRPr="00180F09">
          <w:rPr>
            <w:rStyle w:val="Hyperlink"/>
            <w:rFonts w:ascii="Arial" w:hAnsi="Arial"/>
            <w:b/>
            <w:bCs/>
            <w:sz w:val="24"/>
            <w:szCs w:val="24"/>
          </w:rPr>
          <w:t>59</w:t>
        </w:r>
      </w:hyperlink>
      <w:r w:rsidRPr="00180F09">
        <w:rPr>
          <w:rFonts w:ascii="Arial" w:hAnsi="Arial"/>
          <w:b/>
          <w:bCs/>
          <w:sz w:val="24"/>
          <w:szCs w:val="24"/>
        </w:rPr>
        <w:t xml:space="preserve"> through </w:t>
      </w:r>
      <w:hyperlink r:id="rId33" w:history="1">
        <w:r w:rsidRPr="00180F09">
          <w:rPr>
            <w:rStyle w:val="Hyperlink"/>
            <w:rFonts w:ascii="Arial" w:hAnsi="Arial"/>
            <w:b/>
            <w:bCs/>
            <w:sz w:val="24"/>
            <w:szCs w:val="24"/>
          </w:rPr>
          <w:t>80</w:t>
        </w:r>
      </w:hyperlink>
      <w:r w:rsidRPr="00180F09">
        <w:rPr>
          <w:rFonts w:ascii="Arial" w:hAnsi="Arial"/>
          <w:b/>
          <w:bCs/>
          <w:sz w:val="24"/>
          <w:szCs w:val="24"/>
        </w:rPr>
        <w:t>.</w:t>
      </w:r>
      <w:bookmarkStart w:id="26" w:name="_Toc134467046"/>
      <w:bookmarkEnd w:id="25"/>
    </w:p>
    <w:p w:rsidR="00795DA9" w:rsidRPr="001E7B60" w:rsidRDefault="00795DA9" w:rsidP="001E7B60">
      <w:pPr>
        <w:spacing w:after="0" w:line="240" w:lineRule="auto"/>
        <w:rPr>
          <w:rFonts w:ascii="Arial" w:hAnsi="Arial"/>
          <w:b/>
          <w:bCs/>
          <w:sz w:val="24"/>
          <w:szCs w:val="24"/>
        </w:rPr>
      </w:pPr>
    </w:p>
    <w:p w:rsidR="000E3843" w:rsidRPr="001E7B60" w:rsidRDefault="000E3843" w:rsidP="001E7B60">
      <w:pPr>
        <w:pStyle w:val="ListParagraph"/>
        <w:numPr>
          <w:ilvl w:val="0"/>
          <w:numId w:val="30"/>
        </w:numPr>
        <w:spacing w:after="0" w:line="240" w:lineRule="auto"/>
        <w:rPr>
          <w:rFonts w:ascii="Arial" w:hAnsi="Arial"/>
          <w:i/>
          <w:iCs/>
          <w:sz w:val="24"/>
          <w:szCs w:val="24"/>
        </w:rPr>
      </w:pPr>
      <w:r w:rsidRPr="001E7B60">
        <w:rPr>
          <w:rFonts w:ascii="Arial" w:hAnsi="Arial"/>
          <w:i/>
          <w:iCs/>
          <w:sz w:val="24"/>
          <w:szCs w:val="24"/>
          <w:u w:val="single"/>
        </w:rPr>
        <w:t>National Historic Preservation Act of 1966.</w:t>
      </w:r>
      <w:r w:rsidRPr="001E7B60">
        <w:rPr>
          <w:rFonts w:ascii="Arial" w:hAnsi="Arial"/>
          <w:i/>
          <w:iCs/>
          <w:sz w:val="24"/>
          <w:szCs w:val="24"/>
        </w:rPr>
        <w:t xml:space="preserve"> All Projects will be in compliance with the National Historic Preservation Act of 1966 in accordance with </w:t>
      </w:r>
      <w:r w:rsidR="006C0F5F" w:rsidRPr="001E7B60">
        <w:rPr>
          <w:rFonts w:ascii="Arial" w:hAnsi="Arial"/>
          <w:i/>
          <w:iCs/>
          <w:sz w:val="24"/>
          <w:szCs w:val="24"/>
        </w:rPr>
        <w:t xml:space="preserve">7 CFR part 1901, </w:t>
      </w:r>
      <w:hyperlink r:id="rId34" w:history="1">
        <w:r w:rsidRPr="001E7B60">
          <w:rPr>
            <w:rStyle w:val="Hyperlink"/>
            <w:rFonts w:ascii="Arial" w:hAnsi="Arial"/>
            <w:i/>
            <w:iCs/>
            <w:sz w:val="24"/>
            <w:szCs w:val="24"/>
          </w:rPr>
          <w:t>subpart F</w:t>
        </w:r>
      </w:hyperlink>
      <w:r w:rsidRPr="001E7B60">
        <w:rPr>
          <w:rFonts w:ascii="Arial" w:hAnsi="Arial"/>
          <w:i/>
          <w:iCs/>
          <w:sz w:val="24"/>
          <w:szCs w:val="24"/>
        </w:rPr>
        <w:t xml:space="preserve"> of this chapter.</w:t>
      </w:r>
      <w:bookmarkEnd w:id="26"/>
    </w:p>
    <w:p w:rsidR="0078643D" w:rsidRPr="0078643D" w:rsidRDefault="0078643D" w:rsidP="0078643D"/>
    <w:p w:rsidR="000E3843" w:rsidRPr="000622D1" w:rsidRDefault="000E3843" w:rsidP="0078643D">
      <w:pPr>
        <w:pStyle w:val="Heading1"/>
        <w:rPr>
          <w:rFonts w:ascii="Arial" w:hAnsi="Arial" w:cs="Arial"/>
          <w:sz w:val="24"/>
          <w:szCs w:val="24"/>
        </w:rPr>
      </w:pPr>
      <w:bookmarkStart w:id="27" w:name="_Toc152167702"/>
      <w:r w:rsidRPr="000622D1">
        <w:rPr>
          <w:rFonts w:ascii="Arial" w:hAnsi="Arial" w:cs="Arial"/>
          <w:sz w:val="24"/>
          <w:szCs w:val="24"/>
        </w:rPr>
        <w:t>§ 4280.409 [Reserved]</w:t>
      </w:r>
      <w:bookmarkEnd w:id="27"/>
    </w:p>
    <w:p w:rsidR="0028687F" w:rsidRPr="000622D1" w:rsidRDefault="0028687F" w:rsidP="000622D1">
      <w:pPr>
        <w:spacing w:after="0" w:line="240" w:lineRule="auto"/>
        <w:rPr>
          <w:rFonts w:ascii="Arial" w:hAnsi="Arial"/>
          <w:sz w:val="24"/>
          <w:szCs w:val="24"/>
        </w:rPr>
      </w:pPr>
    </w:p>
    <w:p w:rsidR="000E3843" w:rsidRPr="000622D1" w:rsidRDefault="000E3843" w:rsidP="00FA7FB5">
      <w:pPr>
        <w:pStyle w:val="Heading1"/>
        <w:rPr>
          <w:rFonts w:ascii="Arial" w:hAnsi="Arial" w:cs="Arial"/>
          <w:sz w:val="24"/>
          <w:szCs w:val="24"/>
        </w:rPr>
      </w:pPr>
      <w:bookmarkStart w:id="28" w:name="_Toc152167703"/>
      <w:r w:rsidRPr="000622D1">
        <w:rPr>
          <w:rFonts w:ascii="Arial" w:hAnsi="Arial" w:cs="Arial"/>
          <w:sz w:val="24"/>
          <w:szCs w:val="24"/>
        </w:rPr>
        <w:t>§ 4280.410 Other Laws and Regulations that contain Compliance Requirements for this Program.</w:t>
      </w:r>
      <w:bookmarkEnd w:id="28"/>
    </w:p>
    <w:p w:rsidR="002C54CC" w:rsidRPr="000622D1" w:rsidRDefault="000E3843" w:rsidP="000622D1">
      <w:pPr>
        <w:pStyle w:val="ListParagraph"/>
        <w:numPr>
          <w:ilvl w:val="0"/>
          <w:numId w:val="41"/>
        </w:numPr>
        <w:spacing w:after="0" w:line="240" w:lineRule="auto"/>
        <w:rPr>
          <w:rFonts w:ascii="Arial" w:hAnsi="Arial"/>
          <w:b/>
          <w:bCs/>
          <w:sz w:val="24"/>
          <w:szCs w:val="24"/>
        </w:rPr>
      </w:pPr>
      <w:r w:rsidRPr="000622D1">
        <w:rPr>
          <w:rFonts w:ascii="Arial" w:hAnsi="Arial"/>
          <w:b/>
          <w:bCs/>
          <w:sz w:val="24"/>
          <w:szCs w:val="24"/>
          <w:u w:val="single"/>
        </w:rPr>
        <w:t>Equal employment opportunity.</w:t>
      </w:r>
      <w:r w:rsidRPr="000622D1">
        <w:rPr>
          <w:rFonts w:ascii="Arial" w:hAnsi="Arial"/>
          <w:b/>
          <w:bCs/>
          <w:sz w:val="24"/>
          <w:szCs w:val="24"/>
        </w:rPr>
        <w:t xml:space="preserve"> For all construction contracts and grants in excess of $10,000, the contractor must comply with Executive Order 11246, as amended by Executive Order 11375, and as supplemented by applicable Department of Labor regulations (41 CFR </w:t>
      </w:r>
      <w:hyperlink r:id="rId35" w:history="1">
        <w:r w:rsidRPr="000622D1">
          <w:rPr>
            <w:rStyle w:val="Hyperlink"/>
            <w:rFonts w:ascii="Arial" w:hAnsi="Arial"/>
            <w:b/>
            <w:bCs/>
            <w:sz w:val="24"/>
            <w:szCs w:val="24"/>
          </w:rPr>
          <w:t>part 60-1</w:t>
        </w:r>
      </w:hyperlink>
      <w:r w:rsidRPr="000622D1">
        <w:rPr>
          <w:rFonts w:ascii="Arial" w:hAnsi="Arial"/>
          <w:b/>
          <w:bCs/>
          <w:sz w:val="24"/>
          <w:szCs w:val="24"/>
        </w:rPr>
        <w:t>). The applicant is responsible for ensuring that the contractor complies with these requirements.</w:t>
      </w:r>
    </w:p>
    <w:p w:rsidR="00795DA9" w:rsidRPr="000622D1" w:rsidRDefault="00795DA9" w:rsidP="000622D1">
      <w:pPr>
        <w:spacing w:after="0" w:line="240" w:lineRule="auto"/>
        <w:rPr>
          <w:rFonts w:ascii="Arial" w:hAnsi="Arial"/>
          <w:b/>
          <w:bCs/>
          <w:sz w:val="24"/>
          <w:szCs w:val="24"/>
        </w:rPr>
      </w:pPr>
    </w:p>
    <w:p w:rsidR="002C54CC" w:rsidRPr="000622D1" w:rsidRDefault="000E3843" w:rsidP="000622D1">
      <w:pPr>
        <w:pStyle w:val="ListParagraph"/>
        <w:numPr>
          <w:ilvl w:val="0"/>
          <w:numId w:val="41"/>
        </w:numPr>
        <w:spacing w:after="0" w:line="240" w:lineRule="auto"/>
        <w:rPr>
          <w:rFonts w:ascii="Arial" w:hAnsi="Arial"/>
          <w:b/>
          <w:bCs/>
          <w:sz w:val="24"/>
          <w:szCs w:val="24"/>
        </w:rPr>
      </w:pPr>
      <w:r w:rsidRPr="000622D1">
        <w:rPr>
          <w:rFonts w:ascii="Arial" w:hAnsi="Arial"/>
          <w:b/>
          <w:bCs/>
          <w:sz w:val="24"/>
          <w:szCs w:val="24"/>
          <w:u w:val="single"/>
        </w:rPr>
        <w:t>Architectural barriers.</w:t>
      </w:r>
      <w:r w:rsidRPr="000622D1">
        <w:rPr>
          <w:rFonts w:ascii="Arial" w:hAnsi="Arial"/>
          <w:b/>
          <w:bCs/>
          <w:sz w:val="24"/>
          <w:szCs w:val="24"/>
        </w:rPr>
        <w:t xml:space="preserve"> All facilities financed with Zero- Interest Loans that are open to the public or in which persons may be employed or reside must be designed, constructed, or altered to be readily accessible to and usable by disabled persons. Standards for these facilities must comply with the Architectural Barriers Act of 1968, as amended, (</w:t>
      </w:r>
      <w:hyperlink r:id="rId36" w:history="1">
        <w:r w:rsidRPr="000622D1">
          <w:rPr>
            <w:rStyle w:val="Hyperlink"/>
            <w:rFonts w:ascii="Arial" w:hAnsi="Arial"/>
            <w:b/>
            <w:bCs/>
            <w:sz w:val="24"/>
            <w:szCs w:val="24"/>
          </w:rPr>
          <w:t>42 U.S.C. 4151-4157</w:t>
        </w:r>
      </w:hyperlink>
      <w:r w:rsidRPr="000622D1">
        <w:rPr>
          <w:rFonts w:ascii="Arial" w:hAnsi="Arial"/>
          <w:b/>
          <w:bCs/>
          <w:sz w:val="24"/>
          <w:szCs w:val="24"/>
        </w:rPr>
        <w:t>).</w:t>
      </w:r>
    </w:p>
    <w:p w:rsidR="00795DA9" w:rsidRPr="000622D1" w:rsidRDefault="00795DA9" w:rsidP="000622D1">
      <w:pPr>
        <w:spacing w:after="0" w:line="240" w:lineRule="auto"/>
        <w:rPr>
          <w:rFonts w:ascii="Arial" w:hAnsi="Arial"/>
          <w:b/>
          <w:bCs/>
          <w:sz w:val="24"/>
          <w:szCs w:val="24"/>
        </w:rPr>
      </w:pPr>
    </w:p>
    <w:p w:rsidR="002C54CC" w:rsidRPr="000622D1" w:rsidRDefault="000E3843" w:rsidP="000622D1">
      <w:pPr>
        <w:pStyle w:val="ListParagraph"/>
        <w:numPr>
          <w:ilvl w:val="0"/>
          <w:numId w:val="41"/>
        </w:numPr>
        <w:spacing w:after="0" w:line="240" w:lineRule="auto"/>
        <w:rPr>
          <w:rFonts w:ascii="Arial" w:hAnsi="Arial"/>
          <w:b/>
          <w:bCs/>
          <w:sz w:val="24"/>
          <w:szCs w:val="24"/>
        </w:rPr>
      </w:pPr>
      <w:r w:rsidRPr="000622D1">
        <w:rPr>
          <w:rFonts w:ascii="Arial" w:hAnsi="Arial"/>
          <w:b/>
          <w:bCs/>
          <w:sz w:val="24"/>
          <w:szCs w:val="24"/>
          <w:u w:val="single"/>
        </w:rPr>
        <w:t>Uniform relocation assistance.</w:t>
      </w:r>
      <w:r w:rsidRPr="000622D1">
        <w:rPr>
          <w:rFonts w:ascii="Arial" w:hAnsi="Arial"/>
          <w:b/>
          <w:bCs/>
          <w:sz w:val="24"/>
          <w:szCs w:val="24"/>
        </w:rPr>
        <w:t xml:space="preserve"> Relocations in connection with these programs are subject to 49 CFR </w:t>
      </w:r>
      <w:hyperlink r:id="rId37" w:history="1">
        <w:r w:rsidRPr="000622D1">
          <w:rPr>
            <w:rStyle w:val="Hyperlink"/>
            <w:rFonts w:ascii="Arial" w:hAnsi="Arial"/>
            <w:b/>
            <w:bCs/>
            <w:sz w:val="24"/>
            <w:szCs w:val="24"/>
          </w:rPr>
          <w:t>part 24</w:t>
        </w:r>
      </w:hyperlink>
      <w:r w:rsidRPr="000622D1">
        <w:rPr>
          <w:rFonts w:ascii="Arial" w:hAnsi="Arial"/>
          <w:b/>
          <w:bCs/>
          <w:sz w:val="24"/>
          <w:szCs w:val="24"/>
        </w:rPr>
        <w:t xml:space="preserve"> as referenced by</w:t>
      </w:r>
      <w:r w:rsidR="002C54CC" w:rsidRPr="000622D1">
        <w:rPr>
          <w:rFonts w:ascii="Arial" w:hAnsi="Arial"/>
          <w:b/>
          <w:bCs/>
          <w:sz w:val="24"/>
          <w:szCs w:val="24"/>
        </w:rPr>
        <w:t xml:space="preserve"> </w:t>
      </w:r>
      <w:r w:rsidRPr="000622D1">
        <w:rPr>
          <w:rFonts w:ascii="Arial" w:hAnsi="Arial"/>
          <w:b/>
          <w:bCs/>
          <w:sz w:val="24"/>
          <w:szCs w:val="24"/>
        </w:rPr>
        <w:t xml:space="preserve">7 CFR </w:t>
      </w:r>
      <w:hyperlink r:id="rId38" w:history="1">
        <w:r w:rsidRPr="000622D1">
          <w:rPr>
            <w:rStyle w:val="Hyperlink"/>
            <w:rFonts w:ascii="Arial" w:hAnsi="Arial"/>
            <w:b/>
            <w:bCs/>
            <w:sz w:val="24"/>
            <w:szCs w:val="24"/>
          </w:rPr>
          <w:t>part 21</w:t>
        </w:r>
      </w:hyperlink>
      <w:r w:rsidRPr="000622D1">
        <w:rPr>
          <w:rFonts w:ascii="Arial" w:hAnsi="Arial"/>
          <w:b/>
          <w:bCs/>
          <w:sz w:val="24"/>
          <w:szCs w:val="24"/>
        </w:rPr>
        <w:t xml:space="preserve"> except that the provisions in title III of the Uniform Act do not apply to these programs.</w:t>
      </w:r>
    </w:p>
    <w:p w:rsidR="00795DA9" w:rsidRPr="000622D1" w:rsidRDefault="00795DA9" w:rsidP="000622D1">
      <w:pPr>
        <w:spacing w:after="0" w:line="240" w:lineRule="auto"/>
        <w:rPr>
          <w:rFonts w:ascii="Arial" w:hAnsi="Arial"/>
          <w:b/>
          <w:bCs/>
          <w:sz w:val="24"/>
          <w:szCs w:val="24"/>
        </w:rPr>
      </w:pPr>
    </w:p>
    <w:p w:rsidR="002C54CC" w:rsidRPr="000622D1" w:rsidRDefault="000E3843" w:rsidP="000622D1">
      <w:pPr>
        <w:pStyle w:val="ListParagraph"/>
        <w:numPr>
          <w:ilvl w:val="0"/>
          <w:numId w:val="41"/>
        </w:numPr>
        <w:spacing w:after="0" w:line="240" w:lineRule="auto"/>
        <w:rPr>
          <w:rFonts w:ascii="Arial" w:hAnsi="Arial"/>
          <w:b/>
          <w:bCs/>
          <w:sz w:val="24"/>
          <w:szCs w:val="24"/>
        </w:rPr>
      </w:pPr>
      <w:r w:rsidRPr="000622D1">
        <w:rPr>
          <w:rFonts w:ascii="Arial" w:hAnsi="Arial"/>
          <w:b/>
          <w:bCs/>
          <w:sz w:val="24"/>
          <w:szCs w:val="24"/>
          <w:u w:val="single"/>
        </w:rPr>
        <w:t>Drug-free workplace.</w:t>
      </w:r>
      <w:r w:rsidRPr="000622D1">
        <w:rPr>
          <w:rFonts w:ascii="Arial" w:hAnsi="Arial"/>
          <w:b/>
          <w:bCs/>
          <w:sz w:val="24"/>
          <w:szCs w:val="24"/>
        </w:rPr>
        <w:t xml:space="preserve"> Grants made under these programs are subject to the requirements contained in 2 CFR </w:t>
      </w:r>
      <w:hyperlink r:id="rId39" w:history="1">
        <w:r w:rsidR="006C0F5F" w:rsidRPr="000622D1">
          <w:rPr>
            <w:rStyle w:val="Hyperlink"/>
            <w:rFonts w:ascii="Arial" w:hAnsi="Arial"/>
            <w:b/>
            <w:bCs/>
            <w:sz w:val="24"/>
            <w:szCs w:val="24"/>
          </w:rPr>
          <w:t>chapter IV</w:t>
        </w:r>
      </w:hyperlink>
      <w:r w:rsidRPr="000622D1">
        <w:rPr>
          <w:rFonts w:ascii="Arial" w:hAnsi="Arial"/>
          <w:b/>
          <w:bCs/>
          <w:sz w:val="24"/>
          <w:szCs w:val="24"/>
        </w:rPr>
        <w:t xml:space="preserve"> which implements the Drug-Free Workplace Act. RBDG recipients will be required to certify that it will establish and make a good faith effort to maintain a drug-free workplace program.</w:t>
      </w:r>
    </w:p>
    <w:p w:rsidR="00795DA9" w:rsidRPr="000622D1" w:rsidRDefault="00795DA9" w:rsidP="000622D1">
      <w:pPr>
        <w:spacing w:after="0" w:line="240" w:lineRule="auto"/>
        <w:rPr>
          <w:rFonts w:ascii="Arial" w:hAnsi="Arial"/>
          <w:b/>
          <w:bCs/>
          <w:sz w:val="24"/>
          <w:szCs w:val="24"/>
        </w:rPr>
      </w:pPr>
    </w:p>
    <w:p w:rsidR="002C54CC" w:rsidRPr="006371AF" w:rsidRDefault="000E3843" w:rsidP="006371AF">
      <w:pPr>
        <w:pStyle w:val="ListParagraph"/>
        <w:numPr>
          <w:ilvl w:val="0"/>
          <w:numId w:val="41"/>
        </w:numPr>
        <w:spacing w:after="0" w:line="240" w:lineRule="auto"/>
        <w:rPr>
          <w:rFonts w:ascii="Arial" w:hAnsi="Arial"/>
          <w:b/>
          <w:bCs/>
          <w:sz w:val="24"/>
          <w:szCs w:val="24"/>
        </w:rPr>
      </w:pPr>
      <w:r w:rsidRPr="006371AF">
        <w:rPr>
          <w:rFonts w:ascii="Arial" w:hAnsi="Arial"/>
          <w:b/>
          <w:bCs/>
          <w:sz w:val="24"/>
          <w:szCs w:val="24"/>
          <w:u w:val="single"/>
        </w:rPr>
        <w:t>Debarment and suspension.</w:t>
      </w:r>
      <w:r w:rsidRPr="006371AF">
        <w:rPr>
          <w:rFonts w:ascii="Arial" w:hAnsi="Arial"/>
          <w:b/>
          <w:bCs/>
          <w:sz w:val="24"/>
          <w:szCs w:val="24"/>
        </w:rPr>
        <w:t xml:space="preserve"> The requirements of 2 CFR </w:t>
      </w:r>
      <w:hyperlink r:id="rId40" w:history="1">
        <w:r w:rsidR="006C0F5F" w:rsidRPr="006371AF">
          <w:rPr>
            <w:rStyle w:val="Hyperlink"/>
            <w:rFonts w:ascii="Arial" w:hAnsi="Arial"/>
            <w:b/>
            <w:bCs/>
            <w:sz w:val="24"/>
            <w:szCs w:val="24"/>
          </w:rPr>
          <w:t>chapter IV</w:t>
        </w:r>
      </w:hyperlink>
      <w:r w:rsidRPr="006371AF">
        <w:rPr>
          <w:rFonts w:ascii="Arial" w:hAnsi="Arial"/>
          <w:b/>
          <w:bCs/>
          <w:sz w:val="24"/>
          <w:szCs w:val="24"/>
        </w:rPr>
        <w:t xml:space="preserve"> are applicable to this program.</w:t>
      </w:r>
    </w:p>
    <w:p w:rsidR="00795DA9" w:rsidRDefault="00795DA9" w:rsidP="006371AF">
      <w:pPr>
        <w:spacing w:after="0" w:line="240" w:lineRule="auto"/>
        <w:rPr>
          <w:rFonts w:ascii="Arial" w:hAnsi="Arial"/>
          <w:b/>
          <w:bCs/>
          <w:sz w:val="24"/>
          <w:szCs w:val="24"/>
        </w:rPr>
      </w:pPr>
    </w:p>
    <w:p w:rsidR="003C5D65" w:rsidRPr="006371AF" w:rsidRDefault="003C5D65" w:rsidP="006371AF">
      <w:pPr>
        <w:spacing w:after="0" w:line="240" w:lineRule="auto"/>
        <w:rPr>
          <w:rFonts w:ascii="Arial" w:hAnsi="Arial"/>
          <w:b/>
          <w:bCs/>
          <w:sz w:val="24"/>
          <w:szCs w:val="24"/>
        </w:rPr>
      </w:pPr>
    </w:p>
    <w:p w:rsidR="002C54CC" w:rsidRPr="006371AF" w:rsidRDefault="000E3843" w:rsidP="006371AF">
      <w:pPr>
        <w:pStyle w:val="ListParagraph"/>
        <w:numPr>
          <w:ilvl w:val="0"/>
          <w:numId w:val="41"/>
        </w:numPr>
        <w:spacing w:after="0" w:line="240" w:lineRule="auto"/>
        <w:rPr>
          <w:rFonts w:ascii="Arial" w:hAnsi="Arial"/>
          <w:b/>
          <w:bCs/>
          <w:sz w:val="24"/>
          <w:szCs w:val="24"/>
        </w:rPr>
      </w:pPr>
      <w:r w:rsidRPr="006371AF">
        <w:rPr>
          <w:rFonts w:ascii="Arial" w:hAnsi="Arial"/>
          <w:b/>
          <w:bCs/>
          <w:sz w:val="24"/>
          <w:szCs w:val="24"/>
          <w:u w:val="single"/>
        </w:rPr>
        <w:t>Intergovernmental review of Federal programs.</w:t>
      </w:r>
      <w:r w:rsidRPr="006371AF">
        <w:rPr>
          <w:rFonts w:ascii="Arial" w:hAnsi="Arial"/>
          <w:b/>
          <w:bCs/>
          <w:sz w:val="24"/>
          <w:szCs w:val="24"/>
        </w:rPr>
        <w:t xml:space="preserve"> These programs are subject to the requirements of Executive Order 12372 and </w:t>
      </w:r>
      <w:r w:rsidR="006C0F5F" w:rsidRPr="006371AF">
        <w:rPr>
          <w:rFonts w:ascii="Arial" w:hAnsi="Arial"/>
          <w:b/>
          <w:bCs/>
          <w:sz w:val="24"/>
          <w:szCs w:val="24"/>
        </w:rPr>
        <w:t xml:space="preserve">2 CFR </w:t>
      </w:r>
      <w:hyperlink r:id="rId41" w:history="1">
        <w:r w:rsidR="006C0F5F" w:rsidRPr="006371AF">
          <w:rPr>
            <w:rStyle w:val="Hyperlink"/>
            <w:rFonts w:ascii="Arial" w:hAnsi="Arial"/>
            <w:b/>
            <w:bCs/>
            <w:sz w:val="24"/>
            <w:szCs w:val="24"/>
          </w:rPr>
          <w:t>chapter IV</w:t>
        </w:r>
      </w:hyperlink>
      <w:r w:rsidRPr="006371AF">
        <w:rPr>
          <w:rFonts w:ascii="Arial" w:hAnsi="Arial"/>
          <w:b/>
          <w:bCs/>
          <w:sz w:val="24"/>
          <w:szCs w:val="24"/>
        </w:rPr>
        <w:t xml:space="preserve">. Proposed Projects are subject to the State and local government review process contained in 2 CFR </w:t>
      </w:r>
      <w:hyperlink r:id="rId42" w:history="1">
        <w:r w:rsidR="006C0F5F" w:rsidRPr="006371AF">
          <w:rPr>
            <w:rStyle w:val="Hyperlink"/>
            <w:rFonts w:ascii="Arial" w:hAnsi="Arial"/>
            <w:b/>
            <w:bCs/>
            <w:sz w:val="24"/>
            <w:szCs w:val="24"/>
          </w:rPr>
          <w:t>chapter IV</w:t>
        </w:r>
      </w:hyperlink>
      <w:r w:rsidRPr="006371AF">
        <w:rPr>
          <w:rFonts w:ascii="Arial" w:hAnsi="Arial"/>
          <w:b/>
          <w:bCs/>
          <w:sz w:val="24"/>
          <w:szCs w:val="24"/>
        </w:rPr>
        <w:t>.</w:t>
      </w:r>
    </w:p>
    <w:p w:rsidR="00795DA9" w:rsidRPr="006371AF" w:rsidRDefault="00795DA9" w:rsidP="006371AF">
      <w:pPr>
        <w:spacing w:after="0" w:line="240" w:lineRule="auto"/>
        <w:rPr>
          <w:rFonts w:ascii="Arial" w:hAnsi="Arial"/>
          <w:b/>
          <w:bCs/>
          <w:sz w:val="24"/>
          <w:szCs w:val="24"/>
        </w:rPr>
      </w:pPr>
    </w:p>
    <w:p w:rsidR="002C54CC" w:rsidRPr="006371AF" w:rsidRDefault="000E3843" w:rsidP="006371AF">
      <w:pPr>
        <w:pStyle w:val="ListParagraph"/>
        <w:numPr>
          <w:ilvl w:val="0"/>
          <w:numId w:val="41"/>
        </w:numPr>
        <w:spacing w:after="0" w:line="240" w:lineRule="auto"/>
        <w:rPr>
          <w:rFonts w:ascii="Arial" w:hAnsi="Arial"/>
          <w:b/>
          <w:bCs/>
          <w:sz w:val="24"/>
          <w:szCs w:val="24"/>
        </w:rPr>
      </w:pPr>
      <w:r w:rsidRPr="006371AF">
        <w:rPr>
          <w:rFonts w:ascii="Arial" w:hAnsi="Arial"/>
          <w:b/>
          <w:bCs/>
          <w:sz w:val="24"/>
          <w:szCs w:val="24"/>
          <w:u w:val="single"/>
        </w:rPr>
        <w:t>Restrictions on lobbying.</w:t>
      </w:r>
      <w:r w:rsidRPr="006371AF">
        <w:rPr>
          <w:rFonts w:ascii="Arial" w:hAnsi="Arial"/>
          <w:b/>
          <w:bCs/>
          <w:sz w:val="24"/>
          <w:szCs w:val="24"/>
        </w:rPr>
        <w:t xml:space="preserve"> The restrictions and requirements imposed by </w:t>
      </w:r>
      <w:hyperlink r:id="rId43" w:history="1">
        <w:r w:rsidRPr="006371AF">
          <w:rPr>
            <w:rStyle w:val="Hyperlink"/>
            <w:rFonts w:ascii="Arial" w:hAnsi="Arial"/>
            <w:b/>
            <w:bCs/>
            <w:sz w:val="24"/>
            <w:szCs w:val="24"/>
          </w:rPr>
          <w:t>31 U.S.C. 1352</w:t>
        </w:r>
      </w:hyperlink>
      <w:r w:rsidRPr="006371AF">
        <w:rPr>
          <w:rFonts w:ascii="Arial" w:hAnsi="Arial"/>
          <w:b/>
          <w:bCs/>
          <w:sz w:val="24"/>
          <w:szCs w:val="24"/>
        </w:rPr>
        <w:t xml:space="preserve">, and 2 CFR </w:t>
      </w:r>
      <w:hyperlink r:id="rId44" w:history="1">
        <w:r w:rsidR="006C0F5F" w:rsidRPr="006371AF">
          <w:rPr>
            <w:rStyle w:val="Hyperlink"/>
            <w:rFonts w:ascii="Arial" w:hAnsi="Arial"/>
            <w:b/>
            <w:bCs/>
            <w:sz w:val="24"/>
            <w:szCs w:val="24"/>
          </w:rPr>
          <w:t>chapter IV</w:t>
        </w:r>
      </w:hyperlink>
      <w:r w:rsidRPr="006371AF">
        <w:rPr>
          <w:rFonts w:ascii="Arial" w:hAnsi="Arial"/>
          <w:b/>
          <w:bCs/>
          <w:sz w:val="24"/>
          <w:szCs w:val="24"/>
        </w:rPr>
        <w:t>, are applicable to these programs.</w:t>
      </w:r>
    </w:p>
    <w:p w:rsidR="00795DA9" w:rsidRPr="006371AF" w:rsidRDefault="00795DA9" w:rsidP="006371AF">
      <w:pPr>
        <w:spacing w:after="0" w:line="240" w:lineRule="auto"/>
        <w:rPr>
          <w:rFonts w:ascii="Arial" w:hAnsi="Arial"/>
          <w:b/>
          <w:bCs/>
          <w:sz w:val="24"/>
          <w:szCs w:val="24"/>
        </w:rPr>
      </w:pPr>
    </w:p>
    <w:p w:rsidR="00815F79" w:rsidRPr="006371AF" w:rsidRDefault="000E3843" w:rsidP="006371AF">
      <w:pPr>
        <w:pStyle w:val="ListParagraph"/>
        <w:numPr>
          <w:ilvl w:val="0"/>
          <w:numId w:val="41"/>
        </w:numPr>
        <w:spacing w:after="0" w:line="240" w:lineRule="auto"/>
        <w:rPr>
          <w:rFonts w:ascii="Arial" w:hAnsi="Arial"/>
          <w:b/>
          <w:bCs/>
          <w:sz w:val="24"/>
          <w:szCs w:val="24"/>
        </w:rPr>
      </w:pPr>
      <w:r w:rsidRPr="006371AF">
        <w:rPr>
          <w:rFonts w:ascii="Arial" w:hAnsi="Arial"/>
          <w:b/>
          <w:bCs/>
          <w:sz w:val="24"/>
          <w:szCs w:val="24"/>
          <w:u w:val="single"/>
        </w:rPr>
        <w:t>Earthquake hazards.</w:t>
      </w:r>
      <w:r w:rsidRPr="006371AF">
        <w:rPr>
          <w:rFonts w:ascii="Arial" w:hAnsi="Arial"/>
          <w:b/>
          <w:bCs/>
          <w:sz w:val="24"/>
          <w:szCs w:val="24"/>
        </w:rPr>
        <w:t xml:space="preserve"> These programs are subject to the seismic requirements of the Earthquake Hazards Reduction Act of 1977 (</w:t>
      </w:r>
      <w:hyperlink r:id="rId45" w:history="1">
        <w:r w:rsidRPr="006371AF">
          <w:rPr>
            <w:rStyle w:val="Hyperlink"/>
            <w:rFonts w:ascii="Arial" w:hAnsi="Arial"/>
            <w:b/>
            <w:bCs/>
            <w:sz w:val="24"/>
            <w:szCs w:val="24"/>
          </w:rPr>
          <w:t>42 U.S.C. 7701-7706</w:t>
        </w:r>
      </w:hyperlink>
      <w:r w:rsidRPr="006371AF">
        <w:rPr>
          <w:rFonts w:ascii="Arial" w:hAnsi="Arial"/>
          <w:b/>
          <w:bCs/>
          <w:sz w:val="24"/>
          <w:szCs w:val="24"/>
        </w:rPr>
        <w:t>).</w:t>
      </w:r>
    </w:p>
    <w:p w:rsidR="00795DA9" w:rsidRPr="006371AF" w:rsidRDefault="00795DA9" w:rsidP="006371AF">
      <w:pPr>
        <w:spacing w:after="0" w:line="240" w:lineRule="auto"/>
        <w:rPr>
          <w:rFonts w:ascii="Arial" w:hAnsi="Arial"/>
          <w:b/>
          <w:bCs/>
          <w:sz w:val="24"/>
          <w:szCs w:val="24"/>
        </w:rPr>
      </w:pPr>
    </w:p>
    <w:p w:rsidR="00815F79" w:rsidRPr="006371AF" w:rsidRDefault="000E3843" w:rsidP="006371AF">
      <w:pPr>
        <w:pStyle w:val="ListParagraph"/>
        <w:numPr>
          <w:ilvl w:val="0"/>
          <w:numId w:val="41"/>
        </w:numPr>
        <w:spacing w:after="0" w:line="240" w:lineRule="auto"/>
        <w:rPr>
          <w:rFonts w:ascii="Arial" w:hAnsi="Arial"/>
          <w:b/>
          <w:bCs/>
          <w:sz w:val="24"/>
          <w:szCs w:val="24"/>
        </w:rPr>
      </w:pPr>
      <w:r w:rsidRPr="006371AF">
        <w:rPr>
          <w:rFonts w:ascii="Arial" w:hAnsi="Arial"/>
          <w:b/>
          <w:bCs/>
          <w:sz w:val="24"/>
          <w:szCs w:val="24"/>
          <w:u w:val="single"/>
        </w:rPr>
        <w:t>Affirmative fair housing.</w:t>
      </w:r>
      <w:r w:rsidRPr="006371AF">
        <w:rPr>
          <w:rFonts w:ascii="Arial" w:hAnsi="Arial"/>
          <w:b/>
          <w:bCs/>
          <w:sz w:val="24"/>
          <w:szCs w:val="24"/>
        </w:rPr>
        <w:t xml:space="preserve"> If applicable, the grantee will be required to comply with the Affirmative Fair Housing Act (</w:t>
      </w:r>
      <w:hyperlink r:id="rId46" w:history="1">
        <w:r w:rsidRPr="006371AF">
          <w:rPr>
            <w:rStyle w:val="Hyperlink"/>
            <w:rFonts w:ascii="Arial" w:hAnsi="Arial"/>
            <w:b/>
            <w:bCs/>
            <w:sz w:val="24"/>
            <w:szCs w:val="24"/>
          </w:rPr>
          <w:t>42 U.S.C. 3601-3631</w:t>
        </w:r>
      </w:hyperlink>
      <w:r w:rsidRPr="006371AF">
        <w:rPr>
          <w:rFonts w:ascii="Arial" w:hAnsi="Arial"/>
          <w:b/>
          <w:bCs/>
          <w:sz w:val="24"/>
          <w:szCs w:val="24"/>
        </w:rPr>
        <w:t xml:space="preserve"> and 24 CFR </w:t>
      </w:r>
      <w:hyperlink r:id="rId47" w:history="1">
        <w:r w:rsidRPr="006371AF">
          <w:rPr>
            <w:rStyle w:val="Hyperlink"/>
            <w:rFonts w:ascii="Arial" w:hAnsi="Arial"/>
            <w:b/>
            <w:bCs/>
            <w:sz w:val="24"/>
            <w:szCs w:val="24"/>
          </w:rPr>
          <w:t>part 100</w:t>
        </w:r>
      </w:hyperlink>
      <w:r w:rsidRPr="006371AF">
        <w:rPr>
          <w:rFonts w:ascii="Arial" w:hAnsi="Arial"/>
          <w:b/>
          <w:bCs/>
          <w:sz w:val="24"/>
          <w:szCs w:val="24"/>
        </w:rPr>
        <w:t>).</w:t>
      </w:r>
    </w:p>
    <w:p w:rsidR="00795DA9" w:rsidRPr="006371AF" w:rsidRDefault="00795DA9" w:rsidP="006371AF">
      <w:pPr>
        <w:spacing w:after="0" w:line="240" w:lineRule="auto"/>
        <w:rPr>
          <w:rFonts w:ascii="Arial" w:hAnsi="Arial"/>
          <w:b/>
          <w:bCs/>
          <w:sz w:val="24"/>
          <w:szCs w:val="24"/>
        </w:rPr>
      </w:pPr>
    </w:p>
    <w:p w:rsidR="000B576D" w:rsidRPr="006371AF" w:rsidRDefault="000E3843" w:rsidP="006371AF">
      <w:pPr>
        <w:pStyle w:val="ListParagraph"/>
        <w:numPr>
          <w:ilvl w:val="0"/>
          <w:numId w:val="41"/>
        </w:numPr>
        <w:spacing w:after="0" w:line="240" w:lineRule="auto"/>
        <w:rPr>
          <w:rFonts w:ascii="Arial" w:hAnsi="Arial"/>
          <w:b/>
          <w:bCs/>
          <w:sz w:val="24"/>
          <w:szCs w:val="24"/>
        </w:rPr>
      </w:pPr>
      <w:r w:rsidRPr="006371AF">
        <w:rPr>
          <w:rFonts w:ascii="Arial" w:hAnsi="Arial"/>
          <w:b/>
          <w:bCs/>
          <w:sz w:val="24"/>
          <w:szCs w:val="24"/>
          <w:u w:val="single"/>
        </w:rPr>
        <w:t>Flood hazard insurance.</w:t>
      </w:r>
      <w:r w:rsidRPr="006371AF">
        <w:rPr>
          <w:rFonts w:ascii="Arial" w:hAnsi="Arial"/>
          <w:b/>
          <w:bCs/>
          <w:sz w:val="24"/>
          <w:szCs w:val="24"/>
        </w:rPr>
        <w:t xml:space="preserve"> The RBDG program is subject to the National Flood Insurance Act of 1968 and the Flood Disaster Protection Act of 1973, as amended by </w:t>
      </w:r>
      <w:hyperlink r:id="rId48" w:history="1">
        <w:r w:rsidRPr="006371AF">
          <w:rPr>
            <w:rStyle w:val="Hyperlink"/>
            <w:rFonts w:ascii="Arial" w:hAnsi="Arial"/>
            <w:b/>
            <w:bCs/>
            <w:sz w:val="24"/>
            <w:szCs w:val="24"/>
          </w:rPr>
          <w:t>42 U.S.C. 4001-4129</w:t>
        </w:r>
      </w:hyperlink>
      <w:r w:rsidRPr="006371AF">
        <w:rPr>
          <w:rFonts w:ascii="Arial" w:hAnsi="Arial"/>
          <w:b/>
          <w:bCs/>
          <w:sz w:val="24"/>
          <w:szCs w:val="24"/>
        </w:rPr>
        <w:t xml:space="preserve"> and 7 CFR part 1806, </w:t>
      </w:r>
      <w:hyperlink r:id="rId49" w:history="1">
        <w:r w:rsidRPr="006371AF">
          <w:rPr>
            <w:rStyle w:val="Hyperlink"/>
            <w:rFonts w:ascii="Arial" w:hAnsi="Arial"/>
            <w:b/>
            <w:bCs/>
            <w:sz w:val="24"/>
            <w:szCs w:val="24"/>
          </w:rPr>
          <w:t>subpart B</w:t>
        </w:r>
      </w:hyperlink>
      <w:r w:rsidRPr="006371AF">
        <w:rPr>
          <w:rFonts w:ascii="Arial" w:hAnsi="Arial"/>
          <w:b/>
          <w:bCs/>
          <w:sz w:val="24"/>
          <w:szCs w:val="24"/>
        </w:rPr>
        <w:t>.</w:t>
      </w:r>
    </w:p>
    <w:p w:rsidR="00795DA9" w:rsidRPr="006371AF" w:rsidRDefault="00795DA9" w:rsidP="006371AF">
      <w:pPr>
        <w:spacing w:after="0" w:line="240" w:lineRule="auto"/>
        <w:rPr>
          <w:rFonts w:ascii="Arial" w:hAnsi="Arial"/>
          <w:b/>
          <w:bCs/>
          <w:sz w:val="24"/>
          <w:szCs w:val="24"/>
        </w:rPr>
      </w:pPr>
    </w:p>
    <w:p w:rsidR="000B576D" w:rsidRPr="006371AF" w:rsidRDefault="000E3843" w:rsidP="006371AF">
      <w:pPr>
        <w:pStyle w:val="ListParagraph"/>
        <w:numPr>
          <w:ilvl w:val="0"/>
          <w:numId w:val="41"/>
        </w:numPr>
        <w:spacing w:after="0" w:line="240" w:lineRule="auto"/>
        <w:rPr>
          <w:rFonts w:ascii="Arial" w:hAnsi="Arial"/>
          <w:b/>
          <w:bCs/>
          <w:sz w:val="24"/>
          <w:szCs w:val="24"/>
        </w:rPr>
      </w:pPr>
      <w:r w:rsidRPr="006371AF">
        <w:rPr>
          <w:rFonts w:ascii="Arial" w:hAnsi="Arial"/>
          <w:b/>
          <w:bCs/>
          <w:sz w:val="24"/>
          <w:szCs w:val="24"/>
          <w:u w:val="single"/>
        </w:rPr>
        <w:t xml:space="preserve">Uniform administrative requirements, cost principles, </w:t>
      </w:r>
      <w:r w:rsidR="008526FC" w:rsidRPr="008526FC">
        <w:rPr>
          <w:rFonts w:ascii="Arial" w:hAnsi="Arial"/>
          <w:b/>
          <w:bCs/>
          <w:sz w:val="24"/>
          <w:szCs w:val="24"/>
          <w:u w:val="single"/>
        </w:rPr>
        <w:t>and audit</w:t>
      </w:r>
      <w:r w:rsidRPr="006371AF">
        <w:rPr>
          <w:rFonts w:ascii="Arial" w:hAnsi="Arial"/>
          <w:b/>
          <w:bCs/>
          <w:sz w:val="24"/>
          <w:szCs w:val="24"/>
          <w:u w:val="single"/>
        </w:rPr>
        <w:t xml:space="preserve"> requirements for Federal awards.</w:t>
      </w:r>
      <w:r w:rsidRPr="006371AF">
        <w:rPr>
          <w:rFonts w:ascii="Arial" w:hAnsi="Arial"/>
          <w:b/>
          <w:bCs/>
          <w:sz w:val="24"/>
          <w:szCs w:val="24"/>
        </w:rPr>
        <w:t xml:space="preserve"> The requirements of 2 CFR </w:t>
      </w:r>
      <w:hyperlink r:id="rId50" w:history="1">
        <w:r w:rsidR="006C0F5F" w:rsidRPr="006371AF">
          <w:rPr>
            <w:rStyle w:val="Hyperlink"/>
            <w:rFonts w:ascii="Arial" w:hAnsi="Arial"/>
            <w:b/>
            <w:bCs/>
            <w:sz w:val="24"/>
            <w:szCs w:val="24"/>
          </w:rPr>
          <w:t>chapter IV</w:t>
        </w:r>
      </w:hyperlink>
      <w:r w:rsidRPr="006371AF">
        <w:rPr>
          <w:rFonts w:ascii="Arial" w:hAnsi="Arial"/>
          <w:b/>
          <w:bCs/>
          <w:sz w:val="24"/>
          <w:szCs w:val="24"/>
        </w:rPr>
        <w:t>, or its successor regulations are applicable to this program.</w:t>
      </w:r>
    </w:p>
    <w:p w:rsidR="00795DA9" w:rsidRPr="006371AF" w:rsidRDefault="00795DA9" w:rsidP="006371AF">
      <w:pPr>
        <w:spacing w:after="0" w:line="240" w:lineRule="auto"/>
        <w:rPr>
          <w:rFonts w:ascii="Arial" w:hAnsi="Arial"/>
          <w:b/>
          <w:bCs/>
          <w:sz w:val="24"/>
          <w:szCs w:val="24"/>
        </w:rPr>
      </w:pPr>
    </w:p>
    <w:p w:rsidR="000B576D" w:rsidRPr="006371AF" w:rsidRDefault="000E3843" w:rsidP="006371AF">
      <w:pPr>
        <w:pStyle w:val="ListParagraph"/>
        <w:numPr>
          <w:ilvl w:val="0"/>
          <w:numId w:val="41"/>
        </w:numPr>
        <w:spacing w:after="0" w:line="240" w:lineRule="auto"/>
        <w:rPr>
          <w:rFonts w:ascii="Arial" w:hAnsi="Arial"/>
          <w:b/>
          <w:bCs/>
          <w:sz w:val="24"/>
          <w:szCs w:val="24"/>
        </w:rPr>
      </w:pPr>
      <w:r w:rsidRPr="006371AF">
        <w:rPr>
          <w:rFonts w:ascii="Arial" w:hAnsi="Arial"/>
          <w:b/>
          <w:bCs/>
          <w:sz w:val="24"/>
          <w:szCs w:val="24"/>
          <w:u w:val="single"/>
        </w:rPr>
        <w:t>Planning and performing construction and other development.</w:t>
      </w:r>
      <w:r w:rsidRPr="006371AF">
        <w:rPr>
          <w:rFonts w:ascii="Arial" w:hAnsi="Arial"/>
          <w:b/>
          <w:bCs/>
          <w:sz w:val="24"/>
          <w:szCs w:val="24"/>
        </w:rPr>
        <w:t xml:space="preserve"> The requirements of 7 CFR part 1924, </w:t>
      </w:r>
      <w:hyperlink r:id="rId51" w:history="1">
        <w:r w:rsidRPr="006371AF">
          <w:rPr>
            <w:rStyle w:val="Hyperlink"/>
            <w:rFonts w:ascii="Arial" w:hAnsi="Arial"/>
            <w:b/>
            <w:bCs/>
            <w:sz w:val="24"/>
            <w:szCs w:val="24"/>
          </w:rPr>
          <w:t>subpart A</w:t>
        </w:r>
      </w:hyperlink>
      <w:r w:rsidRPr="006371AF">
        <w:rPr>
          <w:rFonts w:ascii="Arial" w:hAnsi="Arial"/>
          <w:b/>
          <w:bCs/>
          <w:sz w:val="24"/>
          <w:szCs w:val="24"/>
        </w:rPr>
        <w:t>, or its successor regulations, are applicable to this program.</w:t>
      </w:r>
    </w:p>
    <w:p w:rsidR="00795DA9" w:rsidRPr="006371AF" w:rsidRDefault="00795DA9" w:rsidP="006371AF">
      <w:pPr>
        <w:spacing w:after="0" w:line="240" w:lineRule="auto"/>
        <w:rPr>
          <w:rFonts w:ascii="Arial" w:hAnsi="Arial"/>
          <w:b/>
          <w:bCs/>
          <w:sz w:val="24"/>
          <w:szCs w:val="24"/>
        </w:rPr>
      </w:pPr>
    </w:p>
    <w:p w:rsidR="000B576D" w:rsidRPr="006371AF" w:rsidRDefault="000E3843" w:rsidP="006371AF">
      <w:pPr>
        <w:pStyle w:val="ListParagraph"/>
        <w:numPr>
          <w:ilvl w:val="0"/>
          <w:numId w:val="41"/>
        </w:numPr>
        <w:spacing w:after="0" w:line="240" w:lineRule="auto"/>
        <w:ind w:hanging="450"/>
        <w:rPr>
          <w:rFonts w:ascii="Arial" w:hAnsi="Arial"/>
          <w:b/>
          <w:bCs/>
          <w:sz w:val="24"/>
          <w:szCs w:val="24"/>
        </w:rPr>
      </w:pPr>
      <w:r w:rsidRPr="006371AF">
        <w:rPr>
          <w:rFonts w:ascii="Arial" w:hAnsi="Arial"/>
          <w:b/>
          <w:bCs/>
          <w:sz w:val="24"/>
          <w:szCs w:val="24"/>
          <w:u w:val="single"/>
        </w:rPr>
        <w:t>Transparency Act.</w:t>
      </w:r>
      <w:r w:rsidRPr="006371AF">
        <w:rPr>
          <w:rFonts w:ascii="Arial" w:hAnsi="Arial"/>
          <w:b/>
          <w:bCs/>
          <w:sz w:val="24"/>
          <w:szCs w:val="24"/>
        </w:rPr>
        <w:t xml:space="preserve"> The requirements of 2 CFR </w:t>
      </w:r>
      <w:hyperlink r:id="rId52" w:history="1">
        <w:r w:rsidRPr="006371AF">
          <w:rPr>
            <w:rStyle w:val="Hyperlink"/>
            <w:rFonts w:ascii="Arial" w:hAnsi="Arial"/>
            <w:b/>
            <w:bCs/>
            <w:sz w:val="24"/>
            <w:szCs w:val="24"/>
          </w:rPr>
          <w:t>part 170</w:t>
        </w:r>
      </w:hyperlink>
      <w:r w:rsidRPr="006371AF">
        <w:rPr>
          <w:rFonts w:ascii="Arial" w:hAnsi="Arial"/>
          <w:b/>
          <w:bCs/>
          <w:sz w:val="24"/>
          <w:szCs w:val="24"/>
        </w:rPr>
        <w:t xml:space="preserve"> are applicable to this program.</w:t>
      </w:r>
    </w:p>
    <w:p w:rsidR="00795DA9" w:rsidRPr="00715AE7" w:rsidRDefault="00795DA9" w:rsidP="00715AE7">
      <w:pPr>
        <w:spacing w:after="0" w:line="240" w:lineRule="auto"/>
        <w:rPr>
          <w:rFonts w:ascii="Arial" w:hAnsi="Arial"/>
          <w:b/>
          <w:bCs/>
          <w:sz w:val="24"/>
          <w:szCs w:val="24"/>
        </w:rPr>
      </w:pPr>
    </w:p>
    <w:p w:rsidR="0054307E" w:rsidRDefault="000E3843" w:rsidP="00715AE7">
      <w:pPr>
        <w:pStyle w:val="ListParagraph"/>
        <w:numPr>
          <w:ilvl w:val="0"/>
          <w:numId w:val="41"/>
        </w:numPr>
        <w:spacing w:after="0" w:line="240" w:lineRule="auto"/>
        <w:rPr>
          <w:rFonts w:ascii="Arial" w:hAnsi="Arial"/>
          <w:i/>
          <w:iCs/>
          <w:sz w:val="24"/>
          <w:szCs w:val="24"/>
        </w:rPr>
      </w:pPr>
      <w:r w:rsidRPr="00715AE7">
        <w:rPr>
          <w:rFonts w:ascii="Arial" w:hAnsi="Arial"/>
          <w:i/>
          <w:iCs/>
          <w:sz w:val="24"/>
          <w:szCs w:val="24"/>
          <w:u w:val="single"/>
        </w:rPr>
        <w:t>Conflicts of interest.</w:t>
      </w:r>
      <w:r w:rsidRPr="00715AE7">
        <w:rPr>
          <w:rFonts w:ascii="Arial" w:hAnsi="Arial"/>
          <w:i/>
          <w:iCs/>
          <w:sz w:val="24"/>
          <w:szCs w:val="24"/>
        </w:rPr>
        <w:t xml:space="preserve"> The applicable requirements of 2 CFR </w:t>
      </w:r>
      <w:hyperlink r:id="rId53" w:history="1">
        <w:r w:rsidRPr="00715AE7">
          <w:rPr>
            <w:rStyle w:val="Hyperlink"/>
            <w:rFonts w:ascii="Arial" w:hAnsi="Arial"/>
            <w:i/>
            <w:iCs/>
            <w:sz w:val="24"/>
            <w:szCs w:val="24"/>
          </w:rPr>
          <w:t>400</w:t>
        </w:r>
      </w:hyperlink>
      <w:r w:rsidRPr="00715AE7">
        <w:rPr>
          <w:rFonts w:ascii="Arial" w:hAnsi="Arial"/>
          <w:i/>
          <w:iCs/>
          <w:sz w:val="24"/>
          <w:szCs w:val="24"/>
        </w:rPr>
        <w:t>, or its successor regulations are applicable to this program.</w:t>
      </w:r>
    </w:p>
    <w:p w:rsidR="003C5D65" w:rsidRPr="00715AE7" w:rsidRDefault="003C5D65" w:rsidP="003C5D65">
      <w:pPr>
        <w:pStyle w:val="ListParagraph"/>
        <w:spacing w:after="0" w:line="240" w:lineRule="auto"/>
        <w:rPr>
          <w:rFonts w:ascii="Arial" w:hAnsi="Arial"/>
          <w:i/>
          <w:iCs/>
          <w:sz w:val="24"/>
          <w:szCs w:val="24"/>
        </w:rPr>
      </w:pPr>
    </w:p>
    <w:p w:rsidR="0054307E" w:rsidRPr="00715AE7" w:rsidRDefault="000E3843" w:rsidP="00715AE7">
      <w:pPr>
        <w:pStyle w:val="ListParagraph"/>
        <w:numPr>
          <w:ilvl w:val="0"/>
          <w:numId w:val="42"/>
        </w:numPr>
        <w:spacing w:after="0" w:line="240" w:lineRule="auto"/>
        <w:ind w:left="1080"/>
        <w:rPr>
          <w:rFonts w:ascii="Arial" w:hAnsi="Arial"/>
          <w:i/>
          <w:iCs/>
          <w:sz w:val="24"/>
          <w:szCs w:val="24"/>
        </w:rPr>
      </w:pPr>
      <w:r w:rsidRPr="00715AE7">
        <w:rPr>
          <w:rFonts w:ascii="Arial" w:hAnsi="Arial"/>
          <w:i/>
          <w:iCs/>
          <w:sz w:val="24"/>
          <w:szCs w:val="24"/>
        </w:rPr>
        <w:t xml:space="preserve">In regards to conflict of interest or the appearance of a conflict of interest and in accordance with 2 CFR </w:t>
      </w:r>
      <w:hyperlink r:id="rId54" w:history="1">
        <w:r w:rsidRPr="00715AE7">
          <w:rPr>
            <w:rStyle w:val="Hyperlink"/>
            <w:rFonts w:ascii="Arial" w:hAnsi="Arial"/>
            <w:i/>
            <w:iCs/>
            <w:sz w:val="24"/>
            <w:szCs w:val="24"/>
          </w:rPr>
          <w:t>400</w:t>
        </w:r>
      </w:hyperlink>
      <w:r w:rsidRPr="00715AE7">
        <w:rPr>
          <w:rFonts w:ascii="Arial" w:hAnsi="Arial"/>
          <w:i/>
          <w:iCs/>
          <w:sz w:val="24"/>
          <w:szCs w:val="24"/>
        </w:rPr>
        <w:t>, safeguards will be established to prohibit employees (includes but not limited to local, State, Federal Government or nonprofit corporations) from using their positions for a purpose that is or gives the appearance of being motivated by a desire for private gain for themselves or others, particularly those with whom they have family, business, or other ties.</w:t>
      </w:r>
    </w:p>
    <w:p w:rsidR="0028687F" w:rsidRPr="008C3657" w:rsidRDefault="0028687F" w:rsidP="00715AE7">
      <w:pPr>
        <w:spacing w:after="0" w:line="240" w:lineRule="auto"/>
        <w:ind w:left="360"/>
        <w:rPr>
          <w:rFonts w:ascii="Arial" w:hAnsi="Arial"/>
          <w:i/>
          <w:iCs/>
          <w:sz w:val="24"/>
          <w:szCs w:val="24"/>
        </w:rPr>
      </w:pPr>
    </w:p>
    <w:p w:rsidR="0054307E" w:rsidRPr="00715AE7" w:rsidRDefault="000E3843" w:rsidP="00715AE7">
      <w:pPr>
        <w:pStyle w:val="ListParagraph"/>
        <w:numPr>
          <w:ilvl w:val="0"/>
          <w:numId w:val="42"/>
        </w:numPr>
        <w:spacing w:after="0" w:line="240" w:lineRule="auto"/>
        <w:ind w:left="1080"/>
        <w:rPr>
          <w:rFonts w:ascii="Arial" w:hAnsi="Arial"/>
          <w:i/>
          <w:iCs/>
          <w:sz w:val="24"/>
          <w:szCs w:val="24"/>
        </w:rPr>
      </w:pPr>
      <w:r w:rsidRPr="00715AE7">
        <w:rPr>
          <w:rFonts w:ascii="Arial" w:hAnsi="Arial"/>
          <w:i/>
          <w:iCs/>
          <w:sz w:val="24"/>
          <w:szCs w:val="24"/>
        </w:rPr>
        <w:t xml:space="preserve">The members of the intermediary/grantee governing body, members of the board of directors, or governing board of the RLF, members of its lending board or loan committee and employees of a department or authority that operates or provides administrative services of the RLF, including immediate family, may not hold any legal or financial interest or influence in the </w:t>
      </w:r>
      <w:r w:rsidR="0054307E" w:rsidRPr="00715AE7">
        <w:rPr>
          <w:rFonts w:ascii="Arial" w:hAnsi="Arial"/>
          <w:i/>
          <w:iCs/>
          <w:sz w:val="24"/>
          <w:szCs w:val="24"/>
        </w:rPr>
        <w:t>third-party</w:t>
      </w:r>
      <w:r w:rsidRPr="00715AE7">
        <w:rPr>
          <w:rFonts w:ascii="Arial" w:hAnsi="Arial"/>
          <w:i/>
          <w:iCs/>
          <w:sz w:val="24"/>
          <w:szCs w:val="24"/>
        </w:rPr>
        <w:t xml:space="preserve"> recipient.</w:t>
      </w:r>
    </w:p>
    <w:p w:rsidR="0028687F" w:rsidRPr="008C3657" w:rsidRDefault="0028687F" w:rsidP="00715AE7">
      <w:pPr>
        <w:spacing w:after="0" w:line="240" w:lineRule="auto"/>
        <w:ind w:left="360"/>
        <w:rPr>
          <w:rFonts w:ascii="Arial" w:hAnsi="Arial"/>
          <w:i/>
          <w:iCs/>
          <w:sz w:val="24"/>
          <w:szCs w:val="24"/>
        </w:rPr>
      </w:pPr>
    </w:p>
    <w:p w:rsidR="0054307E" w:rsidRPr="00715AE7" w:rsidRDefault="000E3843" w:rsidP="00715AE7">
      <w:pPr>
        <w:pStyle w:val="ListParagraph"/>
        <w:numPr>
          <w:ilvl w:val="0"/>
          <w:numId w:val="42"/>
        </w:numPr>
        <w:spacing w:after="0" w:line="240" w:lineRule="auto"/>
        <w:ind w:left="1080"/>
        <w:rPr>
          <w:rFonts w:ascii="Arial" w:hAnsi="Arial"/>
          <w:i/>
          <w:iCs/>
          <w:sz w:val="24"/>
          <w:szCs w:val="24"/>
        </w:rPr>
      </w:pPr>
      <w:r w:rsidRPr="00715AE7">
        <w:rPr>
          <w:rFonts w:ascii="Arial" w:hAnsi="Arial"/>
          <w:i/>
          <w:iCs/>
          <w:sz w:val="24"/>
          <w:szCs w:val="24"/>
        </w:rPr>
        <w:t>To meet the requirements of the regulations, a public body or Indian tribe that applies for an RLF program loan, must in its application, describe its organizational structure and its structure for the administration of the RLF. The intermediary/grantee should have a distinct lending committee and list of dedicated employees by position. In this instance, those members of the board, lending committee, and separate employment duties, are prevented by conflict of interest to be allowed to be the third party recipient.</w:t>
      </w:r>
    </w:p>
    <w:p w:rsidR="0028687F" w:rsidRPr="008C3657" w:rsidRDefault="0028687F" w:rsidP="00715AE7">
      <w:pPr>
        <w:spacing w:after="0" w:line="240" w:lineRule="auto"/>
        <w:ind w:left="360"/>
        <w:rPr>
          <w:rFonts w:ascii="Arial" w:hAnsi="Arial"/>
          <w:i/>
          <w:iCs/>
          <w:sz w:val="24"/>
          <w:szCs w:val="24"/>
        </w:rPr>
      </w:pPr>
    </w:p>
    <w:p w:rsidR="0054307E" w:rsidRPr="00715AE7" w:rsidRDefault="000E3843" w:rsidP="00715AE7">
      <w:pPr>
        <w:pStyle w:val="ListParagraph"/>
        <w:numPr>
          <w:ilvl w:val="0"/>
          <w:numId w:val="42"/>
        </w:numPr>
        <w:spacing w:after="0" w:line="240" w:lineRule="auto"/>
        <w:ind w:left="1080"/>
        <w:rPr>
          <w:rFonts w:ascii="Arial" w:hAnsi="Arial"/>
          <w:i/>
          <w:iCs/>
          <w:sz w:val="24"/>
          <w:szCs w:val="24"/>
        </w:rPr>
      </w:pPr>
      <w:r w:rsidRPr="00715AE7">
        <w:rPr>
          <w:rFonts w:ascii="Arial" w:hAnsi="Arial"/>
          <w:i/>
          <w:iCs/>
          <w:sz w:val="24"/>
          <w:szCs w:val="24"/>
        </w:rPr>
        <w:t>As an example, the tribe or public body may have an economic development authority or business development department organized under the tribe or public body to administer the RLF. The detailed description of the structure of the authority or department would be included in the approved Lender’s Manual, and will include policies and procedures and separation of duties to ensure no conflicts of interest. An employee of a department, separate from the administration of the RLF and their immediate family, may be eligible third party recipients. An employee of the financial department responsible for collection of RLF loan payments and their immediate family are ineligible third party recipients.</w:t>
      </w:r>
    </w:p>
    <w:p w:rsidR="0028687F" w:rsidRPr="008C3657" w:rsidRDefault="0028687F" w:rsidP="001C1948">
      <w:pPr>
        <w:spacing w:after="0" w:line="240" w:lineRule="auto"/>
        <w:ind w:left="360"/>
        <w:rPr>
          <w:rFonts w:ascii="Arial" w:hAnsi="Arial"/>
          <w:i/>
          <w:iCs/>
          <w:sz w:val="24"/>
          <w:szCs w:val="24"/>
        </w:rPr>
      </w:pPr>
    </w:p>
    <w:p w:rsidR="0054307E" w:rsidRPr="001C1948" w:rsidRDefault="000E3843" w:rsidP="001C1948">
      <w:pPr>
        <w:pStyle w:val="ListParagraph"/>
        <w:numPr>
          <w:ilvl w:val="0"/>
          <w:numId w:val="42"/>
        </w:numPr>
        <w:spacing w:after="0" w:line="240" w:lineRule="auto"/>
        <w:ind w:left="1080"/>
        <w:rPr>
          <w:rFonts w:ascii="Arial" w:hAnsi="Arial"/>
          <w:i/>
          <w:iCs/>
          <w:sz w:val="24"/>
          <w:szCs w:val="24"/>
        </w:rPr>
      </w:pPr>
      <w:r w:rsidRPr="001C1948">
        <w:rPr>
          <w:rFonts w:ascii="Arial" w:hAnsi="Arial"/>
          <w:i/>
          <w:iCs/>
          <w:sz w:val="24"/>
          <w:szCs w:val="24"/>
        </w:rPr>
        <w:t>An intermediary/grantee organized as an Indian tribe may make RLF loans to entities owned by its tribe only if the entity is organized and governed independently from the tribe. An example of a tribal entity that is an eligible third party recipient is a business organized as a corporation, incorporated and wholly-owned by the tribe and the corporation’s board of directors is initially appointed by the tribe, but governed by the corporation independently of the tribe</w:t>
      </w:r>
      <w:r w:rsidR="00462251" w:rsidRPr="001C1948">
        <w:rPr>
          <w:rFonts w:ascii="Arial" w:hAnsi="Arial"/>
          <w:i/>
          <w:iCs/>
          <w:sz w:val="24"/>
          <w:szCs w:val="24"/>
        </w:rPr>
        <w:t>.</w:t>
      </w:r>
      <w:r w:rsidR="006E59AF" w:rsidRPr="001C1948">
        <w:rPr>
          <w:rFonts w:ascii="Arial" w:hAnsi="Arial"/>
          <w:i/>
          <w:iCs/>
          <w:sz w:val="24"/>
          <w:szCs w:val="24"/>
        </w:rPr>
        <w:t xml:space="preserve"> </w:t>
      </w:r>
      <w:r w:rsidRPr="001C1948">
        <w:rPr>
          <w:rFonts w:ascii="Arial" w:hAnsi="Arial"/>
          <w:i/>
          <w:iCs/>
          <w:sz w:val="24"/>
          <w:szCs w:val="24"/>
        </w:rPr>
        <w:t>Tribal entities governed under the Tribal Government are not eligible third party recipients of an RLF administered by its tribe. (Such entities may be eligible third party recipients of the RLF administered by other intermediaries/grantees.)</w:t>
      </w:r>
    </w:p>
    <w:p w:rsidR="0028687F" w:rsidRPr="008C3657" w:rsidRDefault="0028687F" w:rsidP="001C1948">
      <w:pPr>
        <w:spacing w:after="0" w:line="240" w:lineRule="auto"/>
        <w:ind w:left="360"/>
        <w:rPr>
          <w:rFonts w:ascii="Arial" w:hAnsi="Arial"/>
          <w:i/>
          <w:iCs/>
          <w:sz w:val="24"/>
          <w:szCs w:val="24"/>
        </w:rPr>
      </w:pPr>
    </w:p>
    <w:p w:rsidR="000E3843" w:rsidRPr="00073A12" w:rsidRDefault="000E3843" w:rsidP="00073A12">
      <w:pPr>
        <w:pStyle w:val="ListParagraph"/>
        <w:numPr>
          <w:ilvl w:val="0"/>
          <w:numId w:val="42"/>
        </w:numPr>
        <w:spacing w:after="0" w:line="240" w:lineRule="auto"/>
        <w:ind w:left="1080"/>
        <w:rPr>
          <w:rFonts w:ascii="Arial" w:hAnsi="Arial"/>
          <w:i/>
          <w:iCs/>
          <w:sz w:val="24"/>
          <w:szCs w:val="24"/>
        </w:rPr>
      </w:pPr>
      <w:r w:rsidRPr="00073A12">
        <w:rPr>
          <w:rFonts w:ascii="Arial" w:hAnsi="Arial"/>
          <w:i/>
          <w:iCs/>
          <w:sz w:val="24"/>
          <w:szCs w:val="24"/>
        </w:rPr>
        <w:t>Any changes to the lending department must be reflected in the Lender’s Manual and approved by the Agency prior to any change.</w:t>
      </w:r>
    </w:p>
    <w:p w:rsidR="0028687F" w:rsidRDefault="0028687F" w:rsidP="00073A12">
      <w:pPr>
        <w:spacing w:after="0" w:line="240" w:lineRule="auto"/>
        <w:rPr>
          <w:rFonts w:ascii="Arial" w:hAnsi="Arial"/>
          <w:sz w:val="24"/>
          <w:szCs w:val="24"/>
        </w:rPr>
      </w:pPr>
    </w:p>
    <w:p w:rsidR="003C5D65" w:rsidRDefault="003C5D65" w:rsidP="00073A12">
      <w:pPr>
        <w:spacing w:after="0" w:line="240" w:lineRule="auto"/>
        <w:rPr>
          <w:rFonts w:ascii="Arial" w:hAnsi="Arial"/>
          <w:sz w:val="24"/>
          <w:szCs w:val="24"/>
        </w:rPr>
      </w:pPr>
    </w:p>
    <w:p w:rsidR="003C5D65" w:rsidRDefault="003C5D65" w:rsidP="00073A12">
      <w:pPr>
        <w:spacing w:after="0" w:line="240" w:lineRule="auto"/>
        <w:rPr>
          <w:rFonts w:ascii="Arial" w:hAnsi="Arial"/>
          <w:sz w:val="24"/>
          <w:szCs w:val="24"/>
        </w:rPr>
      </w:pPr>
    </w:p>
    <w:p w:rsidR="003C5D65" w:rsidRDefault="003C5D65" w:rsidP="00073A12">
      <w:pPr>
        <w:spacing w:after="0" w:line="240" w:lineRule="auto"/>
        <w:rPr>
          <w:rFonts w:ascii="Arial" w:hAnsi="Arial"/>
          <w:sz w:val="24"/>
          <w:szCs w:val="24"/>
        </w:rPr>
      </w:pPr>
    </w:p>
    <w:p w:rsidR="003C5D65" w:rsidRPr="00073A12" w:rsidRDefault="003C5D65" w:rsidP="00073A12">
      <w:pPr>
        <w:spacing w:after="0" w:line="240" w:lineRule="auto"/>
        <w:rPr>
          <w:rFonts w:ascii="Arial" w:hAnsi="Arial"/>
          <w:sz w:val="24"/>
          <w:szCs w:val="24"/>
        </w:rPr>
      </w:pPr>
    </w:p>
    <w:p w:rsidR="000E3843" w:rsidRPr="00073A12" w:rsidRDefault="000E3843" w:rsidP="00FA7FB5">
      <w:pPr>
        <w:pStyle w:val="Heading1"/>
        <w:rPr>
          <w:rFonts w:ascii="Arial" w:hAnsi="Arial" w:cs="Arial"/>
          <w:sz w:val="24"/>
          <w:szCs w:val="24"/>
        </w:rPr>
      </w:pPr>
      <w:bookmarkStart w:id="29" w:name="_Toc152167704"/>
      <w:r w:rsidRPr="00073A12">
        <w:rPr>
          <w:rFonts w:ascii="Arial" w:hAnsi="Arial" w:cs="Arial"/>
          <w:sz w:val="24"/>
          <w:szCs w:val="24"/>
        </w:rPr>
        <w:t>§ 4280.411 Forms, guides, and attachments.</w:t>
      </w:r>
      <w:bookmarkEnd w:id="29"/>
    </w:p>
    <w:p w:rsidR="000E3843" w:rsidRPr="00073A12" w:rsidRDefault="000E3843" w:rsidP="00073A12">
      <w:pPr>
        <w:spacing w:after="0" w:line="240" w:lineRule="auto"/>
        <w:ind w:firstLine="720"/>
        <w:rPr>
          <w:rFonts w:ascii="Arial" w:hAnsi="Arial"/>
          <w:b/>
          <w:bCs/>
          <w:sz w:val="24"/>
          <w:szCs w:val="24"/>
        </w:rPr>
      </w:pPr>
      <w:r w:rsidRPr="00073A12">
        <w:rPr>
          <w:rFonts w:ascii="Arial" w:hAnsi="Arial"/>
          <w:b/>
          <w:bCs/>
          <w:sz w:val="24"/>
          <w:szCs w:val="24"/>
        </w:rPr>
        <w:t xml:space="preserve">All forms, guides, and attachments referenced in this subpart are available online at: </w:t>
      </w:r>
      <w:hyperlink r:id="rId55" w:history="1">
        <w:r w:rsidR="00BB3979" w:rsidRPr="00073A12">
          <w:rPr>
            <w:rStyle w:val="Hyperlink"/>
            <w:rFonts w:ascii="Arial" w:hAnsi="Arial"/>
            <w:b/>
            <w:bCs/>
            <w:sz w:val="24"/>
            <w:szCs w:val="24"/>
          </w:rPr>
          <w:t>http://forms.sc.egov.usda.gov/eForms/</w:t>
        </w:r>
      </w:hyperlink>
      <w:r w:rsidR="00BB3979" w:rsidRPr="00073A12">
        <w:rPr>
          <w:rFonts w:ascii="Arial" w:hAnsi="Arial"/>
          <w:b/>
          <w:bCs/>
          <w:sz w:val="24"/>
          <w:szCs w:val="24"/>
        </w:rPr>
        <w:t xml:space="preserve"> </w:t>
      </w:r>
      <w:r w:rsidRPr="00073A12">
        <w:rPr>
          <w:rFonts w:ascii="Arial" w:hAnsi="Arial"/>
          <w:b/>
          <w:bCs/>
          <w:sz w:val="24"/>
          <w:szCs w:val="24"/>
        </w:rPr>
        <w:t>or in any Rural Development State office.</w:t>
      </w:r>
    </w:p>
    <w:p w:rsidR="0028687F" w:rsidRPr="00073A12" w:rsidRDefault="0028687F" w:rsidP="00073A12">
      <w:pPr>
        <w:spacing w:after="0" w:line="240" w:lineRule="auto"/>
        <w:rPr>
          <w:rFonts w:ascii="Arial" w:hAnsi="Arial"/>
          <w:sz w:val="24"/>
          <w:szCs w:val="24"/>
        </w:rPr>
      </w:pPr>
    </w:p>
    <w:p w:rsidR="000E3843" w:rsidRPr="00073A12" w:rsidRDefault="000E3843" w:rsidP="00194D6B">
      <w:pPr>
        <w:pStyle w:val="Heading1"/>
        <w:rPr>
          <w:rFonts w:ascii="Arial" w:hAnsi="Arial" w:cs="Arial"/>
          <w:sz w:val="24"/>
          <w:szCs w:val="24"/>
        </w:rPr>
      </w:pPr>
      <w:bookmarkStart w:id="30" w:name="_Toc152167705"/>
      <w:r w:rsidRPr="00073A12">
        <w:rPr>
          <w:rFonts w:ascii="Arial" w:hAnsi="Arial" w:cs="Arial"/>
          <w:sz w:val="24"/>
          <w:szCs w:val="24"/>
        </w:rPr>
        <w:t>§§ 4280.412 – 4280.414 [Reserved]</w:t>
      </w:r>
      <w:bookmarkEnd w:id="30"/>
      <w:r w:rsidRPr="00073A12">
        <w:rPr>
          <w:rFonts w:ascii="Arial" w:hAnsi="Arial" w:cs="Arial"/>
          <w:sz w:val="24"/>
          <w:szCs w:val="24"/>
        </w:rPr>
        <w:t xml:space="preserve"> </w:t>
      </w:r>
    </w:p>
    <w:p w:rsidR="0028687F" w:rsidRPr="00073A12" w:rsidRDefault="0028687F" w:rsidP="00073A12">
      <w:pPr>
        <w:spacing w:after="0" w:line="240" w:lineRule="auto"/>
        <w:rPr>
          <w:rFonts w:ascii="Arial" w:hAnsi="Arial"/>
          <w:sz w:val="24"/>
          <w:szCs w:val="24"/>
        </w:rPr>
      </w:pPr>
    </w:p>
    <w:p w:rsidR="000E3843" w:rsidRPr="00073A12" w:rsidRDefault="000E3843" w:rsidP="00073A12">
      <w:pPr>
        <w:spacing w:after="0" w:line="240" w:lineRule="auto"/>
        <w:jc w:val="center"/>
        <w:rPr>
          <w:rFonts w:ascii="Arial" w:hAnsi="Arial"/>
          <w:b/>
          <w:bCs/>
          <w:sz w:val="24"/>
          <w:szCs w:val="24"/>
        </w:rPr>
      </w:pPr>
      <w:r w:rsidRPr="00073A12">
        <w:rPr>
          <w:rFonts w:ascii="Arial" w:hAnsi="Arial"/>
          <w:b/>
          <w:bCs/>
          <w:sz w:val="24"/>
          <w:szCs w:val="24"/>
        </w:rPr>
        <w:t>R</w:t>
      </w:r>
      <w:r w:rsidR="009E16AA" w:rsidRPr="00073A12">
        <w:rPr>
          <w:rFonts w:ascii="Arial" w:hAnsi="Arial"/>
          <w:b/>
          <w:bCs/>
          <w:sz w:val="24"/>
          <w:szCs w:val="24"/>
        </w:rPr>
        <w:t>ural</w:t>
      </w:r>
      <w:r w:rsidRPr="00073A12">
        <w:rPr>
          <w:rFonts w:ascii="Arial" w:hAnsi="Arial"/>
          <w:b/>
          <w:bCs/>
          <w:sz w:val="24"/>
          <w:szCs w:val="24"/>
        </w:rPr>
        <w:t xml:space="preserve"> B</w:t>
      </w:r>
      <w:r w:rsidR="009E16AA" w:rsidRPr="00073A12">
        <w:rPr>
          <w:rFonts w:ascii="Arial" w:hAnsi="Arial"/>
          <w:b/>
          <w:bCs/>
          <w:sz w:val="24"/>
          <w:szCs w:val="24"/>
        </w:rPr>
        <w:t>usiness</w:t>
      </w:r>
      <w:r w:rsidRPr="00073A12">
        <w:rPr>
          <w:rFonts w:ascii="Arial" w:hAnsi="Arial"/>
          <w:b/>
          <w:bCs/>
          <w:sz w:val="24"/>
          <w:szCs w:val="24"/>
        </w:rPr>
        <w:t xml:space="preserve"> D</w:t>
      </w:r>
      <w:r w:rsidR="009E16AA" w:rsidRPr="00073A12">
        <w:rPr>
          <w:rFonts w:ascii="Arial" w:hAnsi="Arial"/>
          <w:b/>
          <w:bCs/>
          <w:sz w:val="24"/>
          <w:szCs w:val="24"/>
        </w:rPr>
        <w:t>evelopment</w:t>
      </w:r>
      <w:r w:rsidRPr="00073A12">
        <w:rPr>
          <w:rFonts w:ascii="Arial" w:hAnsi="Arial"/>
          <w:b/>
          <w:bCs/>
          <w:sz w:val="24"/>
          <w:szCs w:val="24"/>
        </w:rPr>
        <w:t xml:space="preserve"> G</w:t>
      </w:r>
      <w:r w:rsidR="009E16AA" w:rsidRPr="00073A12">
        <w:rPr>
          <w:rFonts w:ascii="Arial" w:hAnsi="Arial"/>
          <w:b/>
          <w:bCs/>
          <w:sz w:val="24"/>
          <w:szCs w:val="24"/>
        </w:rPr>
        <w:t>rants</w:t>
      </w:r>
    </w:p>
    <w:p w:rsidR="0028687F" w:rsidRPr="00182189" w:rsidRDefault="0028687F" w:rsidP="00073A12">
      <w:pPr>
        <w:spacing w:after="0" w:line="240" w:lineRule="auto"/>
        <w:rPr>
          <w:rFonts w:ascii="Arial" w:hAnsi="Arial"/>
          <w:sz w:val="24"/>
          <w:szCs w:val="24"/>
        </w:rPr>
      </w:pPr>
    </w:p>
    <w:p w:rsidR="000E3843" w:rsidRPr="00073A12" w:rsidRDefault="000E3843" w:rsidP="00194D6B">
      <w:pPr>
        <w:pStyle w:val="Heading1"/>
        <w:rPr>
          <w:rFonts w:ascii="Arial" w:hAnsi="Arial" w:cs="Arial"/>
          <w:sz w:val="24"/>
          <w:szCs w:val="24"/>
        </w:rPr>
      </w:pPr>
      <w:bookmarkStart w:id="31" w:name="_Toc152167706"/>
      <w:r w:rsidRPr="00073A12">
        <w:rPr>
          <w:rFonts w:ascii="Arial" w:hAnsi="Arial" w:cs="Arial"/>
          <w:sz w:val="24"/>
          <w:szCs w:val="24"/>
        </w:rPr>
        <w:t>§ 4280.415 Rural Business Development Grants.</w:t>
      </w:r>
      <w:bookmarkEnd w:id="31"/>
    </w:p>
    <w:p w:rsidR="000E3843" w:rsidRPr="00073A12" w:rsidRDefault="000E3843" w:rsidP="00073A12">
      <w:pPr>
        <w:spacing w:after="0" w:line="240" w:lineRule="auto"/>
        <w:ind w:firstLine="720"/>
        <w:rPr>
          <w:rFonts w:ascii="Arial" w:hAnsi="Arial"/>
          <w:b/>
          <w:bCs/>
          <w:sz w:val="24"/>
          <w:szCs w:val="24"/>
        </w:rPr>
      </w:pPr>
      <w:r w:rsidRPr="00073A12">
        <w:rPr>
          <w:rFonts w:ascii="Arial" w:hAnsi="Arial"/>
          <w:b/>
          <w:bCs/>
          <w:sz w:val="24"/>
          <w:szCs w:val="24"/>
        </w:rPr>
        <w:t xml:space="preserve">Sections </w:t>
      </w:r>
      <w:hyperlink w:anchor="_§_4280.416_Applicant" w:history="1">
        <w:r w:rsidRPr="00073A12">
          <w:rPr>
            <w:rStyle w:val="Hyperlink"/>
            <w:rFonts w:ascii="Arial" w:hAnsi="Arial"/>
            <w:b/>
            <w:bCs/>
            <w:sz w:val="24"/>
            <w:szCs w:val="24"/>
          </w:rPr>
          <w:t>4280.416</w:t>
        </w:r>
      </w:hyperlink>
      <w:r w:rsidRPr="00073A12">
        <w:rPr>
          <w:rFonts w:ascii="Arial" w:hAnsi="Arial"/>
          <w:b/>
          <w:bCs/>
          <w:sz w:val="24"/>
          <w:szCs w:val="24"/>
        </w:rPr>
        <w:t xml:space="preserve"> through </w:t>
      </w:r>
      <w:hyperlink w:anchor="_§_4280.439_Grant" w:history="1">
        <w:r w:rsidRPr="00073A12">
          <w:rPr>
            <w:rStyle w:val="Hyperlink"/>
            <w:rFonts w:ascii="Arial" w:hAnsi="Arial"/>
            <w:b/>
            <w:bCs/>
            <w:sz w:val="24"/>
            <w:szCs w:val="24"/>
          </w:rPr>
          <w:t>4280.439</w:t>
        </w:r>
      </w:hyperlink>
      <w:r w:rsidRPr="00073A12">
        <w:rPr>
          <w:rFonts w:ascii="Arial" w:hAnsi="Arial"/>
          <w:b/>
          <w:bCs/>
          <w:sz w:val="24"/>
          <w:szCs w:val="24"/>
        </w:rPr>
        <w:t xml:space="preserve"> identify the provisions that the Agency will use for making awards for Rural Business Development Grants.</w:t>
      </w:r>
    </w:p>
    <w:p w:rsidR="0028687F" w:rsidRPr="004A4E0A" w:rsidRDefault="0028687F" w:rsidP="004A4E0A">
      <w:pPr>
        <w:spacing w:after="0" w:line="240" w:lineRule="auto"/>
        <w:rPr>
          <w:rFonts w:ascii="Arial" w:hAnsi="Arial"/>
          <w:sz w:val="24"/>
          <w:szCs w:val="24"/>
        </w:rPr>
      </w:pPr>
    </w:p>
    <w:p w:rsidR="000E3843" w:rsidRPr="004A4E0A" w:rsidRDefault="000E3843" w:rsidP="004A4E0A">
      <w:pPr>
        <w:spacing w:after="0" w:line="240" w:lineRule="auto"/>
        <w:jc w:val="center"/>
        <w:rPr>
          <w:rFonts w:ascii="Arial" w:hAnsi="Arial"/>
          <w:b/>
          <w:bCs/>
          <w:sz w:val="24"/>
          <w:szCs w:val="24"/>
        </w:rPr>
      </w:pPr>
      <w:r w:rsidRPr="004A4E0A">
        <w:rPr>
          <w:rFonts w:ascii="Arial" w:hAnsi="Arial"/>
          <w:b/>
          <w:bCs/>
          <w:sz w:val="24"/>
          <w:szCs w:val="24"/>
        </w:rPr>
        <w:t>E</w:t>
      </w:r>
      <w:r w:rsidR="009E16AA" w:rsidRPr="004A4E0A">
        <w:rPr>
          <w:rFonts w:ascii="Arial" w:hAnsi="Arial"/>
          <w:b/>
          <w:bCs/>
          <w:sz w:val="24"/>
          <w:szCs w:val="24"/>
        </w:rPr>
        <w:t>ligibility</w:t>
      </w:r>
    </w:p>
    <w:p w:rsidR="00F00978" w:rsidRPr="00F00978" w:rsidRDefault="00F00978" w:rsidP="004A4E0A">
      <w:pPr>
        <w:spacing w:after="0" w:line="240" w:lineRule="auto"/>
        <w:rPr>
          <w:rFonts w:ascii="Arial" w:hAnsi="Arial"/>
          <w:sz w:val="24"/>
          <w:szCs w:val="24"/>
        </w:rPr>
      </w:pPr>
    </w:p>
    <w:p w:rsidR="00D44D65" w:rsidRPr="004A4E0A" w:rsidRDefault="000E3843" w:rsidP="00F00978">
      <w:pPr>
        <w:pStyle w:val="Heading1"/>
        <w:rPr>
          <w:rFonts w:ascii="Arial" w:hAnsi="Arial" w:cs="Arial"/>
          <w:sz w:val="24"/>
          <w:szCs w:val="24"/>
        </w:rPr>
      </w:pPr>
      <w:bookmarkStart w:id="32" w:name="_§_4280.416_Applicant"/>
      <w:bookmarkStart w:id="33" w:name="_Toc152167707"/>
      <w:bookmarkEnd w:id="32"/>
      <w:r w:rsidRPr="004A4E0A">
        <w:rPr>
          <w:rFonts w:ascii="Arial" w:hAnsi="Arial" w:cs="Arial"/>
          <w:sz w:val="24"/>
          <w:szCs w:val="24"/>
        </w:rPr>
        <w:t>§ 4280.416 Applicant eligibility.</w:t>
      </w:r>
      <w:bookmarkEnd w:id="33"/>
    </w:p>
    <w:p w:rsidR="00FF1B0C" w:rsidRPr="004A4E0A" w:rsidRDefault="000E3843" w:rsidP="004A4E0A">
      <w:pPr>
        <w:spacing w:after="0" w:line="240" w:lineRule="auto"/>
        <w:ind w:firstLine="720"/>
        <w:rPr>
          <w:rFonts w:ascii="Arial" w:hAnsi="Arial"/>
          <w:b/>
          <w:bCs/>
          <w:sz w:val="24"/>
          <w:szCs w:val="24"/>
        </w:rPr>
      </w:pPr>
      <w:bookmarkStart w:id="34" w:name="_Toc134467055"/>
      <w:r w:rsidRPr="004A4E0A">
        <w:rPr>
          <w:rFonts w:ascii="Arial" w:hAnsi="Arial"/>
          <w:b/>
          <w:bCs/>
          <w:sz w:val="24"/>
          <w:szCs w:val="24"/>
        </w:rPr>
        <w:t>To receive an RBDG under this subpart, an applicant must meet the requirements specified in paragraphs (a) through (e) of this section.</w:t>
      </w:r>
      <w:bookmarkEnd w:id="34"/>
      <w:r w:rsidR="0066210A" w:rsidRPr="004A4E0A">
        <w:rPr>
          <w:rFonts w:ascii="Arial" w:hAnsi="Arial"/>
          <w:b/>
          <w:bCs/>
          <w:sz w:val="24"/>
          <w:szCs w:val="24"/>
        </w:rPr>
        <w:t xml:space="preserve"> </w:t>
      </w:r>
      <w:r w:rsidRPr="004A4E0A">
        <w:rPr>
          <w:rFonts w:ascii="Arial" w:hAnsi="Arial"/>
          <w:b/>
          <w:bCs/>
          <w:sz w:val="24"/>
          <w:szCs w:val="24"/>
        </w:rPr>
        <w:t>If an award is made to an applicant, that applicant (grantee) must continue to meet the requirements specified in this section. If the grantee does not, then grant funds may be recovered from the grantee by the Agency in accordance with Departmental Regulations.</w:t>
      </w:r>
    </w:p>
    <w:p w:rsidR="0076015B" w:rsidRPr="004A4E0A" w:rsidRDefault="000E3843" w:rsidP="004A4E0A">
      <w:pPr>
        <w:pStyle w:val="ListParagraph"/>
        <w:numPr>
          <w:ilvl w:val="0"/>
          <w:numId w:val="43"/>
        </w:numPr>
        <w:rPr>
          <w:rFonts w:ascii="Arial" w:hAnsi="Arial"/>
          <w:b/>
          <w:bCs/>
          <w:sz w:val="24"/>
          <w:szCs w:val="24"/>
        </w:rPr>
      </w:pPr>
      <w:r w:rsidRPr="004A4E0A">
        <w:rPr>
          <w:rFonts w:ascii="Arial" w:hAnsi="Arial"/>
          <w:b/>
          <w:bCs/>
          <w:sz w:val="24"/>
          <w:szCs w:val="24"/>
        </w:rPr>
        <w:t>Type of applicant. The Applicant must be one of the following:</w:t>
      </w:r>
    </w:p>
    <w:p w:rsidR="0076015B" w:rsidRPr="004A4E0A" w:rsidRDefault="000E3843" w:rsidP="00FA7F62">
      <w:pPr>
        <w:pStyle w:val="ListParagraph"/>
        <w:numPr>
          <w:ilvl w:val="0"/>
          <w:numId w:val="44"/>
        </w:numPr>
        <w:spacing w:after="0" w:line="240" w:lineRule="auto"/>
        <w:ind w:left="1080"/>
        <w:rPr>
          <w:rFonts w:ascii="Arial" w:hAnsi="Arial"/>
          <w:b/>
          <w:bCs/>
          <w:sz w:val="24"/>
          <w:szCs w:val="24"/>
        </w:rPr>
      </w:pPr>
      <w:r w:rsidRPr="004A4E0A">
        <w:rPr>
          <w:rFonts w:ascii="Arial" w:hAnsi="Arial"/>
          <w:b/>
          <w:bCs/>
          <w:sz w:val="24"/>
          <w:szCs w:val="24"/>
        </w:rPr>
        <w:t>A public Body/Government Entity;</w:t>
      </w:r>
    </w:p>
    <w:p w:rsidR="00703D5E" w:rsidRPr="00374931" w:rsidRDefault="00703D5E" w:rsidP="00FA7F62">
      <w:pPr>
        <w:spacing w:after="0" w:line="240" w:lineRule="auto"/>
        <w:ind w:left="360"/>
        <w:rPr>
          <w:rFonts w:ascii="Arial" w:hAnsi="Arial"/>
          <w:b/>
          <w:bCs/>
          <w:sz w:val="24"/>
          <w:szCs w:val="24"/>
        </w:rPr>
      </w:pPr>
    </w:p>
    <w:p w:rsidR="0076015B" w:rsidRPr="004A4E0A" w:rsidRDefault="000E3843" w:rsidP="00FA7F62">
      <w:pPr>
        <w:pStyle w:val="ListParagraph"/>
        <w:numPr>
          <w:ilvl w:val="0"/>
          <w:numId w:val="44"/>
        </w:numPr>
        <w:spacing w:after="0" w:line="240" w:lineRule="auto"/>
        <w:ind w:left="1080"/>
        <w:rPr>
          <w:rFonts w:ascii="Arial" w:hAnsi="Arial"/>
          <w:b/>
          <w:bCs/>
          <w:sz w:val="24"/>
          <w:szCs w:val="24"/>
        </w:rPr>
      </w:pPr>
      <w:r w:rsidRPr="004A4E0A">
        <w:rPr>
          <w:rFonts w:ascii="Arial" w:hAnsi="Arial"/>
          <w:b/>
          <w:bCs/>
          <w:sz w:val="24"/>
          <w:szCs w:val="24"/>
        </w:rPr>
        <w:t>An Indian Tribe; or</w:t>
      </w:r>
    </w:p>
    <w:p w:rsidR="00703D5E" w:rsidRPr="00374931" w:rsidRDefault="00703D5E" w:rsidP="00FA7F62">
      <w:pPr>
        <w:spacing w:after="0" w:line="240" w:lineRule="auto"/>
        <w:ind w:left="360"/>
        <w:rPr>
          <w:rFonts w:ascii="Arial" w:hAnsi="Arial"/>
          <w:b/>
          <w:bCs/>
          <w:sz w:val="24"/>
          <w:szCs w:val="24"/>
        </w:rPr>
      </w:pPr>
    </w:p>
    <w:p w:rsidR="0076015B" w:rsidRPr="004A4E0A" w:rsidRDefault="000E3843" w:rsidP="00FA7F62">
      <w:pPr>
        <w:pStyle w:val="ListParagraph"/>
        <w:numPr>
          <w:ilvl w:val="0"/>
          <w:numId w:val="44"/>
        </w:numPr>
        <w:spacing w:after="0" w:line="240" w:lineRule="auto"/>
        <w:ind w:left="1080"/>
        <w:rPr>
          <w:rFonts w:ascii="Arial" w:hAnsi="Arial"/>
          <w:b/>
          <w:bCs/>
          <w:sz w:val="24"/>
          <w:szCs w:val="24"/>
        </w:rPr>
      </w:pPr>
      <w:r w:rsidRPr="004A4E0A">
        <w:rPr>
          <w:rFonts w:ascii="Arial" w:hAnsi="Arial"/>
          <w:b/>
          <w:bCs/>
          <w:sz w:val="24"/>
          <w:szCs w:val="24"/>
        </w:rPr>
        <w:t>A Nonprofit entity.</w:t>
      </w:r>
    </w:p>
    <w:p w:rsidR="00703D5E" w:rsidRPr="004A4E0A" w:rsidRDefault="00703D5E" w:rsidP="00FA7F62">
      <w:pPr>
        <w:spacing w:after="0" w:line="240" w:lineRule="auto"/>
        <w:ind w:left="360"/>
        <w:rPr>
          <w:rFonts w:ascii="Arial" w:hAnsi="Arial"/>
          <w:sz w:val="24"/>
          <w:szCs w:val="24"/>
        </w:rPr>
      </w:pPr>
    </w:p>
    <w:p w:rsidR="00EC30F1" w:rsidRPr="004A4E0A" w:rsidRDefault="000E3843" w:rsidP="00FA7F62">
      <w:pPr>
        <w:pStyle w:val="ListParagraph"/>
        <w:numPr>
          <w:ilvl w:val="0"/>
          <w:numId w:val="46"/>
        </w:numPr>
        <w:spacing w:after="0" w:line="240" w:lineRule="auto"/>
        <w:ind w:left="1080"/>
        <w:rPr>
          <w:rFonts w:ascii="Arial" w:hAnsi="Arial"/>
          <w:i/>
          <w:iCs/>
          <w:sz w:val="24"/>
          <w:szCs w:val="24"/>
        </w:rPr>
      </w:pPr>
      <w:r w:rsidRPr="004A4E0A">
        <w:rPr>
          <w:rFonts w:ascii="Arial" w:hAnsi="Arial"/>
          <w:i/>
          <w:iCs/>
          <w:sz w:val="24"/>
          <w:szCs w:val="24"/>
        </w:rPr>
        <w:t>These entities must serve rural areas.</w:t>
      </w:r>
    </w:p>
    <w:p w:rsidR="00703D5E" w:rsidRPr="007166FB" w:rsidRDefault="00703D5E" w:rsidP="00FA7F62">
      <w:pPr>
        <w:spacing w:after="0" w:line="240" w:lineRule="auto"/>
        <w:ind w:left="360"/>
        <w:rPr>
          <w:rFonts w:ascii="Arial" w:hAnsi="Arial"/>
          <w:i/>
          <w:iCs/>
          <w:sz w:val="24"/>
          <w:szCs w:val="24"/>
        </w:rPr>
      </w:pPr>
    </w:p>
    <w:p w:rsidR="00EC30F1" w:rsidRPr="004A4E0A" w:rsidRDefault="000E3843" w:rsidP="00FA7F62">
      <w:pPr>
        <w:pStyle w:val="ListParagraph"/>
        <w:numPr>
          <w:ilvl w:val="0"/>
          <w:numId w:val="46"/>
        </w:numPr>
        <w:spacing w:after="0" w:line="240" w:lineRule="auto"/>
        <w:ind w:left="1080"/>
        <w:rPr>
          <w:rFonts w:ascii="Arial" w:hAnsi="Arial"/>
          <w:i/>
          <w:iCs/>
          <w:sz w:val="24"/>
          <w:szCs w:val="24"/>
        </w:rPr>
      </w:pPr>
      <w:r w:rsidRPr="004A4E0A">
        <w:rPr>
          <w:rFonts w:ascii="Arial" w:hAnsi="Arial"/>
          <w:i/>
          <w:iCs/>
          <w:sz w:val="24"/>
          <w:szCs w:val="24"/>
        </w:rPr>
        <w:t>This is to clarify eligibility with respect to Credit Unions. There has been a presumption that credit unions were defined as cooperatives as organized under the Federal Credit Union Act. It has been brought to the attention of the Agency that credit unions may be properly organized as either a private nonprofit corporation or a cooperative. Thus, credit unions could be eligible for the RBDG program, depending upon the exact nature of their organizational structure. If a Federal credit union is deemed an eligible grantee, and the credit union is seeking to use the grant for a revolving loan fund, you must further examine the characterization of the borrowers, the ultimate recipients of the loan funds. Again, the Federal Credit Union Act limits credit unions to making loans to its members, other credit unions, and to other credit union organizations. It must be clear from the grant application that the credit union has members that would be eligible ultimate recipients.</w:t>
      </w:r>
    </w:p>
    <w:p w:rsidR="00703D5E" w:rsidRPr="007166FB" w:rsidRDefault="00703D5E" w:rsidP="00FA7F62">
      <w:pPr>
        <w:spacing w:after="0" w:line="240" w:lineRule="auto"/>
        <w:ind w:left="360"/>
        <w:rPr>
          <w:rFonts w:ascii="Arial" w:hAnsi="Arial"/>
          <w:i/>
          <w:iCs/>
          <w:sz w:val="24"/>
          <w:szCs w:val="24"/>
        </w:rPr>
      </w:pPr>
    </w:p>
    <w:p w:rsidR="00EC30F1" w:rsidRPr="004A4E0A" w:rsidRDefault="000E3843" w:rsidP="00FA7F62">
      <w:pPr>
        <w:pStyle w:val="ListParagraph"/>
        <w:numPr>
          <w:ilvl w:val="0"/>
          <w:numId w:val="46"/>
        </w:numPr>
        <w:spacing w:after="0" w:line="240" w:lineRule="auto"/>
        <w:ind w:left="1080"/>
        <w:rPr>
          <w:rFonts w:ascii="Arial" w:hAnsi="Arial"/>
          <w:i/>
          <w:iCs/>
          <w:sz w:val="24"/>
          <w:szCs w:val="24"/>
        </w:rPr>
      </w:pPr>
      <w:r w:rsidRPr="004A4E0A">
        <w:rPr>
          <w:rFonts w:ascii="Arial" w:hAnsi="Arial"/>
          <w:i/>
          <w:iCs/>
          <w:sz w:val="24"/>
          <w:szCs w:val="24"/>
        </w:rPr>
        <w:t>Cooperatives are not eligible unless organized as a private nonprofit corporation. Unless advised otherwise by your Regional Attorney, Office of the General Counsel (OGC), you should request their opinion that: (1) the credit union is eligible and has authority to administer the proposed grant as intended; (2) proposed RBDG purpose is eligible; and (3) the credit union has the authority (in its organizational documents) to make loans for eligible RBDG purposes.</w:t>
      </w:r>
    </w:p>
    <w:p w:rsidR="00BB3979" w:rsidRPr="004A4E0A" w:rsidRDefault="00BB3979" w:rsidP="004A4E0A">
      <w:pPr>
        <w:spacing w:after="0" w:line="240" w:lineRule="auto"/>
        <w:rPr>
          <w:rFonts w:ascii="Arial" w:hAnsi="Arial"/>
          <w:sz w:val="24"/>
          <w:szCs w:val="24"/>
        </w:rPr>
      </w:pPr>
    </w:p>
    <w:p w:rsidR="003614D0" w:rsidRPr="004A4E0A" w:rsidRDefault="000E3843" w:rsidP="004A4E0A">
      <w:pPr>
        <w:pStyle w:val="ListParagraph"/>
        <w:numPr>
          <w:ilvl w:val="0"/>
          <w:numId w:val="43"/>
        </w:numPr>
        <w:spacing w:after="0" w:line="240" w:lineRule="auto"/>
        <w:rPr>
          <w:rFonts w:ascii="Arial" w:hAnsi="Arial"/>
          <w:b/>
          <w:bCs/>
          <w:sz w:val="24"/>
          <w:szCs w:val="24"/>
        </w:rPr>
      </w:pPr>
      <w:r w:rsidRPr="004A4E0A">
        <w:rPr>
          <w:rFonts w:ascii="Arial" w:hAnsi="Arial"/>
          <w:b/>
          <w:bCs/>
          <w:sz w:val="24"/>
          <w:szCs w:val="24"/>
          <w:u w:val="single"/>
        </w:rPr>
        <w:t>Financial strength and expertise.</w:t>
      </w:r>
      <w:r w:rsidRPr="004A4E0A">
        <w:rPr>
          <w:rFonts w:ascii="Arial" w:hAnsi="Arial"/>
          <w:b/>
          <w:bCs/>
          <w:sz w:val="24"/>
          <w:szCs w:val="24"/>
        </w:rPr>
        <w:t xml:space="preserve"> The Applicant must have sufficient financial strength and expertise in activities proposed in the application to ensure accomplishment of the described activities and objectives.</w:t>
      </w:r>
    </w:p>
    <w:p w:rsidR="003614D0" w:rsidRPr="004A4E0A" w:rsidRDefault="000E3843" w:rsidP="004A4E0A">
      <w:pPr>
        <w:pStyle w:val="ListParagraph"/>
        <w:numPr>
          <w:ilvl w:val="0"/>
          <w:numId w:val="47"/>
        </w:numPr>
        <w:spacing w:after="0" w:line="240" w:lineRule="auto"/>
        <w:ind w:left="1080"/>
        <w:rPr>
          <w:rFonts w:ascii="Arial" w:hAnsi="Arial"/>
          <w:b/>
          <w:bCs/>
          <w:sz w:val="24"/>
          <w:szCs w:val="24"/>
        </w:rPr>
      </w:pPr>
      <w:r w:rsidRPr="004A4E0A">
        <w:rPr>
          <w:rFonts w:ascii="Arial" w:hAnsi="Arial"/>
          <w:b/>
          <w:bCs/>
          <w:sz w:val="24"/>
          <w:szCs w:val="24"/>
        </w:rPr>
        <w:t>Financial strength will be analyzed by the Agency based on financial data provided in the application. The analysis will consider the applicant's tangible net worth, which must be positive, and whether the applicant has dependable sources of revenue or a successful history of raising revenue sufficient to meet cash requirements.</w:t>
      </w:r>
    </w:p>
    <w:p w:rsidR="00703D5E" w:rsidRPr="004A4E0A" w:rsidRDefault="00703D5E" w:rsidP="004A4E0A">
      <w:pPr>
        <w:spacing w:after="0" w:line="240" w:lineRule="auto"/>
        <w:ind w:left="360"/>
        <w:rPr>
          <w:rFonts w:ascii="Arial" w:hAnsi="Arial"/>
          <w:sz w:val="24"/>
          <w:szCs w:val="24"/>
        </w:rPr>
      </w:pPr>
    </w:p>
    <w:p w:rsidR="003614D0" w:rsidRPr="004A4E0A" w:rsidRDefault="000E3843" w:rsidP="00357DC1">
      <w:pPr>
        <w:pStyle w:val="ListParagraph"/>
        <w:numPr>
          <w:ilvl w:val="0"/>
          <w:numId w:val="47"/>
        </w:numPr>
        <w:spacing w:after="0" w:line="240" w:lineRule="auto"/>
        <w:ind w:left="1080"/>
        <w:rPr>
          <w:rFonts w:ascii="Arial" w:hAnsi="Arial"/>
          <w:i/>
          <w:iCs/>
          <w:sz w:val="24"/>
          <w:szCs w:val="24"/>
        </w:rPr>
      </w:pPr>
      <w:r w:rsidRPr="004A4E0A">
        <w:rPr>
          <w:rFonts w:ascii="Arial" w:hAnsi="Arial"/>
          <w:b/>
          <w:bCs/>
          <w:sz w:val="24"/>
          <w:szCs w:val="24"/>
        </w:rPr>
        <w:t>Expertise will be analyzed by the Agency based on the applicant staff’s training and experience in activities similar to those proposed in the application and, if consultants will be used, on the staff's experience in choosing and supervising consultants.</w:t>
      </w:r>
      <w:r w:rsidRPr="004A4E0A">
        <w:rPr>
          <w:rFonts w:ascii="Arial" w:hAnsi="Arial"/>
          <w:sz w:val="24"/>
          <w:szCs w:val="24"/>
        </w:rPr>
        <w:t xml:space="preserve"> </w:t>
      </w:r>
      <w:r w:rsidRPr="004A4E0A">
        <w:rPr>
          <w:rFonts w:ascii="Arial" w:hAnsi="Arial"/>
          <w:i/>
          <w:iCs/>
          <w:sz w:val="24"/>
          <w:szCs w:val="24"/>
        </w:rPr>
        <w:t>Examples of documentation would be employee or consultant resumes, certified statements from other projects they have completed and previous work experience which would be similar to the proposed project. If the applicant chooses to contract out the technical assistance, the grantee will still be responsible to ensure that the scope of work will be completed in accordance with the application.</w:t>
      </w:r>
    </w:p>
    <w:p w:rsidR="00BB3979" w:rsidRPr="00654D98" w:rsidRDefault="00BB3979" w:rsidP="00654D98">
      <w:pPr>
        <w:spacing w:after="0" w:line="240" w:lineRule="auto"/>
        <w:rPr>
          <w:rFonts w:ascii="Arial" w:hAnsi="Arial"/>
          <w:sz w:val="24"/>
          <w:szCs w:val="24"/>
        </w:rPr>
      </w:pPr>
    </w:p>
    <w:p w:rsidR="003614D0" w:rsidRPr="00654D98" w:rsidRDefault="000E3843" w:rsidP="00654D98">
      <w:pPr>
        <w:pStyle w:val="ListParagraph"/>
        <w:numPr>
          <w:ilvl w:val="0"/>
          <w:numId w:val="43"/>
        </w:numPr>
        <w:spacing w:after="0" w:line="240" w:lineRule="auto"/>
        <w:rPr>
          <w:rFonts w:ascii="Arial" w:hAnsi="Arial"/>
          <w:b/>
          <w:bCs/>
          <w:sz w:val="24"/>
          <w:szCs w:val="24"/>
        </w:rPr>
      </w:pPr>
      <w:r w:rsidRPr="00654D98">
        <w:rPr>
          <w:rFonts w:ascii="Arial" w:hAnsi="Arial"/>
          <w:b/>
          <w:bCs/>
          <w:sz w:val="24"/>
          <w:szCs w:val="24"/>
          <w:u w:val="single"/>
        </w:rPr>
        <w:t>Universal identifier and system for awards management.</w:t>
      </w:r>
      <w:r w:rsidRPr="00654D98">
        <w:rPr>
          <w:rFonts w:ascii="Arial" w:hAnsi="Arial"/>
          <w:b/>
          <w:bCs/>
          <w:sz w:val="24"/>
          <w:szCs w:val="24"/>
        </w:rPr>
        <w:t xml:space="preserve"> Unless exempt under 2 CFR </w:t>
      </w:r>
      <w:hyperlink r:id="rId56" w:history="1">
        <w:r w:rsidRPr="00654D98">
          <w:rPr>
            <w:rStyle w:val="Hyperlink"/>
            <w:rFonts w:ascii="Arial" w:hAnsi="Arial"/>
            <w:b/>
            <w:bCs/>
            <w:sz w:val="24"/>
            <w:szCs w:val="24"/>
          </w:rPr>
          <w:t>25.110</w:t>
        </w:r>
      </w:hyperlink>
      <w:r w:rsidRPr="00654D98">
        <w:rPr>
          <w:rFonts w:ascii="Arial" w:hAnsi="Arial"/>
          <w:b/>
          <w:bCs/>
          <w:sz w:val="24"/>
          <w:szCs w:val="24"/>
        </w:rPr>
        <w:t>, the Applicant must:</w:t>
      </w:r>
    </w:p>
    <w:p w:rsidR="003614D0" w:rsidRPr="00654D98" w:rsidRDefault="000E3843" w:rsidP="00654D98">
      <w:pPr>
        <w:pStyle w:val="ListParagraph"/>
        <w:numPr>
          <w:ilvl w:val="0"/>
          <w:numId w:val="49"/>
        </w:numPr>
        <w:spacing w:after="0" w:line="240" w:lineRule="auto"/>
        <w:ind w:left="1080"/>
        <w:rPr>
          <w:rFonts w:ascii="Arial" w:hAnsi="Arial"/>
          <w:b/>
          <w:bCs/>
          <w:sz w:val="24"/>
          <w:szCs w:val="24"/>
        </w:rPr>
      </w:pPr>
      <w:r w:rsidRPr="00654D98">
        <w:rPr>
          <w:rFonts w:ascii="Arial" w:hAnsi="Arial"/>
          <w:b/>
          <w:bCs/>
          <w:sz w:val="24"/>
          <w:szCs w:val="24"/>
        </w:rPr>
        <w:t>Be registered in the System for Awards Management (SAM) prior to submitting an application;</w:t>
      </w:r>
    </w:p>
    <w:p w:rsidR="00703D5E" w:rsidRPr="00357DC1" w:rsidRDefault="00703D5E" w:rsidP="00654D98">
      <w:pPr>
        <w:spacing w:after="0" w:line="240" w:lineRule="auto"/>
        <w:ind w:left="360"/>
        <w:rPr>
          <w:rFonts w:ascii="Arial" w:hAnsi="Arial"/>
          <w:b/>
          <w:bCs/>
          <w:sz w:val="24"/>
          <w:szCs w:val="24"/>
        </w:rPr>
      </w:pPr>
    </w:p>
    <w:p w:rsidR="0059348B" w:rsidRPr="00654D98" w:rsidRDefault="000E3843" w:rsidP="00654D98">
      <w:pPr>
        <w:pStyle w:val="ListParagraph"/>
        <w:numPr>
          <w:ilvl w:val="0"/>
          <w:numId w:val="49"/>
        </w:numPr>
        <w:spacing w:after="0" w:line="240" w:lineRule="auto"/>
        <w:ind w:left="1080"/>
        <w:rPr>
          <w:rFonts w:ascii="Arial" w:hAnsi="Arial"/>
          <w:b/>
          <w:bCs/>
          <w:sz w:val="24"/>
          <w:szCs w:val="24"/>
        </w:rPr>
      </w:pPr>
      <w:r w:rsidRPr="00654D98">
        <w:rPr>
          <w:rFonts w:ascii="Arial" w:hAnsi="Arial"/>
          <w:b/>
          <w:bCs/>
          <w:sz w:val="24"/>
          <w:szCs w:val="24"/>
        </w:rPr>
        <w:t>Maintain an active SAM registration with current information at all times during which it has an active Federal award or an application under consideration by the Agency; and</w:t>
      </w:r>
    </w:p>
    <w:p w:rsidR="00703D5E" w:rsidRPr="00357DC1" w:rsidRDefault="00703D5E" w:rsidP="00654D98">
      <w:pPr>
        <w:spacing w:after="0" w:line="240" w:lineRule="auto"/>
        <w:ind w:left="360"/>
        <w:rPr>
          <w:rFonts w:ascii="Arial" w:hAnsi="Arial"/>
          <w:b/>
          <w:bCs/>
          <w:sz w:val="24"/>
          <w:szCs w:val="24"/>
        </w:rPr>
      </w:pPr>
    </w:p>
    <w:p w:rsidR="0059348B" w:rsidRPr="00654D98" w:rsidRDefault="000E3843" w:rsidP="00654D98">
      <w:pPr>
        <w:pStyle w:val="ListParagraph"/>
        <w:numPr>
          <w:ilvl w:val="0"/>
          <w:numId w:val="49"/>
        </w:numPr>
        <w:spacing w:after="0" w:line="240" w:lineRule="auto"/>
        <w:ind w:left="1080"/>
        <w:rPr>
          <w:rFonts w:ascii="Arial" w:hAnsi="Arial"/>
          <w:b/>
          <w:bCs/>
          <w:sz w:val="24"/>
          <w:szCs w:val="24"/>
        </w:rPr>
      </w:pPr>
      <w:r w:rsidRPr="6372498B">
        <w:rPr>
          <w:rFonts w:ascii="Arial" w:hAnsi="Arial"/>
          <w:b/>
          <w:bCs/>
          <w:sz w:val="24"/>
          <w:szCs w:val="24"/>
        </w:rPr>
        <w:t>Provide its Dun and Bradstreet Data Universal Numbering System (DUNS) number in each application it submits to the Agency. Generally, the DUNS number is included on Standard Form (SF) 424, “Application for Federal Assistance.”</w:t>
      </w:r>
      <w:r w:rsidR="00036B68" w:rsidRPr="6372498B">
        <w:rPr>
          <w:rFonts w:ascii="Arial" w:hAnsi="Arial"/>
          <w:b/>
          <w:bCs/>
          <w:sz w:val="24"/>
          <w:szCs w:val="24"/>
        </w:rPr>
        <w:t xml:space="preserve"> </w:t>
      </w:r>
      <w:r w:rsidR="56A5029B" w:rsidRPr="001C1948">
        <w:rPr>
          <w:rFonts w:ascii="Arial" w:hAnsi="Arial"/>
          <w:i/>
          <w:iCs/>
          <w:sz w:val="24"/>
          <w:szCs w:val="24"/>
        </w:rPr>
        <w:t xml:space="preserve">The </w:t>
      </w:r>
      <w:r w:rsidR="001B576C" w:rsidRPr="001C1948">
        <w:rPr>
          <w:rFonts w:ascii="Arial" w:hAnsi="Arial"/>
          <w:i/>
          <w:iCs/>
          <w:sz w:val="24"/>
          <w:szCs w:val="24"/>
        </w:rPr>
        <w:t xml:space="preserve">DUNS number has been replaced by the Unique Entity </w:t>
      </w:r>
      <w:r w:rsidR="001B576C" w:rsidRPr="001B576C">
        <w:rPr>
          <w:rFonts w:ascii="Arial" w:hAnsi="Arial"/>
          <w:i/>
          <w:iCs/>
          <w:sz w:val="24"/>
          <w:szCs w:val="24"/>
        </w:rPr>
        <w:t>Identifier</w:t>
      </w:r>
      <w:r w:rsidR="001B576C" w:rsidRPr="001C1948">
        <w:rPr>
          <w:rFonts w:ascii="Arial" w:hAnsi="Arial"/>
          <w:i/>
          <w:iCs/>
          <w:sz w:val="24"/>
          <w:szCs w:val="24"/>
        </w:rPr>
        <w:t xml:space="preserve"> (UEI) number for SAM effective April 4, 2022. The Applicant should provide a UEI number instead of a DUNS number in each application it submits to the Agency.  All existing and new SAM registrants have been assigned a UEI.</w:t>
      </w:r>
    </w:p>
    <w:p w:rsidR="00BB3979" w:rsidRPr="00654D98" w:rsidRDefault="00BB3979" w:rsidP="00654D98">
      <w:pPr>
        <w:spacing w:after="0" w:line="240" w:lineRule="auto"/>
        <w:rPr>
          <w:rFonts w:ascii="Arial" w:hAnsi="Arial"/>
          <w:sz w:val="24"/>
          <w:szCs w:val="24"/>
        </w:rPr>
      </w:pPr>
    </w:p>
    <w:p w:rsidR="0059348B" w:rsidRPr="00654D98" w:rsidRDefault="000E3843" w:rsidP="00654D98">
      <w:pPr>
        <w:pStyle w:val="ListParagraph"/>
        <w:numPr>
          <w:ilvl w:val="0"/>
          <w:numId w:val="51"/>
        </w:numPr>
        <w:spacing w:after="0" w:line="240" w:lineRule="auto"/>
        <w:rPr>
          <w:rFonts w:ascii="Arial" w:hAnsi="Arial"/>
          <w:b/>
          <w:bCs/>
          <w:sz w:val="24"/>
          <w:szCs w:val="24"/>
        </w:rPr>
      </w:pPr>
      <w:r w:rsidRPr="00654D98">
        <w:rPr>
          <w:rFonts w:ascii="Arial" w:hAnsi="Arial"/>
          <w:b/>
          <w:bCs/>
          <w:sz w:val="24"/>
          <w:szCs w:val="24"/>
          <w:u w:val="single"/>
        </w:rPr>
        <w:t>Delinquent debt.</w:t>
      </w:r>
      <w:r w:rsidRPr="00654D98">
        <w:rPr>
          <w:rFonts w:ascii="Arial" w:hAnsi="Arial"/>
          <w:b/>
          <w:bCs/>
          <w:sz w:val="24"/>
          <w:szCs w:val="24"/>
        </w:rPr>
        <w:t xml:space="preserve"> The applicant must not have any delinquent debt to the Federal Government. If an applicant has any delinquent debt to the Federal Government, the applicant will be ineligible to receive any funds obligated under this subpart until the debt has been paid.</w:t>
      </w:r>
    </w:p>
    <w:p w:rsidR="00BB3979" w:rsidRPr="00654D98" w:rsidRDefault="00BB3979" w:rsidP="00654D98">
      <w:pPr>
        <w:spacing w:after="0" w:line="240" w:lineRule="auto"/>
        <w:rPr>
          <w:rFonts w:ascii="Arial" w:hAnsi="Arial"/>
          <w:b/>
          <w:bCs/>
          <w:sz w:val="24"/>
          <w:szCs w:val="24"/>
        </w:rPr>
      </w:pPr>
    </w:p>
    <w:p w:rsidR="000E3843" w:rsidRPr="00654D98" w:rsidRDefault="000E3843" w:rsidP="00654D98">
      <w:pPr>
        <w:pStyle w:val="ListParagraph"/>
        <w:numPr>
          <w:ilvl w:val="0"/>
          <w:numId w:val="51"/>
        </w:numPr>
        <w:spacing w:after="0" w:line="240" w:lineRule="auto"/>
        <w:rPr>
          <w:rFonts w:ascii="Arial" w:hAnsi="Arial"/>
          <w:b/>
          <w:bCs/>
          <w:sz w:val="24"/>
          <w:szCs w:val="24"/>
        </w:rPr>
      </w:pPr>
      <w:r w:rsidRPr="00654D98">
        <w:rPr>
          <w:rFonts w:ascii="Arial" w:hAnsi="Arial"/>
          <w:b/>
          <w:bCs/>
          <w:sz w:val="24"/>
          <w:szCs w:val="24"/>
          <w:u w:val="single"/>
        </w:rPr>
        <w:t>Legal authority and responsibility.</w:t>
      </w:r>
      <w:r w:rsidRPr="00654D98">
        <w:rPr>
          <w:rFonts w:ascii="Arial" w:hAnsi="Arial"/>
          <w:b/>
          <w:bCs/>
          <w:sz w:val="24"/>
          <w:szCs w:val="24"/>
        </w:rPr>
        <w:t xml:space="preserve"> Each Applicant must have the legal authority necessary to apply for and carry out the purpose of the grant.</w:t>
      </w:r>
    </w:p>
    <w:p w:rsidR="0028687F" w:rsidRPr="005A500D" w:rsidRDefault="0028687F" w:rsidP="005A500D">
      <w:pPr>
        <w:spacing w:after="0" w:line="240" w:lineRule="auto"/>
        <w:rPr>
          <w:rFonts w:ascii="Arial" w:hAnsi="Arial"/>
          <w:sz w:val="24"/>
          <w:szCs w:val="24"/>
        </w:rPr>
      </w:pPr>
    </w:p>
    <w:p w:rsidR="000E3843" w:rsidRPr="005A500D" w:rsidRDefault="000E3843" w:rsidP="00654D98">
      <w:pPr>
        <w:pStyle w:val="Heading1"/>
        <w:rPr>
          <w:rFonts w:ascii="Arial" w:hAnsi="Arial" w:cs="Arial"/>
          <w:sz w:val="24"/>
          <w:szCs w:val="24"/>
        </w:rPr>
      </w:pPr>
      <w:bookmarkStart w:id="35" w:name="_§_4280.417_Project"/>
      <w:bookmarkStart w:id="36" w:name="_Toc152167708"/>
      <w:bookmarkEnd w:id="35"/>
      <w:r w:rsidRPr="005A500D">
        <w:rPr>
          <w:rFonts w:ascii="Arial" w:hAnsi="Arial" w:cs="Arial"/>
          <w:sz w:val="24"/>
          <w:szCs w:val="24"/>
        </w:rPr>
        <w:t>§ 4280.417 Project eligibility.</w:t>
      </w:r>
      <w:bookmarkEnd w:id="36"/>
    </w:p>
    <w:p w:rsidR="00916DE3" w:rsidRDefault="000E3843" w:rsidP="005A500D">
      <w:pPr>
        <w:spacing w:after="0" w:line="240" w:lineRule="auto"/>
        <w:ind w:firstLine="720"/>
        <w:rPr>
          <w:rFonts w:ascii="Arial" w:hAnsi="Arial"/>
          <w:b/>
          <w:bCs/>
          <w:sz w:val="24"/>
          <w:szCs w:val="24"/>
        </w:rPr>
      </w:pPr>
      <w:r w:rsidRPr="005A500D">
        <w:rPr>
          <w:rFonts w:ascii="Arial" w:hAnsi="Arial"/>
          <w:b/>
          <w:bCs/>
          <w:sz w:val="24"/>
          <w:szCs w:val="24"/>
        </w:rPr>
        <w:t>For a Project to be eligible for funding under this subpart, the proposed Project must meet each of the requirements specified in paragraphs (a) through (e) of this section.</w:t>
      </w:r>
    </w:p>
    <w:p w:rsidR="003C5D65" w:rsidRPr="005A500D" w:rsidRDefault="003C5D65" w:rsidP="003C5D65">
      <w:pPr>
        <w:spacing w:after="0" w:line="240" w:lineRule="auto"/>
        <w:rPr>
          <w:rFonts w:ascii="Arial" w:hAnsi="Arial"/>
          <w:b/>
          <w:bCs/>
          <w:sz w:val="24"/>
          <w:szCs w:val="24"/>
        </w:rPr>
      </w:pPr>
    </w:p>
    <w:p w:rsidR="00916DE3" w:rsidRPr="003C5D65" w:rsidRDefault="000E3843" w:rsidP="005A500D">
      <w:pPr>
        <w:pStyle w:val="ListParagraph"/>
        <w:numPr>
          <w:ilvl w:val="0"/>
          <w:numId w:val="52"/>
        </w:numPr>
        <w:spacing w:after="0" w:line="240" w:lineRule="auto"/>
        <w:rPr>
          <w:rFonts w:ascii="Arial" w:hAnsi="Arial"/>
          <w:b/>
          <w:bCs/>
          <w:i/>
          <w:iCs/>
          <w:sz w:val="24"/>
          <w:szCs w:val="24"/>
        </w:rPr>
      </w:pPr>
      <w:r w:rsidRPr="005A500D">
        <w:rPr>
          <w:rFonts w:ascii="Arial" w:hAnsi="Arial"/>
          <w:b/>
          <w:bCs/>
          <w:sz w:val="24"/>
          <w:szCs w:val="24"/>
          <w:u w:val="single"/>
        </w:rPr>
        <w:t>Types of projects.</w:t>
      </w:r>
      <w:r w:rsidRPr="005A500D">
        <w:rPr>
          <w:rFonts w:ascii="Arial" w:hAnsi="Arial"/>
          <w:b/>
          <w:bCs/>
          <w:sz w:val="24"/>
          <w:szCs w:val="24"/>
        </w:rPr>
        <w:t xml:space="preserve"> Grant funds may be used for Projects identified in either paragraph (a)(1) </w:t>
      </w:r>
      <w:r w:rsidR="00EE7868" w:rsidRPr="005A500D">
        <w:rPr>
          <w:rFonts w:ascii="Arial" w:hAnsi="Arial"/>
          <w:b/>
          <w:bCs/>
          <w:sz w:val="24"/>
          <w:szCs w:val="24"/>
        </w:rPr>
        <w:t xml:space="preserve">of this section, business opportunity type grants, or paragraph </w:t>
      </w:r>
      <w:r w:rsidRPr="005A500D">
        <w:rPr>
          <w:rFonts w:ascii="Arial" w:hAnsi="Arial"/>
          <w:b/>
          <w:bCs/>
          <w:sz w:val="24"/>
          <w:szCs w:val="24"/>
        </w:rPr>
        <w:t>(a)(2) of this section</w:t>
      </w:r>
      <w:r w:rsidR="00EE7868" w:rsidRPr="005A500D">
        <w:rPr>
          <w:rFonts w:ascii="Arial" w:hAnsi="Arial"/>
          <w:b/>
          <w:bCs/>
          <w:sz w:val="24"/>
          <w:szCs w:val="24"/>
        </w:rPr>
        <w:t>, business enterprise type grants</w:t>
      </w:r>
      <w:r w:rsidRPr="005A500D">
        <w:rPr>
          <w:rFonts w:ascii="Arial" w:hAnsi="Arial"/>
          <w:b/>
          <w:bCs/>
          <w:sz w:val="24"/>
          <w:szCs w:val="24"/>
        </w:rPr>
        <w:t xml:space="preserve">. Unless otherwise announced in a Notice of Solicitation of Applications, the Agency will set aside 10 percent of its RBDG appropriation for business opportunity type grants. The Agency reserves the right to reallocate funds set aside for business opportunity type grants to business enterprise type grants if it becomes apparent to the Agency that there is insufficient demand for the funds set aside for the business opportunity type grants. </w:t>
      </w:r>
      <w:r w:rsidRPr="005A500D">
        <w:rPr>
          <w:rFonts w:ascii="Arial" w:hAnsi="Arial"/>
          <w:i/>
          <w:iCs/>
          <w:sz w:val="24"/>
          <w:szCs w:val="24"/>
        </w:rPr>
        <w:t>Grant applicants need to identify whether they are applying as a business opportunity or a business enterprise type grant.</w:t>
      </w:r>
    </w:p>
    <w:p w:rsidR="003C5D65" w:rsidRPr="005A500D" w:rsidRDefault="003C5D65" w:rsidP="003C5D65">
      <w:pPr>
        <w:pStyle w:val="ListParagraph"/>
        <w:spacing w:after="0" w:line="240" w:lineRule="auto"/>
        <w:rPr>
          <w:rFonts w:ascii="Arial" w:hAnsi="Arial"/>
          <w:b/>
          <w:bCs/>
          <w:i/>
          <w:iCs/>
          <w:sz w:val="24"/>
          <w:szCs w:val="24"/>
        </w:rPr>
      </w:pPr>
    </w:p>
    <w:p w:rsidR="00916DE3" w:rsidRDefault="000E3843" w:rsidP="005A500D">
      <w:pPr>
        <w:pStyle w:val="ListParagraph"/>
        <w:numPr>
          <w:ilvl w:val="0"/>
          <w:numId w:val="53"/>
        </w:numPr>
        <w:spacing w:after="0" w:line="240" w:lineRule="auto"/>
        <w:rPr>
          <w:rFonts w:ascii="Arial" w:hAnsi="Arial"/>
          <w:b/>
          <w:bCs/>
          <w:sz w:val="24"/>
          <w:szCs w:val="24"/>
        </w:rPr>
      </w:pPr>
      <w:r w:rsidRPr="005A500D">
        <w:rPr>
          <w:rFonts w:ascii="Arial" w:hAnsi="Arial"/>
          <w:b/>
          <w:bCs/>
          <w:sz w:val="24"/>
          <w:szCs w:val="24"/>
          <w:u w:val="single"/>
        </w:rPr>
        <w:t>Business opportunity Projects.</w:t>
      </w:r>
      <w:r w:rsidRPr="005A500D">
        <w:rPr>
          <w:rFonts w:ascii="Arial" w:hAnsi="Arial"/>
          <w:b/>
          <w:bCs/>
          <w:sz w:val="24"/>
          <w:szCs w:val="24"/>
        </w:rPr>
        <w:t xml:space="preserve"> Grant funds may be used for business opportunity Projects that include one or more of the following activities:</w:t>
      </w:r>
    </w:p>
    <w:p w:rsidR="003C5D65" w:rsidRPr="005A500D" w:rsidRDefault="003C5D65" w:rsidP="003C5D65">
      <w:pPr>
        <w:pStyle w:val="ListParagraph"/>
        <w:spacing w:after="0" w:line="240" w:lineRule="auto"/>
        <w:ind w:left="1080"/>
        <w:rPr>
          <w:rFonts w:ascii="Arial" w:hAnsi="Arial"/>
          <w:b/>
          <w:bCs/>
          <w:sz w:val="24"/>
          <w:szCs w:val="24"/>
        </w:rPr>
      </w:pPr>
    </w:p>
    <w:p w:rsidR="008A5895" w:rsidRPr="005A500D" w:rsidRDefault="008A5895" w:rsidP="005A500D">
      <w:pPr>
        <w:pStyle w:val="ListParagraph"/>
        <w:numPr>
          <w:ilvl w:val="0"/>
          <w:numId w:val="55"/>
        </w:numPr>
        <w:spacing w:after="0" w:line="240" w:lineRule="auto"/>
        <w:ind w:left="1440"/>
        <w:rPr>
          <w:rFonts w:ascii="Arial" w:hAnsi="Arial"/>
          <w:sz w:val="24"/>
          <w:szCs w:val="24"/>
        </w:rPr>
      </w:pPr>
      <w:r w:rsidRPr="005A500D">
        <w:rPr>
          <w:rFonts w:ascii="Arial" w:hAnsi="Arial"/>
          <w:b/>
          <w:bCs/>
          <w:sz w:val="24"/>
          <w:szCs w:val="24"/>
        </w:rPr>
        <w:t>I</w:t>
      </w:r>
      <w:r w:rsidR="000E3843" w:rsidRPr="005A500D">
        <w:rPr>
          <w:rFonts w:ascii="Arial" w:hAnsi="Arial"/>
          <w:b/>
          <w:bCs/>
          <w:sz w:val="24"/>
          <w:szCs w:val="24"/>
        </w:rPr>
        <w:t>dentify and analyze business opportunities that will use local rural materials or human resources. This includes opportunities in export markets, as well as feasibility and business plan studies.</w:t>
      </w:r>
      <w:r w:rsidR="000E3843" w:rsidRPr="005A500D">
        <w:rPr>
          <w:rFonts w:ascii="Arial" w:hAnsi="Arial"/>
          <w:sz w:val="24"/>
          <w:szCs w:val="24"/>
        </w:rPr>
        <w:t xml:space="preserve"> </w:t>
      </w:r>
      <w:r w:rsidR="000E3843" w:rsidRPr="005A500D">
        <w:rPr>
          <w:rFonts w:ascii="Arial" w:hAnsi="Arial"/>
          <w:i/>
          <w:iCs/>
          <w:sz w:val="24"/>
          <w:szCs w:val="24"/>
        </w:rPr>
        <w:t>This includes but it not limited to asset mapping for economic development;</w:t>
      </w:r>
    </w:p>
    <w:p w:rsidR="0028687F" w:rsidRPr="005A500D" w:rsidRDefault="0028687F" w:rsidP="005A500D">
      <w:pPr>
        <w:spacing w:after="0" w:line="240" w:lineRule="auto"/>
        <w:ind w:left="1800" w:hanging="360"/>
        <w:rPr>
          <w:rFonts w:ascii="Arial" w:hAnsi="Arial"/>
          <w:sz w:val="24"/>
          <w:szCs w:val="24"/>
        </w:rPr>
      </w:pPr>
    </w:p>
    <w:p w:rsidR="008A5895" w:rsidRPr="005A500D" w:rsidRDefault="000E3843" w:rsidP="005A500D">
      <w:pPr>
        <w:pStyle w:val="ListParagraph"/>
        <w:numPr>
          <w:ilvl w:val="0"/>
          <w:numId w:val="55"/>
        </w:numPr>
        <w:spacing w:after="0" w:line="240" w:lineRule="auto"/>
        <w:ind w:left="1440"/>
        <w:rPr>
          <w:rFonts w:ascii="Arial" w:hAnsi="Arial"/>
          <w:b/>
          <w:bCs/>
          <w:sz w:val="24"/>
          <w:szCs w:val="24"/>
        </w:rPr>
      </w:pPr>
      <w:r w:rsidRPr="005A500D">
        <w:rPr>
          <w:rFonts w:ascii="Arial" w:hAnsi="Arial"/>
          <w:b/>
          <w:bCs/>
          <w:sz w:val="24"/>
          <w:szCs w:val="24"/>
        </w:rPr>
        <w:t>Identify, train, and provide Technical Assistance to existing or prospective rural entrepreneurs and managers;</w:t>
      </w:r>
    </w:p>
    <w:p w:rsidR="0028687F" w:rsidRPr="00357099" w:rsidRDefault="0028687F" w:rsidP="005A500D">
      <w:pPr>
        <w:spacing w:after="0" w:line="240" w:lineRule="auto"/>
        <w:ind w:left="1800" w:hanging="360"/>
        <w:rPr>
          <w:rFonts w:ascii="Arial" w:hAnsi="Arial"/>
          <w:b/>
          <w:bCs/>
          <w:sz w:val="24"/>
          <w:szCs w:val="24"/>
        </w:rPr>
      </w:pPr>
    </w:p>
    <w:p w:rsidR="008A5895" w:rsidRPr="005A500D" w:rsidRDefault="000E3843" w:rsidP="005A500D">
      <w:pPr>
        <w:pStyle w:val="ListParagraph"/>
        <w:numPr>
          <w:ilvl w:val="0"/>
          <w:numId w:val="55"/>
        </w:numPr>
        <w:spacing w:after="0" w:line="240" w:lineRule="auto"/>
        <w:ind w:left="1440"/>
        <w:rPr>
          <w:rFonts w:ascii="Arial" w:hAnsi="Arial"/>
          <w:b/>
          <w:bCs/>
          <w:sz w:val="24"/>
          <w:szCs w:val="24"/>
        </w:rPr>
      </w:pPr>
      <w:r w:rsidRPr="005A500D">
        <w:rPr>
          <w:rFonts w:ascii="Arial" w:hAnsi="Arial"/>
          <w:b/>
          <w:bCs/>
          <w:sz w:val="24"/>
          <w:szCs w:val="24"/>
        </w:rPr>
        <w:t>Establish Business Support Centers and otherwise assist in the creation of new Rural businesses;</w:t>
      </w:r>
    </w:p>
    <w:p w:rsidR="0028687F" w:rsidRPr="00357099" w:rsidRDefault="0028687F" w:rsidP="005A500D">
      <w:pPr>
        <w:spacing w:after="0" w:line="240" w:lineRule="auto"/>
        <w:ind w:left="1800" w:hanging="360"/>
        <w:rPr>
          <w:rFonts w:ascii="Arial" w:hAnsi="Arial"/>
          <w:b/>
          <w:bCs/>
          <w:sz w:val="24"/>
          <w:szCs w:val="24"/>
        </w:rPr>
      </w:pPr>
    </w:p>
    <w:p w:rsidR="008A5895" w:rsidRPr="005A500D" w:rsidRDefault="000E3843" w:rsidP="005A500D">
      <w:pPr>
        <w:pStyle w:val="ListParagraph"/>
        <w:numPr>
          <w:ilvl w:val="0"/>
          <w:numId w:val="55"/>
        </w:numPr>
        <w:spacing w:after="0" w:line="240" w:lineRule="auto"/>
        <w:ind w:left="1440"/>
        <w:rPr>
          <w:rFonts w:ascii="Arial" w:hAnsi="Arial"/>
          <w:b/>
          <w:bCs/>
          <w:sz w:val="24"/>
          <w:szCs w:val="24"/>
        </w:rPr>
      </w:pPr>
      <w:r w:rsidRPr="005A500D">
        <w:rPr>
          <w:rFonts w:ascii="Arial" w:hAnsi="Arial"/>
          <w:b/>
          <w:bCs/>
          <w:sz w:val="24"/>
          <w:szCs w:val="24"/>
        </w:rPr>
        <w:t>Conduct local community or multi-county Economic Development Planning;</w:t>
      </w:r>
    </w:p>
    <w:p w:rsidR="0028687F" w:rsidRPr="00357099" w:rsidRDefault="0028687F" w:rsidP="005A500D">
      <w:pPr>
        <w:spacing w:after="0" w:line="240" w:lineRule="auto"/>
        <w:ind w:left="1800" w:hanging="360"/>
        <w:rPr>
          <w:rFonts w:ascii="Arial" w:hAnsi="Arial"/>
          <w:b/>
          <w:bCs/>
          <w:sz w:val="24"/>
          <w:szCs w:val="24"/>
        </w:rPr>
      </w:pPr>
    </w:p>
    <w:p w:rsidR="008A5895" w:rsidRPr="005A500D" w:rsidRDefault="000E3843" w:rsidP="005A500D">
      <w:pPr>
        <w:pStyle w:val="ListParagraph"/>
        <w:numPr>
          <w:ilvl w:val="0"/>
          <w:numId w:val="55"/>
        </w:numPr>
        <w:spacing w:after="0" w:line="240" w:lineRule="auto"/>
        <w:ind w:left="1440"/>
        <w:rPr>
          <w:rFonts w:ascii="Arial" w:hAnsi="Arial"/>
          <w:b/>
          <w:bCs/>
          <w:sz w:val="24"/>
          <w:szCs w:val="24"/>
        </w:rPr>
      </w:pPr>
      <w:r w:rsidRPr="005A500D">
        <w:rPr>
          <w:rFonts w:ascii="Arial" w:hAnsi="Arial"/>
          <w:b/>
          <w:bCs/>
          <w:sz w:val="24"/>
          <w:szCs w:val="24"/>
        </w:rPr>
        <w:t>Conduct leadership development training of existing or prospective adult rural entrepreneurs and managers;</w:t>
      </w:r>
    </w:p>
    <w:p w:rsidR="0028687F" w:rsidRPr="00357099" w:rsidRDefault="0028687F" w:rsidP="005A500D">
      <w:pPr>
        <w:spacing w:after="0" w:line="240" w:lineRule="auto"/>
        <w:ind w:left="1800" w:hanging="360"/>
        <w:rPr>
          <w:rFonts w:ascii="Arial" w:hAnsi="Arial"/>
          <w:b/>
          <w:bCs/>
          <w:sz w:val="24"/>
          <w:szCs w:val="24"/>
        </w:rPr>
      </w:pPr>
    </w:p>
    <w:p w:rsidR="008A5895" w:rsidRPr="005A500D" w:rsidRDefault="000E3843" w:rsidP="005A500D">
      <w:pPr>
        <w:pStyle w:val="ListParagraph"/>
        <w:numPr>
          <w:ilvl w:val="0"/>
          <w:numId w:val="55"/>
        </w:numPr>
        <w:spacing w:after="0" w:line="240" w:lineRule="auto"/>
        <w:ind w:left="1440"/>
        <w:rPr>
          <w:rFonts w:ascii="Arial" w:hAnsi="Arial"/>
          <w:b/>
          <w:bCs/>
          <w:sz w:val="24"/>
          <w:szCs w:val="24"/>
        </w:rPr>
      </w:pPr>
      <w:r w:rsidRPr="005A500D">
        <w:rPr>
          <w:rFonts w:ascii="Arial" w:hAnsi="Arial"/>
          <w:b/>
          <w:bCs/>
          <w:sz w:val="24"/>
          <w:szCs w:val="24"/>
        </w:rPr>
        <w:t>Establish centers for training, technology, and trade that will provide training to Rural businesses in the utilization of interactive communications technologies to develop international trade opportunities and markets; or</w:t>
      </w:r>
    </w:p>
    <w:p w:rsidR="0028687F" w:rsidRPr="00357099" w:rsidRDefault="0028687F" w:rsidP="005A500D">
      <w:pPr>
        <w:spacing w:after="0" w:line="240" w:lineRule="auto"/>
        <w:ind w:left="1800" w:hanging="360"/>
        <w:rPr>
          <w:rFonts w:ascii="Arial" w:hAnsi="Arial"/>
          <w:b/>
          <w:bCs/>
          <w:sz w:val="24"/>
          <w:szCs w:val="24"/>
        </w:rPr>
      </w:pPr>
    </w:p>
    <w:p w:rsidR="00AC4958" w:rsidRPr="005A500D" w:rsidRDefault="000E3843" w:rsidP="005A500D">
      <w:pPr>
        <w:pStyle w:val="ListParagraph"/>
        <w:numPr>
          <w:ilvl w:val="0"/>
          <w:numId w:val="55"/>
        </w:numPr>
        <w:spacing w:after="0" w:line="240" w:lineRule="auto"/>
        <w:ind w:left="1440" w:hanging="450"/>
        <w:rPr>
          <w:rFonts w:ascii="Arial" w:hAnsi="Arial"/>
          <w:b/>
          <w:bCs/>
          <w:sz w:val="24"/>
          <w:szCs w:val="24"/>
        </w:rPr>
      </w:pPr>
      <w:r w:rsidRPr="005A500D">
        <w:rPr>
          <w:rFonts w:ascii="Arial" w:hAnsi="Arial"/>
          <w:b/>
          <w:bCs/>
          <w:sz w:val="24"/>
          <w:szCs w:val="24"/>
        </w:rPr>
        <w:t>Pay reasonable fees and charges for professional services necessary to conduct the Technical Assistance, training, or planning functions.</w:t>
      </w:r>
    </w:p>
    <w:p w:rsidR="0028687F" w:rsidRPr="00DE582C" w:rsidRDefault="0028687F" w:rsidP="00DE582C">
      <w:pPr>
        <w:spacing w:after="0" w:line="240" w:lineRule="auto"/>
        <w:rPr>
          <w:rFonts w:ascii="Arial" w:hAnsi="Arial"/>
          <w:sz w:val="24"/>
          <w:szCs w:val="24"/>
        </w:rPr>
      </w:pPr>
    </w:p>
    <w:p w:rsidR="00C96801" w:rsidRPr="00C564AD" w:rsidRDefault="000E3843" w:rsidP="00C564AD">
      <w:pPr>
        <w:pStyle w:val="ListParagraph"/>
        <w:numPr>
          <w:ilvl w:val="0"/>
          <w:numId w:val="58"/>
        </w:numPr>
        <w:spacing w:after="0" w:line="240" w:lineRule="auto"/>
        <w:rPr>
          <w:rFonts w:ascii="Arial" w:hAnsi="Arial"/>
          <w:b/>
          <w:bCs/>
          <w:sz w:val="24"/>
          <w:szCs w:val="24"/>
        </w:rPr>
      </w:pPr>
      <w:r w:rsidRPr="00C564AD">
        <w:rPr>
          <w:rFonts w:ascii="Arial" w:hAnsi="Arial"/>
          <w:b/>
          <w:bCs/>
          <w:sz w:val="24"/>
          <w:szCs w:val="24"/>
          <w:u w:val="single"/>
        </w:rPr>
        <w:t>Business enterprise projects.</w:t>
      </w:r>
      <w:r w:rsidRPr="00C564AD">
        <w:rPr>
          <w:rFonts w:ascii="Arial" w:hAnsi="Arial"/>
          <w:b/>
          <w:bCs/>
          <w:sz w:val="24"/>
          <w:szCs w:val="24"/>
        </w:rPr>
        <w:t xml:space="preserve"> Grant funds may be used to finance and/or develop Small and Emerging Businesses in Rural Areas including, but not limited to, the following activities:</w:t>
      </w:r>
    </w:p>
    <w:p w:rsidR="00C96801" w:rsidRPr="00C564AD" w:rsidRDefault="000E3843" w:rsidP="00C564AD">
      <w:pPr>
        <w:pStyle w:val="ListParagraph"/>
        <w:numPr>
          <w:ilvl w:val="0"/>
          <w:numId w:val="59"/>
        </w:numPr>
        <w:spacing w:after="0" w:line="240" w:lineRule="auto"/>
        <w:rPr>
          <w:rFonts w:ascii="Arial" w:hAnsi="Arial"/>
          <w:b/>
          <w:bCs/>
          <w:sz w:val="24"/>
          <w:szCs w:val="24"/>
        </w:rPr>
      </w:pPr>
      <w:r w:rsidRPr="00C564AD">
        <w:rPr>
          <w:rFonts w:ascii="Arial" w:hAnsi="Arial"/>
          <w:b/>
          <w:bCs/>
          <w:sz w:val="24"/>
          <w:szCs w:val="24"/>
        </w:rPr>
        <w:t>Acquisition and development of land, easements and rights-of-way;</w:t>
      </w:r>
    </w:p>
    <w:p w:rsidR="00A60341" w:rsidRPr="00C564AD" w:rsidRDefault="000E3843" w:rsidP="00C564AD">
      <w:pPr>
        <w:pStyle w:val="ListParagraph"/>
        <w:numPr>
          <w:ilvl w:val="0"/>
          <w:numId w:val="60"/>
        </w:numPr>
        <w:spacing w:after="0" w:line="240" w:lineRule="auto"/>
        <w:ind w:left="1800"/>
        <w:rPr>
          <w:rFonts w:ascii="Arial" w:hAnsi="Arial"/>
          <w:i/>
          <w:iCs/>
          <w:sz w:val="24"/>
          <w:szCs w:val="24"/>
        </w:rPr>
      </w:pPr>
      <w:r w:rsidRPr="00C564AD">
        <w:rPr>
          <w:rFonts w:ascii="Arial" w:hAnsi="Arial"/>
          <w:i/>
          <w:iCs/>
          <w:sz w:val="24"/>
          <w:szCs w:val="24"/>
        </w:rPr>
        <w:t>RD staff should ensure that this purpose is to specifically assist small and emerging business enterprises, not to provide land for residential housing.</w:t>
      </w:r>
    </w:p>
    <w:p w:rsidR="0028687F" w:rsidRPr="0015161D" w:rsidRDefault="0028687F" w:rsidP="00C564AD">
      <w:pPr>
        <w:spacing w:after="0" w:line="240" w:lineRule="auto"/>
        <w:ind w:left="360"/>
        <w:rPr>
          <w:rFonts w:ascii="Arial" w:hAnsi="Arial"/>
          <w:i/>
          <w:iCs/>
          <w:sz w:val="24"/>
          <w:szCs w:val="24"/>
        </w:rPr>
      </w:pPr>
    </w:p>
    <w:p w:rsidR="008B1060" w:rsidRPr="0015161D" w:rsidRDefault="000E3843" w:rsidP="00C564AD">
      <w:pPr>
        <w:pStyle w:val="ListParagraph"/>
        <w:numPr>
          <w:ilvl w:val="0"/>
          <w:numId w:val="60"/>
        </w:numPr>
        <w:spacing w:after="0" w:line="240" w:lineRule="auto"/>
        <w:ind w:left="1800"/>
        <w:rPr>
          <w:rFonts w:ascii="Arial" w:hAnsi="Arial"/>
          <w:i/>
          <w:iCs/>
          <w:sz w:val="24"/>
          <w:szCs w:val="24"/>
        </w:rPr>
      </w:pPr>
      <w:r w:rsidRPr="00C564AD">
        <w:rPr>
          <w:rFonts w:ascii="Arial" w:hAnsi="Arial"/>
          <w:i/>
          <w:iCs/>
          <w:sz w:val="24"/>
          <w:szCs w:val="24"/>
        </w:rPr>
        <w:t>Through the revolving loan program, a construction company may receive a loan from a grantee to expand its construction business. It is not acceptable to use RBDG funds to finance housing for residents; Rural Development has other programs in place for site development and residential housing. The RBDG should not be used to duplicate other Rural Development program purposes.</w:t>
      </w:r>
    </w:p>
    <w:p w:rsidR="0028687F" w:rsidRPr="00C564AD" w:rsidRDefault="0028687F" w:rsidP="00C564AD">
      <w:pPr>
        <w:spacing w:after="0" w:line="240" w:lineRule="auto"/>
        <w:rPr>
          <w:rFonts w:ascii="Arial" w:hAnsi="Arial"/>
          <w:sz w:val="24"/>
          <w:szCs w:val="24"/>
        </w:rPr>
      </w:pPr>
    </w:p>
    <w:p w:rsidR="008B1060" w:rsidRPr="00C564AD" w:rsidRDefault="000E3843" w:rsidP="00C564AD">
      <w:pPr>
        <w:pStyle w:val="ListParagraph"/>
        <w:numPr>
          <w:ilvl w:val="0"/>
          <w:numId w:val="59"/>
        </w:numPr>
        <w:spacing w:after="0" w:line="240" w:lineRule="auto"/>
        <w:rPr>
          <w:rFonts w:ascii="Arial" w:hAnsi="Arial"/>
          <w:b/>
          <w:bCs/>
          <w:sz w:val="24"/>
          <w:szCs w:val="24"/>
        </w:rPr>
      </w:pPr>
      <w:r w:rsidRPr="00C564AD">
        <w:rPr>
          <w:rFonts w:ascii="Arial" w:hAnsi="Arial"/>
          <w:b/>
          <w:bCs/>
          <w:sz w:val="24"/>
          <w:szCs w:val="24"/>
        </w:rPr>
        <w:t>Construction, conversion, enlargement, repairs or modernization of buildings, plants, machinery, equipment, access streets and roads, parking areas, utilities, and pollution control and abatement facilities;</w:t>
      </w:r>
    </w:p>
    <w:p w:rsidR="0028687F" w:rsidRPr="00C564AD" w:rsidRDefault="0028687F" w:rsidP="00C564AD">
      <w:pPr>
        <w:spacing w:after="0" w:line="240" w:lineRule="auto"/>
        <w:ind w:left="720" w:hanging="360"/>
        <w:rPr>
          <w:rFonts w:ascii="Arial" w:hAnsi="Arial"/>
          <w:b/>
          <w:bCs/>
          <w:sz w:val="24"/>
          <w:szCs w:val="24"/>
        </w:rPr>
      </w:pPr>
    </w:p>
    <w:p w:rsidR="008B1060" w:rsidRDefault="000E3843" w:rsidP="00C564AD">
      <w:pPr>
        <w:pStyle w:val="ListParagraph"/>
        <w:numPr>
          <w:ilvl w:val="0"/>
          <w:numId w:val="59"/>
        </w:numPr>
        <w:spacing w:after="0" w:line="240" w:lineRule="auto"/>
        <w:rPr>
          <w:rFonts w:ascii="Arial" w:hAnsi="Arial"/>
          <w:b/>
          <w:bCs/>
          <w:sz w:val="24"/>
          <w:szCs w:val="24"/>
        </w:rPr>
      </w:pPr>
      <w:r w:rsidRPr="00C564AD">
        <w:rPr>
          <w:rFonts w:ascii="Arial" w:hAnsi="Arial"/>
          <w:b/>
          <w:bCs/>
          <w:sz w:val="24"/>
          <w:szCs w:val="24"/>
        </w:rPr>
        <w:t>Provision of loans for startup operating cost and working capital;</w:t>
      </w:r>
    </w:p>
    <w:p w:rsidR="003C5D65" w:rsidRPr="00C564AD" w:rsidRDefault="003C5D65" w:rsidP="003C5D65">
      <w:pPr>
        <w:pStyle w:val="ListParagraph"/>
        <w:spacing w:after="0" w:line="240" w:lineRule="auto"/>
        <w:ind w:left="1440"/>
        <w:rPr>
          <w:rFonts w:ascii="Arial" w:hAnsi="Arial"/>
          <w:b/>
          <w:bCs/>
          <w:sz w:val="24"/>
          <w:szCs w:val="24"/>
        </w:rPr>
      </w:pPr>
    </w:p>
    <w:p w:rsidR="008B1060" w:rsidRPr="00C564AD" w:rsidRDefault="000E3843" w:rsidP="00C564AD">
      <w:pPr>
        <w:pStyle w:val="ListParagraph"/>
        <w:numPr>
          <w:ilvl w:val="0"/>
          <w:numId w:val="62"/>
        </w:numPr>
        <w:spacing w:after="0" w:line="240" w:lineRule="auto"/>
        <w:ind w:left="1800"/>
        <w:rPr>
          <w:rFonts w:ascii="Arial" w:hAnsi="Arial"/>
          <w:i/>
          <w:iCs/>
          <w:sz w:val="24"/>
          <w:szCs w:val="24"/>
        </w:rPr>
      </w:pPr>
      <w:r w:rsidRPr="00C564AD">
        <w:rPr>
          <w:rFonts w:ascii="Arial" w:hAnsi="Arial"/>
          <w:i/>
          <w:iCs/>
          <w:sz w:val="24"/>
          <w:szCs w:val="24"/>
        </w:rPr>
        <w:t>Since the instruction specifically states “loans,” RD staff should ensure that the grantee must loan the funds to a small and emerging business enterprise for startup operating costs and working capital. “Pass-through” grants are not an allowable purpose for the RBDG program.</w:t>
      </w:r>
    </w:p>
    <w:p w:rsidR="0028687F" w:rsidRPr="00D06EA6" w:rsidRDefault="0028687F" w:rsidP="00C564AD">
      <w:pPr>
        <w:spacing w:after="0" w:line="240" w:lineRule="auto"/>
        <w:ind w:left="1080"/>
        <w:rPr>
          <w:rFonts w:ascii="Arial" w:hAnsi="Arial"/>
          <w:i/>
          <w:iCs/>
          <w:sz w:val="24"/>
          <w:szCs w:val="24"/>
        </w:rPr>
      </w:pPr>
    </w:p>
    <w:p w:rsidR="008B1060" w:rsidRPr="00C564AD" w:rsidRDefault="000E3843" w:rsidP="00C564AD">
      <w:pPr>
        <w:pStyle w:val="ListParagraph"/>
        <w:numPr>
          <w:ilvl w:val="0"/>
          <w:numId w:val="62"/>
        </w:numPr>
        <w:spacing w:after="0" w:line="240" w:lineRule="auto"/>
        <w:ind w:left="1800"/>
        <w:rPr>
          <w:rFonts w:ascii="Arial" w:hAnsi="Arial"/>
          <w:sz w:val="24"/>
          <w:szCs w:val="24"/>
        </w:rPr>
      </w:pPr>
      <w:r w:rsidRPr="00C564AD">
        <w:rPr>
          <w:rFonts w:ascii="Arial" w:hAnsi="Arial"/>
          <w:i/>
          <w:iCs/>
          <w:sz w:val="24"/>
          <w:szCs w:val="24"/>
        </w:rPr>
        <w:t>In addition, RBDG funds cannot be used by the grantee for the grantee’s own startup costs or working capital. However, the grantee can use grant funds for salaries and expenses directly related to providing technical assistance or training to small and emerging business enterprises.</w:t>
      </w:r>
    </w:p>
    <w:p w:rsidR="0028687F" w:rsidRPr="00C564AD" w:rsidRDefault="0028687F" w:rsidP="00C564AD">
      <w:pPr>
        <w:spacing w:after="0" w:line="240" w:lineRule="auto"/>
        <w:rPr>
          <w:rFonts w:ascii="Arial" w:hAnsi="Arial"/>
          <w:sz w:val="24"/>
          <w:szCs w:val="24"/>
        </w:rPr>
      </w:pPr>
    </w:p>
    <w:p w:rsidR="008B1060" w:rsidRPr="00474663" w:rsidRDefault="000E3843" w:rsidP="00474663">
      <w:pPr>
        <w:pStyle w:val="ListParagraph"/>
        <w:numPr>
          <w:ilvl w:val="0"/>
          <w:numId w:val="64"/>
        </w:numPr>
        <w:spacing w:after="0" w:line="240" w:lineRule="auto"/>
        <w:rPr>
          <w:rFonts w:ascii="Arial" w:hAnsi="Arial"/>
          <w:i/>
          <w:iCs/>
          <w:sz w:val="24"/>
          <w:szCs w:val="24"/>
        </w:rPr>
      </w:pPr>
      <w:r w:rsidRPr="00474663">
        <w:rPr>
          <w:rFonts w:ascii="Arial" w:hAnsi="Arial"/>
          <w:b/>
          <w:bCs/>
          <w:sz w:val="24"/>
          <w:szCs w:val="24"/>
        </w:rPr>
        <w:t>Reasonable fees and charges for professional services necessary for the planning and development of the Project.</w:t>
      </w:r>
      <w:r w:rsidRPr="00474663">
        <w:rPr>
          <w:rFonts w:ascii="Arial" w:hAnsi="Arial"/>
          <w:sz w:val="24"/>
          <w:szCs w:val="24"/>
        </w:rPr>
        <w:t xml:space="preserve"> </w:t>
      </w:r>
      <w:r w:rsidRPr="00474663">
        <w:rPr>
          <w:rFonts w:ascii="Arial" w:hAnsi="Arial"/>
          <w:i/>
          <w:iCs/>
          <w:sz w:val="24"/>
          <w:szCs w:val="24"/>
        </w:rPr>
        <w:t>Professional services are services similar to architectural, engineering or legal. Application packaging cost are not permitted;</w:t>
      </w:r>
    </w:p>
    <w:p w:rsidR="0028687F" w:rsidRPr="00474663" w:rsidRDefault="0028687F" w:rsidP="00474663">
      <w:pPr>
        <w:spacing w:after="0" w:line="240" w:lineRule="auto"/>
        <w:ind w:left="720"/>
        <w:rPr>
          <w:rFonts w:ascii="Arial" w:hAnsi="Arial"/>
          <w:sz w:val="24"/>
          <w:szCs w:val="24"/>
        </w:rPr>
      </w:pPr>
    </w:p>
    <w:p w:rsidR="008B1060" w:rsidRPr="00474663" w:rsidRDefault="000E3843" w:rsidP="00474663">
      <w:pPr>
        <w:pStyle w:val="ListParagraph"/>
        <w:numPr>
          <w:ilvl w:val="0"/>
          <w:numId w:val="64"/>
        </w:numPr>
        <w:spacing w:after="0" w:line="240" w:lineRule="auto"/>
        <w:rPr>
          <w:rFonts w:ascii="Arial" w:hAnsi="Arial"/>
          <w:b/>
          <w:bCs/>
          <w:sz w:val="24"/>
          <w:szCs w:val="24"/>
        </w:rPr>
      </w:pPr>
      <w:r w:rsidRPr="00474663">
        <w:rPr>
          <w:rFonts w:ascii="Arial" w:hAnsi="Arial"/>
          <w:b/>
          <w:bCs/>
          <w:sz w:val="24"/>
          <w:szCs w:val="24"/>
        </w:rPr>
        <w:t>Establishment of a revolving loan fund to provide financial assistance to third parties through a loan; and</w:t>
      </w:r>
    </w:p>
    <w:p w:rsidR="0028687F" w:rsidRPr="00474663" w:rsidRDefault="0028687F" w:rsidP="00474663">
      <w:pPr>
        <w:spacing w:after="0" w:line="240" w:lineRule="auto"/>
        <w:ind w:left="720"/>
        <w:rPr>
          <w:rFonts w:ascii="Arial" w:hAnsi="Arial"/>
          <w:sz w:val="24"/>
          <w:szCs w:val="24"/>
        </w:rPr>
      </w:pPr>
    </w:p>
    <w:p w:rsidR="008B1060" w:rsidRPr="00474663" w:rsidRDefault="000E3843" w:rsidP="00474663">
      <w:pPr>
        <w:pStyle w:val="ListParagraph"/>
        <w:numPr>
          <w:ilvl w:val="0"/>
          <w:numId w:val="64"/>
        </w:numPr>
        <w:spacing w:after="0" w:line="240" w:lineRule="auto"/>
        <w:rPr>
          <w:rFonts w:ascii="Arial" w:hAnsi="Arial"/>
          <w:sz w:val="24"/>
          <w:szCs w:val="24"/>
        </w:rPr>
      </w:pPr>
      <w:r w:rsidRPr="00474663">
        <w:rPr>
          <w:rFonts w:ascii="Arial" w:hAnsi="Arial"/>
          <w:b/>
          <w:bCs/>
          <w:sz w:val="24"/>
          <w:szCs w:val="24"/>
        </w:rPr>
        <w:t>Establishment, expansion, and operation of Rural distance learning networks or development of Rural learning programs that provide educational instruction or job training instruction related to potential employment or job advancements for adult students.</w:t>
      </w:r>
      <w:r w:rsidRPr="00474663">
        <w:rPr>
          <w:rFonts w:ascii="Arial" w:hAnsi="Arial"/>
          <w:sz w:val="24"/>
          <w:szCs w:val="24"/>
        </w:rPr>
        <w:t xml:space="preserve"> </w:t>
      </w:r>
      <w:r w:rsidRPr="00474663">
        <w:rPr>
          <w:rFonts w:ascii="Arial" w:hAnsi="Arial"/>
          <w:i/>
          <w:iCs/>
          <w:sz w:val="24"/>
          <w:szCs w:val="24"/>
        </w:rPr>
        <w:t>This includes but it not limited to workforce development training; or</w:t>
      </w:r>
    </w:p>
    <w:p w:rsidR="0028687F" w:rsidRPr="00DE582C" w:rsidRDefault="0028687F" w:rsidP="00DE582C">
      <w:pPr>
        <w:spacing w:after="0" w:line="240" w:lineRule="auto"/>
        <w:rPr>
          <w:rFonts w:ascii="Arial" w:hAnsi="Arial"/>
          <w:sz w:val="24"/>
          <w:szCs w:val="24"/>
        </w:rPr>
      </w:pPr>
    </w:p>
    <w:p w:rsidR="008B1060" w:rsidRDefault="000E3843" w:rsidP="00413C13">
      <w:pPr>
        <w:pStyle w:val="ListParagraph"/>
        <w:numPr>
          <w:ilvl w:val="0"/>
          <w:numId w:val="64"/>
        </w:numPr>
        <w:tabs>
          <w:tab w:val="left" w:pos="1530"/>
        </w:tabs>
        <w:spacing w:after="0" w:line="240" w:lineRule="auto"/>
        <w:rPr>
          <w:rFonts w:ascii="Arial" w:hAnsi="Arial"/>
          <w:b/>
          <w:bCs/>
          <w:sz w:val="24"/>
          <w:szCs w:val="24"/>
        </w:rPr>
      </w:pPr>
      <w:r w:rsidRPr="00413C13">
        <w:rPr>
          <w:rFonts w:ascii="Arial" w:hAnsi="Arial"/>
          <w:b/>
          <w:bCs/>
          <w:sz w:val="24"/>
          <w:szCs w:val="24"/>
        </w:rPr>
        <w:t>Provision of Technical Assistance for Small and Emerging Businesses, including but not limited to feasibility studies and business plans; and/or</w:t>
      </w:r>
    </w:p>
    <w:p w:rsidR="003C5D65" w:rsidRPr="00413C13" w:rsidRDefault="003C5D65" w:rsidP="003C5D65">
      <w:pPr>
        <w:pStyle w:val="ListParagraph"/>
        <w:tabs>
          <w:tab w:val="left" w:pos="1530"/>
        </w:tabs>
        <w:spacing w:after="0" w:line="240" w:lineRule="auto"/>
        <w:ind w:left="1440"/>
        <w:rPr>
          <w:rFonts w:ascii="Arial" w:hAnsi="Arial"/>
          <w:b/>
          <w:bCs/>
          <w:sz w:val="24"/>
          <w:szCs w:val="24"/>
        </w:rPr>
      </w:pPr>
    </w:p>
    <w:p w:rsidR="008B1060" w:rsidRPr="00413C13" w:rsidRDefault="000E3843" w:rsidP="00413C13">
      <w:pPr>
        <w:pStyle w:val="ListParagraph"/>
        <w:numPr>
          <w:ilvl w:val="0"/>
          <w:numId w:val="66"/>
        </w:numPr>
        <w:spacing w:after="0" w:line="240" w:lineRule="auto"/>
        <w:ind w:left="1800"/>
        <w:rPr>
          <w:rFonts w:ascii="Arial" w:hAnsi="Arial"/>
          <w:i/>
          <w:iCs/>
          <w:sz w:val="24"/>
          <w:szCs w:val="24"/>
        </w:rPr>
      </w:pPr>
      <w:r w:rsidRPr="00413C13">
        <w:rPr>
          <w:rFonts w:ascii="Arial" w:hAnsi="Arial"/>
          <w:i/>
          <w:iCs/>
          <w:sz w:val="24"/>
          <w:szCs w:val="24"/>
        </w:rPr>
        <w:t>RD staff will ensure that information such as where the project will be located and the anticipated results of the successful grant implementation will be documented.</w:t>
      </w:r>
    </w:p>
    <w:p w:rsidR="0028687F" w:rsidRPr="007B0C1C" w:rsidRDefault="0028687F" w:rsidP="00413C13">
      <w:pPr>
        <w:spacing w:after="0" w:line="240" w:lineRule="auto"/>
        <w:ind w:left="1080"/>
        <w:rPr>
          <w:rFonts w:ascii="Arial" w:hAnsi="Arial"/>
          <w:i/>
          <w:iCs/>
          <w:sz w:val="24"/>
          <w:szCs w:val="24"/>
        </w:rPr>
      </w:pPr>
    </w:p>
    <w:p w:rsidR="008B1060" w:rsidRPr="00413C13" w:rsidRDefault="000E3843" w:rsidP="00413C13">
      <w:pPr>
        <w:pStyle w:val="ListParagraph"/>
        <w:numPr>
          <w:ilvl w:val="0"/>
          <w:numId w:val="66"/>
        </w:numPr>
        <w:spacing w:after="0" w:line="240" w:lineRule="auto"/>
        <w:ind w:left="1800"/>
        <w:rPr>
          <w:rFonts w:ascii="Arial" w:hAnsi="Arial"/>
          <w:i/>
          <w:iCs/>
          <w:sz w:val="24"/>
          <w:szCs w:val="24"/>
        </w:rPr>
      </w:pPr>
      <w:r w:rsidRPr="00413C13">
        <w:rPr>
          <w:rFonts w:ascii="Arial" w:hAnsi="Arial"/>
          <w:i/>
          <w:iCs/>
          <w:sz w:val="24"/>
          <w:szCs w:val="24"/>
        </w:rPr>
        <w:t>Applications for grants to provide financial assistance to third party recipients (revolving loan funds) requires agency employees to complete a Class II environmental assessment prior to grant approval.</w:t>
      </w:r>
      <w:r w:rsidR="008B1060" w:rsidRPr="00413C13">
        <w:rPr>
          <w:rFonts w:ascii="Arial" w:hAnsi="Arial"/>
          <w:i/>
          <w:iCs/>
          <w:sz w:val="24"/>
          <w:szCs w:val="24"/>
        </w:rPr>
        <w:t xml:space="preserve"> </w:t>
      </w:r>
      <w:r w:rsidRPr="00413C13">
        <w:rPr>
          <w:rFonts w:ascii="Arial" w:hAnsi="Arial"/>
          <w:i/>
          <w:iCs/>
          <w:sz w:val="24"/>
          <w:szCs w:val="24"/>
        </w:rPr>
        <w:t>Also, after the grant is approved, each third party project will have an environmental assessment completed until all Federal funds have been used. Revolved funds are not subject to this requirement.</w:t>
      </w:r>
    </w:p>
    <w:p w:rsidR="0028687F" w:rsidRPr="007B0C1C" w:rsidRDefault="0028687F" w:rsidP="00413C13">
      <w:pPr>
        <w:spacing w:after="0" w:line="240" w:lineRule="auto"/>
        <w:ind w:left="1080"/>
        <w:rPr>
          <w:rFonts w:ascii="Arial" w:hAnsi="Arial"/>
          <w:i/>
          <w:iCs/>
          <w:sz w:val="24"/>
          <w:szCs w:val="24"/>
        </w:rPr>
      </w:pPr>
    </w:p>
    <w:p w:rsidR="008B1060" w:rsidRPr="00413C13" w:rsidRDefault="000E3843" w:rsidP="00413C13">
      <w:pPr>
        <w:pStyle w:val="ListParagraph"/>
        <w:numPr>
          <w:ilvl w:val="0"/>
          <w:numId w:val="66"/>
        </w:numPr>
        <w:spacing w:after="0" w:line="240" w:lineRule="auto"/>
        <w:ind w:left="1800"/>
        <w:rPr>
          <w:rFonts w:ascii="Arial" w:hAnsi="Arial"/>
          <w:sz w:val="24"/>
          <w:szCs w:val="24"/>
        </w:rPr>
      </w:pPr>
      <w:r w:rsidRPr="00413C13">
        <w:rPr>
          <w:rFonts w:ascii="Arial" w:hAnsi="Arial"/>
          <w:i/>
          <w:iCs/>
          <w:sz w:val="24"/>
          <w:szCs w:val="24"/>
        </w:rPr>
        <w:t>Based upon the eligible purposes outlined in this Instruction, agency staff will ensure that RBDG funds are not used to purchase portions of loans or interest in loans already made and closed by a lending institution. When the grantee makes a request to provide financial assistance to third parties through a loan, the grantee must use RBDG funds to establish a revolving loan program. This does not preclude the joint financing of a third- party loan, through the revolving loan program, with other credit sources.</w:t>
      </w:r>
    </w:p>
    <w:p w:rsidR="0028687F" w:rsidRPr="00413C13" w:rsidRDefault="0028687F" w:rsidP="00413C13">
      <w:pPr>
        <w:spacing w:after="0" w:line="240" w:lineRule="auto"/>
        <w:rPr>
          <w:rFonts w:ascii="Arial" w:hAnsi="Arial"/>
          <w:sz w:val="24"/>
          <w:szCs w:val="24"/>
        </w:rPr>
      </w:pPr>
    </w:p>
    <w:p w:rsidR="00EA76D0" w:rsidRPr="00413C13" w:rsidRDefault="000E3843" w:rsidP="00413C13">
      <w:pPr>
        <w:pStyle w:val="ListParagraph"/>
        <w:numPr>
          <w:ilvl w:val="0"/>
          <w:numId w:val="70"/>
        </w:numPr>
        <w:spacing w:after="0" w:line="240" w:lineRule="auto"/>
        <w:ind w:hanging="720"/>
        <w:rPr>
          <w:rFonts w:ascii="Arial" w:hAnsi="Arial"/>
          <w:b/>
          <w:bCs/>
          <w:sz w:val="24"/>
          <w:szCs w:val="24"/>
        </w:rPr>
      </w:pPr>
      <w:r w:rsidRPr="00413C13">
        <w:rPr>
          <w:rFonts w:ascii="Arial" w:hAnsi="Arial"/>
          <w:b/>
          <w:bCs/>
          <w:sz w:val="24"/>
          <w:szCs w:val="24"/>
        </w:rPr>
        <w:t>Provision of Technical Assistance and training to rural communities for the purpose of improving passenger transportation services or facilities.</w:t>
      </w:r>
    </w:p>
    <w:p w:rsidR="0028687F" w:rsidRPr="00413C13" w:rsidRDefault="0028687F" w:rsidP="00413C13">
      <w:pPr>
        <w:spacing w:after="0" w:line="240" w:lineRule="auto"/>
        <w:rPr>
          <w:rFonts w:ascii="Arial" w:hAnsi="Arial"/>
          <w:sz w:val="24"/>
          <w:szCs w:val="24"/>
        </w:rPr>
      </w:pPr>
    </w:p>
    <w:p w:rsidR="00EA76D0" w:rsidRPr="00413C13" w:rsidRDefault="000E3843" w:rsidP="00413C13">
      <w:pPr>
        <w:pStyle w:val="ListParagraph"/>
        <w:numPr>
          <w:ilvl w:val="0"/>
          <w:numId w:val="70"/>
        </w:numPr>
        <w:tabs>
          <w:tab w:val="left" w:pos="1440"/>
        </w:tabs>
        <w:spacing w:after="0" w:line="240" w:lineRule="auto"/>
        <w:ind w:left="1440"/>
        <w:rPr>
          <w:rFonts w:ascii="Arial" w:hAnsi="Arial"/>
          <w:i/>
          <w:iCs/>
          <w:sz w:val="24"/>
          <w:szCs w:val="24"/>
        </w:rPr>
      </w:pPr>
      <w:r w:rsidRPr="00413C13">
        <w:rPr>
          <w:rFonts w:ascii="Arial" w:hAnsi="Arial"/>
          <w:i/>
          <w:iCs/>
          <w:sz w:val="24"/>
          <w:szCs w:val="24"/>
        </w:rPr>
        <w:t>Loan participations. The purchase of a participation in a loan shall be considered a loan to an Ultimate Recipient for the purposes of RBDG revolving loan funds. It is the Agency’s position that a grantee may sell participation or purchase a participation in a loan using the RBDG revolving loan fund.</w:t>
      </w:r>
    </w:p>
    <w:p w:rsidR="00EA76D0" w:rsidRPr="00E576B7" w:rsidRDefault="00EA76D0" w:rsidP="00E576B7">
      <w:pPr>
        <w:spacing w:after="0" w:line="240" w:lineRule="auto"/>
        <w:rPr>
          <w:rFonts w:ascii="Arial" w:hAnsi="Arial"/>
          <w:sz w:val="24"/>
          <w:szCs w:val="24"/>
        </w:rPr>
      </w:pPr>
    </w:p>
    <w:p w:rsidR="00613DD1" w:rsidRDefault="000E3843" w:rsidP="00E576B7">
      <w:pPr>
        <w:pStyle w:val="ListParagraph"/>
        <w:numPr>
          <w:ilvl w:val="0"/>
          <w:numId w:val="74"/>
        </w:numPr>
        <w:spacing w:after="0" w:line="240" w:lineRule="auto"/>
        <w:rPr>
          <w:rFonts w:ascii="Arial" w:hAnsi="Arial"/>
          <w:b/>
          <w:bCs/>
          <w:sz w:val="24"/>
          <w:szCs w:val="24"/>
          <w:u w:val="single"/>
        </w:rPr>
      </w:pPr>
      <w:r w:rsidRPr="00E576B7">
        <w:rPr>
          <w:rFonts w:ascii="Arial" w:hAnsi="Arial"/>
          <w:b/>
          <w:bCs/>
          <w:sz w:val="24"/>
          <w:szCs w:val="24"/>
          <w:u w:val="single"/>
        </w:rPr>
        <w:t>Result of projects.</w:t>
      </w:r>
    </w:p>
    <w:p w:rsidR="003C5D65" w:rsidRPr="00E576B7" w:rsidRDefault="003C5D65" w:rsidP="003C5D65">
      <w:pPr>
        <w:pStyle w:val="ListParagraph"/>
        <w:spacing w:after="0" w:line="240" w:lineRule="auto"/>
        <w:rPr>
          <w:rFonts w:ascii="Arial" w:hAnsi="Arial"/>
          <w:b/>
          <w:bCs/>
          <w:sz w:val="24"/>
          <w:szCs w:val="24"/>
          <w:u w:val="single"/>
        </w:rPr>
      </w:pPr>
    </w:p>
    <w:p w:rsidR="00FC623B" w:rsidRPr="00E576B7" w:rsidRDefault="000E3843" w:rsidP="00E576B7">
      <w:pPr>
        <w:pStyle w:val="ListParagraph"/>
        <w:numPr>
          <w:ilvl w:val="0"/>
          <w:numId w:val="73"/>
        </w:numPr>
        <w:spacing w:after="0" w:line="240" w:lineRule="auto"/>
        <w:ind w:left="1080"/>
        <w:rPr>
          <w:rFonts w:ascii="Arial" w:hAnsi="Arial"/>
          <w:b/>
          <w:bCs/>
          <w:sz w:val="24"/>
          <w:szCs w:val="24"/>
        </w:rPr>
      </w:pPr>
      <w:r w:rsidRPr="00E576B7">
        <w:rPr>
          <w:rFonts w:ascii="Arial" w:hAnsi="Arial"/>
          <w:b/>
          <w:bCs/>
          <w:sz w:val="24"/>
          <w:szCs w:val="24"/>
        </w:rPr>
        <w:t>For business opportunity type grants, the Project must have a reasonable prospect that the Project will result in the Economic Development of a Rural Area.</w:t>
      </w:r>
    </w:p>
    <w:p w:rsidR="0028687F" w:rsidRPr="00DE1C4D" w:rsidRDefault="0028687F" w:rsidP="00E576B7">
      <w:pPr>
        <w:spacing w:after="0" w:line="240" w:lineRule="auto"/>
        <w:ind w:left="360"/>
        <w:rPr>
          <w:rFonts w:ascii="Arial" w:hAnsi="Arial"/>
          <w:b/>
          <w:bCs/>
          <w:sz w:val="24"/>
          <w:szCs w:val="24"/>
        </w:rPr>
      </w:pPr>
    </w:p>
    <w:p w:rsidR="00FC623B" w:rsidRPr="00E576B7" w:rsidRDefault="000E3843" w:rsidP="00E576B7">
      <w:pPr>
        <w:pStyle w:val="ListParagraph"/>
        <w:numPr>
          <w:ilvl w:val="0"/>
          <w:numId w:val="73"/>
        </w:numPr>
        <w:spacing w:after="0" w:line="240" w:lineRule="auto"/>
        <w:ind w:left="1080"/>
        <w:rPr>
          <w:rFonts w:ascii="Arial" w:hAnsi="Arial"/>
          <w:b/>
          <w:bCs/>
          <w:sz w:val="24"/>
          <w:szCs w:val="24"/>
        </w:rPr>
      </w:pPr>
      <w:r w:rsidRPr="00E576B7">
        <w:rPr>
          <w:rFonts w:ascii="Arial" w:hAnsi="Arial"/>
          <w:b/>
          <w:bCs/>
          <w:sz w:val="24"/>
          <w:szCs w:val="24"/>
        </w:rPr>
        <w:t>For business enterprise type grants, the Project must have a reasonable prospect that it will result in the development or financing of Small and Emerging Businesses.</w:t>
      </w:r>
    </w:p>
    <w:p w:rsidR="0026458D" w:rsidRPr="00E576B7" w:rsidRDefault="0026458D" w:rsidP="00E576B7">
      <w:pPr>
        <w:spacing w:after="0" w:line="240" w:lineRule="auto"/>
        <w:rPr>
          <w:rFonts w:ascii="Arial" w:hAnsi="Arial"/>
          <w:b/>
          <w:bCs/>
          <w:sz w:val="24"/>
          <w:szCs w:val="24"/>
        </w:rPr>
      </w:pPr>
    </w:p>
    <w:p w:rsidR="00FC623B" w:rsidRPr="00E576B7" w:rsidRDefault="000E3843" w:rsidP="00E576B7">
      <w:pPr>
        <w:pStyle w:val="ListParagraph"/>
        <w:numPr>
          <w:ilvl w:val="0"/>
          <w:numId w:val="76"/>
        </w:numPr>
        <w:spacing w:after="0" w:line="240" w:lineRule="auto"/>
        <w:rPr>
          <w:rFonts w:ascii="Arial" w:hAnsi="Arial"/>
          <w:b/>
          <w:bCs/>
          <w:sz w:val="24"/>
          <w:szCs w:val="24"/>
        </w:rPr>
      </w:pPr>
      <w:r w:rsidRPr="00E576B7">
        <w:rPr>
          <w:rFonts w:ascii="Arial" w:hAnsi="Arial"/>
          <w:b/>
          <w:bCs/>
          <w:sz w:val="24"/>
          <w:szCs w:val="24"/>
          <w:u w:val="single"/>
        </w:rPr>
        <w:t>Basis for success or failure.</w:t>
      </w:r>
      <w:r w:rsidRPr="00E576B7">
        <w:rPr>
          <w:rFonts w:ascii="Arial" w:hAnsi="Arial"/>
          <w:b/>
          <w:bCs/>
          <w:sz w:val="24"/>
          <w:szCs w:val="24"/>
        </w:rPr>
        <w:t xml:space="preserve"> Grants may be made only when the application demonstrates a need for the Project and includes a basis for determining the success or failure of the Project and individual major elements of the Project and outlines procedures that will be taken to assess the Project’s impact at its conclusion.</w:t>
      </w:r>
    </w:p>
    <w:p w:rsidR="0026458D" w:rsidRPr="00E576B7" w:rsidRDefault="0026458D" w:rsidP="00E576B7">
      <w:pPr>
        <w:spacing w:after="0" w:line="240" w:lineRule="auto"/>
        <w:rPr>
          <w:rFonts w:ascii="Arial" w:hAnsi="Arial"/>
          <w:b/>
          <w:bCs/>
          <w:sz w:val="24"/>
          <w:szCs w:val="24"/>
        </w:rPr>
      </w:pPr>
    </w:p>
    <w:p w:rsidR="000E3843" w:rsidRPr="00E576B7" w:rsidRDefault="000E3843" w:rsidP="00E576B7">
      <w:pPr>
        <w:pStyle w:val="ListParagraph"/>
        <w:numPr>
          <w:ilvl w:val="0"/>
          <w:numId w:val="76"/>
        </w:numPr>
        <w:spacing w:after="0" w:line="240" w:lineRule="auto"/>
        <w:rPr>
          <w:rFonts w:ascii="Arial" w:hAnsi="Arial"/>
          <w:b/>
          <w:bCs/>
          <w:sz w:val="24"/>
          <w:szCs w:val="24"/>
        </w:rPr>
      </w:pPr>
      <w:r w:rsidRPr="00E576B7">
        <w:rPr>
          <w:rFonts w:ascii="Arial" w:hAnsi="Arial"/>
          <w:b/>
          <w:bCs/>
          <w:sz w:val="24"/>
          <w:szCs w:val="24"/>
          <w:u w:val="single"/>
        </w:rPr>
        <w:t>Local and area-wide strategic plans.</w:t>
      </w:r>
      <w:r w:rsidRPr="00E576B7">
        <w:rPr>
          <w:rFonts w:ascii="Arial" w:hAnsi="Arial"/>
          <w:b/>
          <w:bCs/>
          <w:sz w:val="24"/>
          <w:szCs w:val="24"/>
        </w:rPr>
        <w:t xml:space="preserve"> Business opportunity type grants may be made only when the proposed Project is consistent with any local and area-wide strategic plans for community and Economic Development, coordinated with other Economic Development activities in the Project area, and consistent with any Rural Development State Strategic Plan.</w:t>
      </w:r>
    </w:p>
    <w:p w:rsidR="00CF2A60" w:rsidRPr="00E576B7" w:rsidRDefault="00CF2A60" w:rsidP="00E576B7">
      <w:pPr>
        <w:spacing w:after="0" w:line="240" w:lineRule="auto"/>
        <w:rPr>
          <w:rFonts w:ascii="Arial" w:hAnsi="Arial"/>
          <w:b/>
          <w:bCs/>
          <w:sz w:val="24"/>
          <w:szCs w:val="24"/>
        </w:rPr>
      </w:pPr>
    </w:p>
    <w:p w:rsidR="00CF2A60" w:rsidRPr="00E576B7" w:rsidRDefault="00CF2A60" w:rsidP="00E576B7">
      <w:pPr>
        <w:pStyle w:val="ListParagraph"/>
        <w:numPr>
          <w:ilvl w:val="0"/>
          <w:numId w:val="76"/>
        </w:numPr>
        <w:spacing w:after="0" w:line="240" w:lineRule="auto"/>
        <w:rPr>
          <w:rFonts w:ascii="Arial" w:hAnsi="Arial"/>
          <w:b/>
          <w:bCs/>
          <w:sz w:val="24"/>
          <w:szCs w:val="24"/>
        </w:rPr>
      </w:pPr>
      <w:r w:rsidRPr="00E576B7">
        <w:rPr>
          <w:rFonts w:ascii="Arial" w:hAnsi="Arial"/>
          <w:b/>
          <w:bCs/>
          <w:sz w:val="24"/>
          <w:szCs w:val="24"/>
        </w:rPr>
        <w:t xml:space="preserve">An applicant is permitted to use up to 10 percent of the amount provided under this subpart to construct, improve, or acquire broadband infrastructure related to the project financed, subject to the requirements of 7 CFR part 1980, </w:t>
      </w:r>
      <w:hyperlink r:id="rId57" w:history="1">
        <w:r w:rsidRPr="00E576B7">
          <w:rPr>
            <w:rStyle w:val="Hyperlink"/>
            <w:rFonts w:ascii="Arial" w:hAnsi="Arial"/>
            <w:b/>
            <w:bCs/>
            <w:sz w:val="24"/>
            <w:szCs w:val="24"/>
          </w:rPr>
          <w:t>subpart M</w:t>
        </w:r>
      </w:hyperlink>
      <w:r w:rsidRPr="00E576B7">
        <w:rPr>
          <w:rFonts w:ascii="Arial" w:hAnsi="Arial"/>
          <w:b/>
          <w:bCs/>
          <w:sz w:val="24"/>
          <w:szCs w:val="24"/>
        </w:rPr>
        <w:t>.</w:t>
      </w:r>
    </w:p>
    <w:p w:rsidR="0028687F" w:rsidRPr="00E576B7" w:rsidRDefault="0028687F" w:rsidP="00E576B7">
      <w:pPr>
        <w:spacing w:after="0" w:line="240" w:lineRule="auto"/>
        <w:rPr>
          <w:rFonts w:ascii="Arial" w:hAnsi="Arial"/>
          <w:sz w:val="24"/>
          <w:szCs w:val="24"/>
        </w:rPr>
      </w:pPr>
    </w:p>
    <w:p w:rsidR="000E3843" w:rsidRPr="00E576B7" w:rsidRDefault="000E3843" w:rsidP="00E576B7">
      <w:pPr>
        <w:pStyle w:val="Heading1"/>
        <w:rPr>
          <w:rFonts w:ascii="Arial" w:hAnsi="Arial" w:cs="Arial"/>
          <w:sz w:val="24"/>
          <w:szCs w:val="24"/>
        </w:rPr>
      </w:pPr>
      <w:bookmarkStart w:id="37" w:name="_Toc152167709"/>
      <w:r w:rsidRPr="00E576B7">
        <w:rPr>
          <w:rFonts w:ascii="Arial" w:hAnsi="Arial" w:cs="Arial"/>
          <w:sz w:val="24"/>
          <w:szCs w:val="24"/>
        </w:rPr>
        <w:t>§§ 4280.418 – 4280.420 [R</w:t>
      </w:r>
      <w:r w:rsidR="002B78AF" w:rsidRPr="00E576B7">
        <w:rPr>
          <w:rFonts w:ascii="Arial" w:hAnsi="Arial" w:cs="Arial"/>
          <w:sz w:val="24"/>
          <w:szCs w:val="24"/>
        </w:rPr>
        <w:t>eserved</w:t>
      </w:r>
      <w:r w:rsidRPr="00E576B7">
        <w:rPr>
          <w:rFonts w:ascii="Arial" w:hAnsi="Arial" w:cs="Arial"/>
          <w:sz w:val="24"/>
          <w:szCs w:val="24"/>
        </w:rPr>
        <w:t>]</w:t>
      </w:r>
      <w:bookmarkEnd w:id="37"/>
    </w:p>
    <w:p w:rsidR="0028687F" w:rsidRPr="002668BC" w:rsidRDefault="0028687F" w:rsidP="002668BC">
      <w:pPr>
        <w:spacing w:after="0" w:line="240" w:lineRule="auto"/>
        <w:rPr>
          <w:rFonts w:ascii="Arial" w:hAnsi="Arial"/>
          <w:sz w:val="24"/>
          <w:szCs w:val="24"/>
        </w:rPr>
      </w:pPr>
    </w:p>
    <w:p w:rsidR="000E3843" w:rsidRPr="002668BC" w:rsidRDefault="000E3843" w:rsidP="002668BC">
      <w:pPr>
        <w:spacing w:after="0" w:line="240" w:lineRule="auto"/>
        <w:jc w:val="center"/>
        <w:rPr>
          <w:rFonts w:ascii="Arial" w:hAnsi="Arial"/>
          <w:b/>
          <w:bCs/>
          <w:sz w:val="24"/>
          <w:szCs w:val="24"/>
        </w:rPr>
      </w:pPr>
      <w:r w:rsidRPr="002668BC">
        <w:rPr>
          <w:rFonts w:ascii="Arial" w:hAnsi="Arial"/>
          <w:b/>
          <w:bCs/>
          <w:sz w:val="24"/>
          <w:szCs w:val="24"/>
        </w:rPr>
        <w:t>Funding Provisions</w:t>
      </w:r>
    </w:p>
    <w:p w:rsidR="0028687F" w:rsidRPr="00DD274E" w:rsidRDefault="0028687F" w:rsidP="002668BC">
      <w:pPr>
        <w:spacing w:after="0" w:line="240" w:lineRule="auto"/>
        <w:rPr>
          <w:rFonts w:ascii="Arial" w:hAnsi="Arial"/>
          <w:sz w:val="24"/>
          <w:szCs w:val="24"/>
        </w:rPr>
      </w:pPr>
    </w:p>
    <w:p w:rsidR="000E3843" w:rsidRPr="002668BC" w:rsidRDefault="000E3843" w:rsidP="00DD274E">
      <w:pPr>
        <w:pStyle w:val="Heading1"/>
        <w:rPr>
          <w:rFonts w:ascii="Arial" w:hAnsi="Arial" w:cs="Arial"/>
          <w:sz w:val="24"/>
          <w:szCs w:val="24"/>
        </w:rPr>
      </w:pPr>
      <w:bookmarkStart w:id="38" w:name="_Toc152167710"/>
      <w:r w:rsidRPr="002668BC">
        <w:rPr>
          <w:rFonts w:ascii="Arial" w:hAnsi="Arial" w:cs="Arial"/>
          <w:sz w:val="24"/>
          <w:szCs w:val="24"/>
        </w:rPr>
        <w:t>§ 4280.421 Term requirement.</w:t>
      </w:r>
      <w:bookmarkEnd w:id="38"/>
    </w:p>
    <w:p w:rsidR="000E3843" w:rsidRPr="002668BC" w:rsidRDefault="000E3843" w:rsidP="002668BC">
      <w:pPr>
        <w:spacing w:after="0" w:line="240" w:lineRule="auto"/>
        <w:ind w:firstLine="720"/>
        <w:rPr>
          <w:rFonts w:ascii="Arial" w:hAnsi="Arial"/>
          <w:sz w:val="24"/>
          <w:szCs w:val="24"/>
        </w:rPr>
      </w:pPr>
      <w:r w:rsidRPr="002668BC">
        <w:rPr>
          <w:rFonts w:ascii="Arial" w:hAnsi="Arial"/>
          <w:b/>
          <w:bCs/>
          <w:sz w:val="24"/>
          <w:szCs w:val="24"/>
        </w:rPr>
        <w:t>A grant may be considered for the amount needed to assist with the completion of a proposed Project, provided that the Project can reasonably be expected to be completed within 1 full year after it has begun.</w:t>
      </w:r>
      <w:r w:rsidRPr="002668BC">
        <w:rPr>
          <w:rFonts w:ascii="Arial" w:hAnsi="Arial"/>
          <w:sz w:val="24"/>
          <w:szCs w:val="24"/>
        </w:rPr>
        <w:t xml:space="preserve"> </w:t>
      </w:r>
      <w:r w:rsidRPr="002668BC">
        <w:rPr>
          <w:rFonts w:ascii="Arial" w:hAnsi="Arial"/>
          <w:i/>
          <w:iCs/>
          <w:sz w:val="24"/>
          <w:szCs w:val="24"/>
        </w:rPr>
        <w:t>The project is considered to begin on the date of obligation. In those rare instances when the project is not completed within the 12 month period, the State may extend the project for a second year upon the request of the grantee prior to the 12 month period ending. The State Office must be able to determine that the project will be completed within the allotted extension.</w:t>
      </w:r>
    </w:p>
    <w:p w:rsidR="0028687F" w:rsidRPr="002668BC" w:rsidRDefault="0028687F" w:rsidP="002668BC">
      <w:pPr>
        <w:spacing w:after="0" w:line="240" w:lineRule="auto"/>
        <w:rPr>
          <w:rFonts w:ascii="Arial" w:hAnsi="Arial"/>
          <w:sz w:val="24"/>
          <w:szCs w:val="24"/>
        </w:rPr>
      </w:pPr>
    </w:p>
    <w:p w:rsidR="00DE0001" w:rsidRPr="002668BC" w:rsidRDefault="000E3843" w:rsidP="00575A6E">
      <w:pPr>
        <w:pStyle w:val="Heading1"/>
        <w:rPr>
          <w:rFonts w:ascii="Arial" w:hAnsi="Arial" w:cs="Arial"/>
          <w:sz w:val="24"/>
          <w:szCs w:val="24"/>
        </w:rPr>
      </w:pPr>
      <w:bookmarkStart w:id="39" w:name="_Toc152167711"/>
      <w:r w:rsidRPr="002668BC">
        <w:rPr>
          <w:rFonts w:ascii="Arial" w:hAnsi="Arial" w:cs="Arial"/>
          <w:sz w:val="24"/>
          <w:szCs w:val="24"/>
        </w:rPr>
        <w:t>§ 4280.422 Joint funding.</w:t>
      </w:r>
      <w:bookmarkEnd w:id="39"/>
    </w:p>
    <w:p w:rsidR="000E3843" w:rsidRPr="002668BC" w:rsidRDefault="000E3843" w:rsidP="002668BC">
      <w:pPr>
        <w:spacing w:after="0" w:line="240" w:lineRule="auto"/>
        <w:ind w:firstLine="720"/>
        <w:rPr>
          <w:rFonts w:ascii="Arial" w:hAnsi="Arial"/>
          <w:b/>
          <w:bCs/>
          <w:sz w:val="24"/>
          <w:szCs w:val="24"/>
        </w:rPr>
      </w:pPr>
      <w:bookmarkStart w:id="40" w:name="_Toc134467061"/>
      <w:r w:rsidRPr="002668BC">
        <w:rPr>
          <w:rFonts w:ascii="Arial" w:hAnsi="Arial"/>
          <w:b/>
          <w:bCs/>
          <w:sz w:val="24"/>
          <w:szCs w:val="24"/>
        </w:rPr>
        <w:t>To the extent permitted by law, Agency grant funds may be used jointly and in proportion with funds furnished by the grantee or from other sources including Agency loan funds.</w:t>
      </w:r>
      <w:bookmarkEnd w:id="40"/>
    </w:p>
    <w:p w:rsidR="0028687F" w:rsidRPr="002668BC" w:rsidRDefault="0028687F" w:rsidP="002668BC">
      <w:pPr>
        <w:spacing w:after="0" w:line="240" w:lineRule="auto"/>
        <w:rPr>
          <w:rFonts w:ascii="Arial" w:hAnsi="Arial"/>
          <w:sz w:val="24"/>
          <w:szCs w:val="24"/>
        </w:rPr>
      </w:pPr>
    </w:p>
    <w:p w:rsidR="00DE0001" w:rsidRPr="002668BC" w:rsidRDefault="000E3843" w:rsidP="00575A6E">
      <w:pPr>
        <w:pStyle w:val="Heading1"/>
        <w:rPr>
          <w:rFonts w:ascii="Arial" w:hAnsi="Arial" w:cs="Arial"/>
          <w:sz w:val="24"/>
          <w:szCs w:val="24"/>
        </w:rPr>
      </w:pPr>
      <w:bookmarkStart w:id="41" w:name="_Toc152167712"/>
      <w:r w:rsidRPr="002668BC">
        <w:rPr>
          <w:rFonts w:ascii="Arial" w:hAnsi="Arial" w:cs="Arial"/>
          <w:sz w:val="24"/>
          <w:szCs w:val="24"/>
        </w:rPr>
        <w:t>§ 4280.423 Ineligible uses of grant funds.</w:t>
      </w:r>
      <w:bookmarkEnd w:id="41"/>
      <w:r w:rsidRPr="002668BC">
        <w:rPr>
          <w:rFonts w:ascii="Arial" w:hAnsi="Arial" w:cs="Arial"/>
          <w:sz w:val="24"/>
          <w:szCs w:val="24"/>
        </w:rPr>
        <w:t xml:space="preserve"> </w:t>
      </w:r>
    </w:p>
    <w:p w:rsidR="00DE0001" w:rsidRPr="002668BC" w:rsidRDefault="000E3843" w:rsidP="002668BC">
      <w:pPr>
        <w:spacing w:after="0" w:line="240" w:lineRule="auto"/>
        <w:ind w:firstLine="720"/>
        <w:rPr>
          <w:rFonts w:ascii="Arial" w:hAnsi="Arial"/>
          <w:b/>
          <w:bCs/>
          <w:sz w:val="24"/>
          <w:szCs w:val="24"/>
        </w:rPr>
      </w:pPr>
      <w:r w:rsidRPr="002668BC">
        <w:rPr>
          <w:rFonts w:ascii="Arial" w:hAnsi="Arial"/>
          <w:b/>
          <w:bCs/>
          <w:sz w:val="24"/>
          <w:szCs w:val="24"/>
        </w:rPr>
        <w:t>Grant funds may not be used towards any of the uses identified in paragraphs (a) through (n) of this section</w:t>
      </w:r>
      <w:r w:rsidR="00DE0001" w:rsidRPr="002668BC">
        <w:rPr>
          <w:rFonts w:ascii="Arial" w:hAnsi="Arial"/>
          <w:b/>
          <w:bCs/>
          <w:sz w:val="24"/>
          <w:szCs w:val="24"/>
        </w:rPr>
        <w:t>.</w:t>
      </w:r>
    </w:p>
    <w:p w:rsidR="00DE0001"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Duplicate current services or substitute support previously provided. If the current service is inadequate, however, grant funds may be used to expand the level of effort or services beyond what is currently being provided.</w:t>
      </w:r>
    </w:p>
    <w:p w:rsidR="0026458D" w:rsidRPr="002668BC" w:rsidRDefault="0026458D" w:rsidP="002668BC">
      <w:pPr>
        <w:spacing w:after="0" w:line="240" w:lineRule="auto"/>
        <w:rPr>
          <w:rFonts w:ascii="Arial" w:hAnsi="Arial"/>
          <w:b/>
          <w:bCs/>
          <w:sz w:val="24"/>
          <w:szCs w:val="24"/>
        </w:rPr>
      </w:pPr>
    </w:p>
    <w:p w:rsidR="00DE0001"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Pay costs of preparing the application package for funding under this program or any other program.</w:t>
      </w:r>
    </w:p>
    <w:p w:rsidR="0026458D" w:rsidRPr="002668BC" w:rsidRDefault="0026458D" w:rsidP="002668BC">
      <w:pPr>
        <w:spacing w:after="0" w:line="240" w:lineRule="auto"/>
        <w:rPr>
          <w:rFonts w:ascii="Arial" w:hAnsi="Arial"/>
          <w:b/>
          <w:bCs/>
          <w:sz w:val="24"/>
          <w:szCs w:val="24"/>
        </w:rPr>
      </w:pPr>
    </w:p>
    <w:p w:rsidR="00DE0001"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Pay costs for any expenses incurred prior to receipt of a full application, except for those permitted under Departmental Regulations.</w:t>
      </w:r>
    </w:p>
    <w:p w:rsidR="007A09E9" w:rsidRDefault="007A09E9" w:rsidP="002668BC">
      <w:pPr>
        <w:pStyle w:val="ListParagraph"/>
        <w:spacing w:after="0" w:line="240" w:lineRule="auto"/>
        <w:rPr>
          <w:rFonts w:ascii="Arial" w:hAnsi="Arial"/>
          <w:b/>
          <w:bCs/>
          <w:sz w:val="24"/>
          <w:szCs w:val="24"/>
        </w:rPr>
      </w:pPr>
    </w:p>
    <w:p w:rsidR="00DE0001" w:rsidRPr="002668BC" w:rsidRDefault="000E3843" w:rsidP="1B73A64F">
      <w:pPr>
        <w:pStyle w:val="ListParagraph"/>
        <w:numPr>
          <w:ilvl w:val="0"/>
          <w:numId w:val="78"/>
        </w:numPr>
        <w:spacing w:after="0" w:line="240" w:lineRule="auto"/>
        <w:ind w:left="1080"/>
        <w:rPr>
          <w:rFonts w:ascii="Arial" w:hAnsi="Arial"/>
          <w:i/>
          <w:iCs/>
          <w:sz w:val="24"/>
          <w:szCs w:val="24"/>
        </w:rPr>
      </w:pPr>
      <w:r w:rsidRPr="1B73A64F">
        <w:rPr>
          <w:rFonts w:ascii="Arial" w:hAnsi="Arial"/>
          <w:i/>
          <w:iCs/>
          <w:sz w:val="24"/>
          <w:szCs w:val="24"/>
        </w:rPr>
        <w:t xml:space="preserve">Agency employees should refer to 2 CFR </w:t>
      </w:r>
      <w:hyperlink r:id="rId58">
        <w:r w:rsidRPr="1B73A64F">
          <w:rPr>
            <w:rStyle w:val="Hyperlink"/>
            <w:rFonts w:ascii="Arial" w:hAnsi="Arial"/>
            <w:i/>
            <w:iCs/>
            <w:sz w:val="24"/>
            <w:szCs w:val="24"/>
          </w:rPr>
          <w:t>200.407</w:t>
        </w:r>
      </w:hyperlink>
      <w:r w:rsidRPr="1B73A64F">
        <w:rPr>
          <w:rFonts w:ascii="Arial" w:hAnsi="Arial"/>
          <w:i/>
          <w:iCs/>
          <w:sz w:val="24"/>
          <w:szCs w:val="24"/>
        </w:rPr>
        <w:t xml:space="preserve"> when grantee is requesting reimbursement for cost incurred prior to receipt of a full application. If the Agency has not given written approval to the grantee prior to the receipt of a full application, these cost</w:t>
      </w:r>
      <w:r w:rsidR="595C821B" w:rsidRPr="1B73A64F">
        <w:rPr>
          <w:rFonts w:ascii="Arial" w:hAnsi="Arial"/>
          <w:i/>
          <w:iCs/>
          <w:sz w:val="24"/>
          <w:szCs w:val="24"/>
        </w:rPr>
        <w:t>s</w:t>
      </w:r>
      <w:r w:rsidRPr="1B73A64F">
        <w:rPr>
          <w:rFonts w:ascii="Arial" w:hAnsi="Arial"/>
          <w:i/>
          <w:iCs/>
          <w:sz w:val="24"/>
          <w:szCs w:val="24"/>
        </w:rPr>
        <w:t xml:space="preserve"> will not be reimbursable. It is the Agency’s policy not to grant prior written approval for any cost incurred prior to 90 days before the receipt of a full application.</w:t>
      </w:r>
    </w:p>
    <w:p w:rsidR="0026458D" w:rsidRPr="002668BC" w:rsidRDefault="0026458D" w:rsidP="002668BC">
      <w:pPr>
        <w:spacing w:after="0" w:line="240" w:lineRule="auto"/>
        <w:rPr>
          <w:rFonts w:ascii="Arial" w:hAnsi="Arial"/>
          <w:b/>
          <w:bCs/>
          <w:sz w:val="24"/>
          <w:szCs w:val="24"/>
        </w:rPr>
      </w:pPr>
    </w:p>
    <w:p w:rsidR="00DE0001"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Fund political activities.</w:t>
      </w:r>
    </w:p>
    <w:p w:rsidR="0026458D" w:rsidRPr="002668BC" w:rsidRDefault="0026458D" w:rsidP="002668BC">
      <w:pPr>
        <w:spacing w:after="0" w:line="240" w:lineRule="auto"/>
        <w:rPr>
          <w:rFonts w:ascii="Arial" w:hAnsi="Arial"/>
          <w:b/>
          <w:bCs/>
          <w:sz w:val="24"/>
          <w:szCs w:val="24"/>
        </w:rPr>
      </w:pPr>
    </w:p>
    <w:p w:rsidR="00DE0001"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Pay for assistance to any private business enterprise which does not create and/or support jobs in the United States.</w:t>
      </w:r>
    </w:p>
    <w:p w:rsidR="0026458D" w:rsidRPr="002668BC" w:rsidRDefault="0026458D" w:rsidP="002668BC">
      <w:pPr>
        <w:spacing w:after="0" w:line="240" w:lineRule="auto"/>
        <w:rPr>
          <w:rFonts w:ascii="Arial" w:hAnsi="Arial"/>
          <w:b/>
          <w:bCs/>
          <w:sz w:val="24"/>
          <w:szCs w:val="24"/>
        </w:rPr>
      </w:pPr>
    </w:p>
    <w:p w:rsidR="00DE0001"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Pay any judgment or debt owed to the United States.</w:t>
      </w:r>
    </w:p>
    <w:p w:rsidR="0026458D" w:rsidRPr="002668BC" w:rsidRDefault="0026458D" w:rsidP="002668BC">
      <w:pPr>
        <w:spacing w:after="0" w:line="240" w:lineRule="auto"/>
        <w:rPr>
          <w:rFonts w:ascii="Arial" w:hAnsi="Arial"/>
          <w:b/>
          <w:bCs/>
          <w:sz w:val="24"/>
          <w:szCs w:val="24"/>
        </w:rPr>
      </w:pPr>
    </w:p>
    <w:p w:rsidR="0080498B"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Fund Agriculture Production either directly or through horizontally integrated livestock operations except for commercial nurseries, timber operations or limited Agricultural Production related to Technical Assistance Projects. The following are not considered Agriculture Production:</w:t>
      </w:r>
    </w:p>
    <w:p w:rsidR="003C5D65" w:rsidRPr="003C5D65" w:rsidRDefault="003C5D65" w:rsidP="003C5D65">
      <w:pPr>
        <w:pStyle w:val="ListParagraph"/>
        <w:rPr>
          <w:rFonts w:ascii="Arial" w:hAnsi="Arial"/>
          <w:b/>
          <w:bCs/>
          <w:sz w:val="24"/>
          <w:szCs w:val="24"/>
        </w:rPr>
      </w:pPr>
    </w:p>
    <w:p w:rsidR="0080498B" w:rsidRPr="00E344C5" w:rsidRDefault="000E3843" w:rsidP="002668BC">
      <w:pPr>
        <w:pStyle w:val="ListParagraph"/>
        <w:numPr>
          <w:ilvl w:val="0"/>
          <w:numId w:val="79"/>
        </w:numPr>
        <w:spacing w:after="0" w:line="240" w:lineRule="auto"/>
        <w:ind w:left="1080"/>
        <w:rPr>
          <w:rFonts w:ascii="Arial" w:hAnsi="Arial"/>
          <w:b/>
          <w:bCs/>
          <w:sz w:val="24"/>
          <w:szCs w:val="24"/>
        </w:rPr>
      </w:pPr>
      <w:r w:rsidRPr="002668BC">
        <w:rPr>
          <w:rFonts w:ascii="Arial" w:hAnsi="Arial"/>
          <w:b/>
          <w:bCs/>
          <w:sz w:val="24"/>
          <w:szCs w:val="24"/>
        </w:rPr>
        <w:t>Aquaculture, including conservation, development, and utilization of water for aquaculture;</w:t>
      </w:r>
    </w:p>
    <w:p w:rsidR="0028687F" w:rsidRPr="002668BC" w:rsidRDefault="0028687F" w:rsidP="002668BC">
      <w:pPr>
        <w:spacing w:after="0" w:line="240" w:lineRule="auto"/>
        <w:ind w:left="360"/>
        <w:rPr>
          <w:rFonts w:ascii="Arial" w:hAnsi="Arial"/>
          <w:b/>
          <w:bCs/>
          <w:sz w:val="24"/>
          <w:szCs w:val="24"/>
        </w:rPr>
      </w:pPr>
    </w:p>
    <w:p w:rsidR="0080498B" w:rsidRPr="002668BC" w:rsidRDefault="000E3843" w:rsidP="002668BC">
      <w:pPr>
        <w:pStyle w:val="ListParagraph"/>
        <w:numPr>
          <w:ilvl w:val="0"/>
          <w:numId w:val="79"/>
        </w:numPr>
        <w:spacing w:after="0" w:line="240" w:lineRule="auto"/>
        <w:ind w:left="1080"/>
        <w:rPr>
          <w:rFonts w:ascii="Arial" w:hAnsi="Arial"/>
          <w:b/>
          <w:bCs/>
          <w:sz w:val="24"/>
          <w:szCs w:val="24"/>
        </w:rPr>
      </w:pPr>
      <w:r w:rsidRPr="002668BC">
        <w:rPr>
          <w:rFonts w:ascii="Arial" w:hAnsi="Arial"/>
          <w:b/>
          <w:bCs/>
          <w:sz w:val="24"/>
          <w:szCs w:val="24"/>
        </w:rPr>
        <w:t>Commercial fishing;</w:t>
      </w:r>
    </w:p>
    <w:p w:rsidR="0028687F" w:rsidRPr="00E344C5" w:rsidRDefault="0028687F" w:rsidP="002668BC">
      <w:pPr>
        <w:spacing w:after="0" w:line="240" w:lineRule="auto"/>
        <w:ind w:left="360"/>
        <w:rPr>
          <w:rFonts w:ascii="Arial" w:hAnsi="Arial"/>
          <w:b/>
          <w:bCs/>
          <w:sz w:val="24"/>
          <w:szCs w:val="24"/>
        </w:rPr>
      </w:pPr>
    </w:p>
    <w:p w:rsidR="0080498B" w:rsidRPr="002668BC" w:rsidRDefault="000E3843" w:rsidP="002668BC">
      <w:pPr>
        <w:pStyle w:val="ListParagraph"/>
        <w:numPr>
          <w:ilvl w:val="0"/>
          <w:numId w:val="79"/>
        </w:numPr>
        <w:spacing w:after="0" w:line="240" w:lineRule="auto"/>
        <w:ind w:left="1080"/>
        <w:rPr>
          <w:rFonts w:ascii="Arial" w:hAnsi="Arial"/>
          <w:b/>
          <w:bCs/>
          <w:sz w:val="24"/>
          <w:szCs w:val="24"/>
        </w:rPr>
      </w:pPr>
      <w:r w:rsidRPr="002668BC">
        <w:rPr>
          <w:rFonts w:ascii="Arial" w:hAnsi="Arial"/>
          <w:b/>
          <w:bCs/>
          <w:sz w:val="24"/>
          <w:szCs w:val="24"/>
        </w:rPr>
        <w:t>Commercial nurseries engaged in the production of ornamental plants and trees and other nursery products such as bulbs, flowers, shrubbery, flower and vegetable seeds, sod, and the growing of plants from seed to the transplant stage;</w:t>
      </w:r>
    </w:p>
    <w:p w:rsidR="0028687F" w:rsidRPr="00E344C5" w:rsidRDefault="0028687F" w:rsidP="002668BC">
      <w:pPr>
        <w:spacing w:after="0" w:line="240" w:lineRule="auto"/>
        <w:ind w:left="360"/>
        <w:rPr>
          <w:rFonts w:ascii="Arial" w:hAnsi="Arial"/>
          <w:b/>
          <w:bCs/>
          <w:sz w:val="24"/>
          <w:szCs w:val="24"/>
        </w:rPr>
      </w:pPr>
    </w:p>
    <w:p w:rsidR="0080498B" w:rsidRPr="00E344C5" w:rsidRDefault="000E3843" w:rsidP="002668BC">
      <w:pPr>
        <w:pStyle w:val="ListParagraph"/>
        <w:numPr>
          <w:ilvl w:val="0"/>
          <w:numId w:val="79"/>
        </w:numPr>
        <w:spacing w:after="0" w:line="240" w:lineRule="auto"/>
        <w:ind w:left="1080"/>
        <w:rPr>
          <w:rFonts w:ascii="Arial" w:hAnsi="Arial"/>
          <w:b/>
          <w:bCs/>
          <w:sz w:val="24"/>
          <w:szCs w:val="24"/>
        </w:rPr>
      </w:pPr>
      <w:r w:rsidRPr="002668BC">
        <w:rPr>
          <w:rFonts w:ascii="Arial" w:hAnsi="Arial"/>
          <w:b/>
          <w:bCs/>
          <w:sz w:val="24"/>
          <w:szCs w:val="24"/>
        </w:rPr>
        <w:t>Forestry, which includes businesses primarily engaged in the operation of timber tracts, tree farms, and forest nurseries and related activities such as reforestation; or</w:t>
      </w:r>
    </w:p>
    <w:p w:rsidR="0028687F" w:rsidRPr="002668BC" w:rsidRDefault="0028687F" w:rsidP="002668BC">
      <w:pPr>
        <w:spacing w:after="0" w:line="240" w:lineRule="auto"/>
        <w:ind w:left="360"/>
        <w:rPr>
          <w:rFonts w:ascii="Arial" w:hAnsi="Arial"/>
          <w:b/>
          <w:bCs/>
          <w:sz w:val="24"/>
          <w:szCs w:val="24"/>
        </w:rPr>
      </w:pPr>
    </w:p>
    <w:p w:rsidR="0080498B" w:rsidRPr="002668BC" w:rsidRDefault="000E3843" w:rsidP="002668BC">
      <w:pPr>
        <w:pStyle w:val="ListParagraph"/>
        <w:numPr>
          <w:ilvl w:val="0"/>
          <w:numId w:val="79"/>
        </w:numPr>
        <w:spacing w:after="0" w:line="240" w:lineRule="auto"/>
        <w:ind w:left="1080"/>
        <w:rPr>
          <w:rFonts w:ascii="Arial" w:hAnsi="Arial"/>
          <w:sz w:val="24"/>
          <w:szCs w:val="24"/>
        </w:rPr>
      </w:pPr>
      <w:r w:rsidRPr="002668BC">
        <w:rPr>
          <w:rFonts w:ascii="Arial" w:hAnsi="Arial"/>
          <w:b/>
          <w:bCs/>
          <w:sz w:val="24"/>
          <w:szCs w:val="24"/>
        </w:rPr>
        <w:t>The growing of mushrooms or hydroponics.</w:t>
      </w:r>
    </w:p>
    <w:p w:rsidR="0026458D" w:rsidRPr="002668BC" w:rsidRDefault="0026458D" w:rsidP="002668BC">
      <w:pPr>
        <w:spacing w:after="0" w:line="240" w:lineRule="auto"/>
        <w:rPr>
          <w:rFonts w:ascii="Arial" w:hAnsi="Arial"/>
          <w:sz w:val="24"/>
          <w:szCs w:val="24"/>
        </w:rPr>
      </w:pPr>
    </w:p>
    <w:p w:rsidR="0080498B"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To finance comprehensive area-wide type Planning. This does not preclude the use of grant funds for Planning for a given Project.</w:t>
      </w:r>
    </w:p>
    <w:p w:rsidR="0026458D" w:rsidRPr="002668BC" w:rsidRDefault="0026458D" w:rsidP="002668BC">
      <w:pPr>
        <w:spacing w:after="0" w:line="240" w:lineRule="auto"/>
        <w:rPr>
          <w:rFonts w:ascii="Arial" w:hAnsi="Arial"/>
          <w:b/>
          <w:bCs/>
          <w:sz w:val="24"/>
          <w:szCs w:val="24"/>
        </w:rPr>
      </w:pPr>
    </w:p>
    <w:p w:rsidR="0080498B"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 xml:space="preserve">To make loans when the rates, terms and charges for those loans are not reasonable or would be for purposes not eligible under 7 CFR part 4274 </w:t>
      </w:r>
      <w:hyperlink r:id="rId59" w:history="1">
        <w:r w:rsidRPr="002668BC">
          <w:rPr>
            <w:rStyle w:val="Hyperlink"/>
            <w:rFonts w:ascii="Arial" w:hAnsi="Arial"/>
            <w:b/>
            <w:bCs/>
            <w:sz w:val="24"/>
            <w:szCs w:val="24"/>
          </w:rPr>
          <w:t>subpart D</w:t>
        </w:r>
      </w:hyperlink>
      <w:r w:rsidRPr="002668BC">
        <w:rPr>
          <w:rFonts w:ascii="Arial" w:hAnsi="Arial"/>
          <w:b/>
          <w:bCs/>
          <w:sz w:val="24"/>
          <w:szCs w:val="24"/>
        </w:rPr>
        <w:t>.</w:t>
      </w:r>
    </w:p>
    <w:p w:rsidR="0026458D" w:rsidRPr="002668BC" w:rsidRDefault="0026458D" w:rsidP="002668BC">
      <w:pPr>
        <w:spacing w:after="0" w:line="240" w:lineRule="auto"/>
        <w:rPr>
          <w:rFonts w:ascii="Arial" w:hAnsi="Arial"/>
          <w:b/>
          <w:bCs/>
          <w:sz w:val="24"/>
          <w:szCs w:val="24"/>
        </w:rPr>
      </w:pPr>
    </w:p>
    <w:p w:rsidR="0080498B"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 xml:space="preserve">For programs operated by cable television systems. </w:t>
      </w:r>
      <w:r w:rsidRPr="002668BC">
        <w:rPr>
          <w:rFonts w:ascii="Arial" w:hAnsi="Arial"/>
          <w:i/>
          <w:iCs/>
          <w:sz w:val="24"/>
          <w:szCs w:val="24"/>
        </w:rPr>
        <w:t>However, rural local non-profit entities that produce television programs to provide information on issues of importance to farmers and rural residents are eligible.</w:t>
      </w:r>
    </w:p>
    <w:p w:rsidR="0026458D" w:rsidRPr="002668BC" w:rsidRDefault="0026458D" w:rsidP="002668BC">
      <w:pPr>
        <w:spacing w:after="0" w:line="240" w:lineRule="auto"/>
        <w:rPr>
          <w:rFonts w:ascii="Arial" w:hAnsi="Arial"/>
          <w:b/>
          <w:bCs/>
          <w:sz w:val="24"/>
          <w:szCs w:val="24"/>
        </w:rPr>
      </w:pPr>
    </w:p>
    <w:p w:rsidR="00244DB2" w:rsidRPr="002668BC" w:rsidRDefault="000E3843" w:rsidP="002668BC">
      <w:pPr>
        <w:pStyle w:val="ListParagraph"/>
        <w:numPr>
          <w:ilvl w:val="0"/>
          <w:numId w:val="77"/>
        </w:numPr>
        <w:spacing w:after="0" w:line="240" w:lineRule="auto"/>
        <w:rPr>
          <w:rFonts w:ascii="Arial" w:hAnsi="Arial"/>
          <w:b/>
          <w:bCs/>
          <w:sz w:val="24"/>
          <w:szCs w:val="24"/>
        </w:rPr>
      </w:pPr>
      <w:r w:rsidRPr="002668BC">
        <w:rPr>
          <w:rFonts w:ascii="Arial" w:hAnsi="Arial"/>
          <w:b/>
          <w:bCs/>
          <w:sz w:val="24"/>
          <w:szCs w:val="24"/>
        </w:rPr>
        <w:t>To fund a part of a Project that is dependent on other funding unless there is a firm commitment of the other funding to ensure completion of the Project.</w:t>
      </w:r>
    </w:p>
    <w:p w:rsidR="0026458D" w:rsidRPr="002668BC" w:rsidRDefault="0026458D" w:rsidP="002668BC">
      <w:pPr>
        <w:spacing w:after="0" w:line="240" w:lineRule="auto"/>
        <w:rPr>
          <w:rFonts w:ascii="Arial" w:hAnsi="Arial"/>
          <w:sz w:val="24"/>
          <w:szCs w:val="24"/>
        </w:rPr>
      </w:pPr>
    </w:p>
    <w:p w:rsidR="00244DB2" w:rsidRPr="002668BC" w:rsidRDefault="000E3843" w:rsidP="002668BC">
      <w:pPr>
        <w:pStyle w:val="ListParagraph"/>
        <w:numPr>
          <w:ilvl w:val="0"/>
          <w:numId w:val="82"/>
        </w:numPr>
        <w:spacing w:after="0" w:line="240" w:lineRule="auto"/>
        <w:rPr>
          <w:rFonts w:ascii="Arial" w:hAnsi="Arial"/>
          <w:b/>
          <w:bCs/>
          <w:sz w:val="24"/>
          <w:szCs w:val="24"/>
        </w:rPr>
      </w:pPr>
      <w:r w:rsidRPr="002668BC">
        <w:rPr>
          <w:rFonts w:ascii="Arial" w:hAnsi="Arial"/>
          <w:b/>
          <w:bCs/>
          <w:sz w:val="24"/>
          <w:szCs w:val="24"/>
        </w:rPr>
        <w:t>To pay for Technical Assistance that duplicates assistance provided to implement an action plan funded by the Forest Service (FS) under the National Forest-Dependent Rural Communities Economic Diversification Act for 5 continuous years from the date of grant approval by the FS. To avoid duplicate assistance, the grantee shall coordinate with FS and the Agency to ascertain if a grant has been made in a substantially similar geographical or defined local area in a State for Technical Assistance under the FS program. The grantee will provide documentation to FS and the Agency regarding the contact with each agency.</w:t>
      </w:r>
    </w:p>
    <w:p w:rsidR="0026458D" w:rsidRPr="002668BC" w:rsidRDefault="0026458D" w:rsidP="002668BC">
      <w:pPr>
        <w:spacing w:after="0" w:line="240" w:lineRule="auto"/>
        <w:rPr>
          <w:rFonts w:ascii="Arial" w:hAnsi="Arial"/>
          <w:b/>
          <w:bCs/>
          <w:sz w:val="24"/>
          <w:szCs w:val="24"/>
        </w:rPr>
      </w:pPr>
    </w:p>
    <w:p w:rsidR="00244DB2" w:rsidRPr="002668BC" w:rsidRDefault="000E3843" w:rsidP="002668BC">
      <w:pPr>
        <w:pStyle w:val="ListParagraph"/>
        <w:numPr>
          <w:ilvl w:val="0"/>
          <w:numId w:val="82"/>
        </w:numPr>
        <w:tabs>
          <w:tab w:val="left" w:pos="810"/>
        </w:tabs>
        <w:spacing w:after="0" w:line="240" w:lineRule="auto"/>
        <w:rPr>
          <w:rFonts w:ascii="Arial" w:hAnsi="Arial"/>
          <w:b/>
          <w:bCs/>
          <w:sz w:val="24"/>
          <w:szCs w:val="24"/>
        </w:rPr>
      </w:pPr>
      <w:r w:rsidRPr="002668BC">
        <w:rPr>
          <w:rFonts w:ascii="Arial" w:hAnsi="Arial"/>
          <w:b/>
          <w:bCs/>
          <w:sz w:val="24"/>
          <w:szCs w:val="24"/>
        </w:rPr>
        <w:t>Pass through grants. Pass through grants are for, but not limited to:</w:t>
      </w:r>
    </w:p>
    <w:p w:rsidR="00244DB2" w:rsidRPr="00664F42" w:rsidRDefault="000E3843" w:rsidP="002668BC">
      <w:pPr>
        <w:pStyle w:val="ListParagraph"/>
        <w:numPr>
          <w:ilvl w:val="0"/>
          <w:numId w:val="83"/>
        </w:numPr>
        <w:spacing w:after="0" w:line="240" w:lineRule="auto"/>
        <w:ind w:left="1080"/>
        <w:rPr>
          <w:rFonts w:ascii="Arial" w:hAnsi="Arial"/>
          <w:b/>
          <w:bCs/>
          <w:sz w:val="24"/>
          <w:szCs w:val="24"/>
        </w:rPr>
      </w:pPr>
      <w:r w:rsidRPr="002668BC">
        <w:rPr>
          <w:rFonts w:ascii="Arial" w:hAnsi="Arial"/>
          <w:b/>
          <w:bCs/>
          <w:sz w:val="24"/>
          <w:szCs w:val="24"/>
        </w:rPr>
        <w:t>The purchase, refurbishing, or remodeling of real estate for use as a business incubator without charging a fair market rental;</w:t>
      </w:r>
    </w:p>
    <w:p w:rsidR="0028687F" w:rsidRPr="002668BC" w:rsidRDefault="0028687F" w:rsidP="002668BC">
      <w:pPr>
        <w:spacing w:after="0" w:line="240" w:lineRule="auto"/>
        <w:ind w:left="360"/>
        <w:rPr>
          <w:rFonts w:ascii="Arial" w:hAnsi="Arial"/>
          <w:b/>
          <w:bCs/>
          <w:sz w:val="24"/>
          <w:szCs w:val="24"/>
        </w:rPr>
      </w:pPr>
    </w:p>
    <w:p w:rsidR="00244DB2" w:rsidRPr="00664F42" w:rsidRDefault="000E3843" w:rsidP="002668BC">
      <w:pPr>
        <w:pStyle w:val="ListParagraph"/>
        <w:numPr>
          <w:ilvl w:val="0"/>
          <w:numId w:val="83"/>
        </w:numPr>
        <w:spacing w:after="0" w:line="240" w:lineRule="auto"/>
        <w:ind w:left="1080"/>
        <w:rPr>
          <w:rFonts w:ascii="Arial" w:hAnsi="Arial"/>
          <w:b/>
          <w:bCs/>
          <w:sz w:val="24"/>
          <w:szCs w:val="24"/>
        </w:rPr>
      </w:pPr>
      <w:r w:rsidRPr="002668BC">
        <w:rPr>
          <w:rFonts w:ascii="Arial" w:hAnsi="Arial"/>
          <w:b/>
          <w:bCs/>
          <w:sz w:val="24"/>
          <w:szCs w:val="24"/>
        </w:rPr>
        <w:t>The purchase of equipment for use by an ultimate recipient without charging a fair market rental; and</w:t>
      </w:r>
    </w:p>
    <w:p w:rsidR="0028687F" w:rsidRPr="002668BC" w:rsidRDefault="0028687F" w:rsidP="002668BC">
      <w:pPr>
        <w:spacing w:after="0" w:line="240" w:lineRule="auto"/>
        <w:ind w:left="360"/>
        <w:rPr>
          <w:rFonts w:ascii="Arial" w:hAnsi="Arial"/>
          <w:b/>
          <w:bCs/>
          <w:sz w:val="24"/>
          <w:szCs w:val="24"/>
        </w:rPr>
      </w:pPr>
    </w:p>
    <w:p w:rsidR="00244DB2" w:rsidRPr="002668BC" w:rsidRDefault="000E3843" w:rsidP="002668BC">
      <w:pPr>
        <w:pStyle w:val="ListParagraph"/>
        <w:numPr>
          <w:ilvl w:val="0"/>
          <w:numId w:val="83"/>
        </w:numPr>
        <w:spacing w:after="0" w:line="240" w:lineRule="auto"/>
        <w:ind w:left="1080"/>
        <w:rPr>
          <w:rFonts w:ascii="Arial" w:hAnsi="Arial"/>
          <w:sz w:val="24"/>
          <w:szCs w:val="24"/>
        </w:rPr>
      </w:pPr>
      <w:r w:rsidRPr="002668BC">
        <w:rPr>
          <w:rFonts w:ascii="Arial" w:hAnsi="Arial"/>
          <w:b/>
          <w:bCs/>
          <w:sz w:val="24"/>
          <w:szCs w:val="24"/>
        </w:rPr>
        <w:t>The making of a Revolving Loan Fund (RLF) loan without taking appropriate security to reasonably assure repayment of the loan.</w:t>
      </w:r>
    </w:p>
    <w:p w:rsidR="0028687F" w:rsidRPr="002668BC" w:rsidRDefault="0028687F" w:rsidP="002668BC">
      <w:pPr>
        <w:spacing w:after="0" w:line="240" w:lineRule="auto"/>
        <w:rPr>
          <w:rFonts w:ascii="Arial" w:hAnsi="Arial"/>
          <w:sz w:val="24"/>
          <w:szCs w:val="24"/>
        </w:rPr>
      </w:pPr>
    </w:p>
    <w:p w:rsidR="00244DB2" w:rsidRPr="00296FF3" w:rsidRDefault="000E3843" w:rsidP="002668BC">
      <w:pPr>
        <w:pStyle w:val="ListParagraph"/>
        <w:numPr>
          <w:ilvl w:val="0"/>
          <w:numId w:val="85"/>
        </w:numPr>
        <w:tabs>
          <w:tab w:val="left" w:pos="1170"/>
        </w:tabs>
        <w:spacing w:after="0" w:line="240" w:lineRule="auto"/>
        <w:ind w:left="1080"/>
        <w:rPr>
          <w:rFonts w:ascii="Arial" w:hAnsi="Arial"/>
          <w:i/>
          <w:iCs/>
          <w:sz w:val="24"/>
          <w:szCs w:val="24"/>
        </w:rPr>
      </w:pPr>
      <w:r w:rsidRPr="00296FF3">
        <w:rPr>
          <w:rFonts w:ascii="Arial" w:hAnsi="Arial"/>
          <w:i/>
          <w:iCs/>
          <w:sz w:val="24"/>
          <w:szCs w:val="24"/>
        </w:rPr>
        <w:t>Since the RBDG program is designed to promote economic development, for the purposes of this regulation the Agency will consider market rent to be anything equivalent to or above straight line depreciation as identified in the IRS rules and regulations. The program income received from these rents may be used to maintain and possibly replace the original items funded by the grant. This process should not be considered a pass through since it is more than a nominal value, but significantly less than the grantee would pay under commercial circumstances.</w:t>
      </w:r>
    </w:p>
    <w:p w:rsidR="0026458D" w:rsidRPr="002668BC" w:rsidRDefault="0026458D" w:rsidP="002668BC">
      <w:pPr>
        <w:spacing w:after="0" w:line="240" w:lineRule="auto"/>
        <w:rPr>
          <w:rFonts w:ascii="Arial" w:hAnsi="Arial"/>
          <w:sz w:val="24"/>
          <w:szCs w:val="24"/>
        </w:rPr>
      </w:pPr>
    </w:p>
    <w:p w:rsidR="000E3843" w:rsidRPr="002668BC" w:rsidRDefault="000E3843" w:rsidP="002668BC">
      <w:pPr>
        <w:pStyle w:val="ListParagraph"/>
        <w:numPr>
          <w:ilvl w:val="0"/>
          <w:numId w:val="87"/>
        </w:numPr>
        <w:spacing w:after="0" w:line="240" w:lineRule="auto"/>
        <w:rPr>
          <w:rFonts w:ascii="Arial" w:hAnsi="Arial"/>
          <w:b/>
          <w:bCs/>
          <w:sz w:val="24"/>
          <w:szCs w:val="24"/>
        </w:rPr>
      </w:pPr>
      <w:r w:rsidRPr="002668BC">
        <w:rPr>
          <w:rFonts w:ascii="Arial" w:hAnsi="Arial"/>
          <w:b/>
          <w:bCs/>
          <w:sz w:val="24"/>
          <w:szCs w:val="24"/>
        </w:rPr>
        <w:t>For a Project that would result in the transfer of existing employment or business activity more than 25 miles from its existing location.</w:t>
      </w:r>
    </w:p>
    <w:p w:rsidR="0028687F" w:rsidRPr="002668BC" w:rsidRDefault="0028687F" w:rsidP="001928E9">
      <w:pPr>
        <w:spacing w:after="0" w:line="240" w:lineRule="auto"/>
        <w:rPr>
          <w:rFonts w:ascii="Arial" w:hAnsi="Arial"/>
          <w:sz w:val="24"/>
          <w:szCs w:val="24"/>
        </w:rPr>
      </w:pPr>
    </w:p>
    <w:p w:rsidR="000E3843" w:rsidRPr="002668BC" w:rsidRDefault="000E3843" w:rsidP="001C1948">
      <w:pPr>
        <w:pStyle w:val="Heading1"/>
        <w:spacing w:after="0" w:line="240" w:lineRule="auto"/>
        <w:rPr>
          <w:rFonts w:ascii="Arial" w:hAnsi="Arial" w:cs="Arial"/>
          <w:sz w:val="24"/>
          <w:szCs w:val="24"/>
        </w:rPr>
      </w:pPr>
      <w:bookmarkStart w:id="42" w:name="_Toc152167713"/>
      <w:r w:rsidRPr="002668BC">
        <w:rPr>
          <w:rFonts w:ascii="Arial" w:hAnsi="Arial" w:cs="Arial"/>
          <w:sz w:val="24"/>
          <w:szCs w:val="24"/>
        </w:rPr>
        <w:t>§§ 4280.424 – 4280.426 [Reserved]</w:t>
      </w:r>
      <w:bookmarkEnd w:id="42"/>
      <w:r w:rsidRPr="002668BC">
        <w:rPr>
          <w:rFonts w:ascii="Arial" w:hAnsi="Arial" w:cs="Arial"/>
          <w:sz w:val="24"/>
          <w:szCs w:val="24"/>
        </w:rPr>
        <w:t xml:space="preserve"> </w:t>
      </w:r>
    </w:p>
    <w:p w:rsidR="002668BC" w:rsidRDefault="002668BC" w:rsidP="001C1948">
      <w:pPr>
        <w:spacing w:after="0" w:line="240" w:lineRule="auto"/>
        <w:jc w:val="center"/>
        <w:rPr>
          <w:rFonts w:ascii="Arial" w:hAnsi="Arial"/>
          <w:b/>
          <w:bCs/>
          <w:sz w:val="24"/>
          <w:szCs w:val="24"/>
        </w:rPr>
      </w:pPr>
    </w:p>
    <w:p w:rsidR="000E3843" w:rsidRPr="00DD4191" w:rsidRDefault="000E3843" w:rsidP="001C1948">
      <w:pPr>
        <w:spacing w:after="0" w:line="240" w:lineRule="auto"/>
        <w:jc w:val="center"/>
        <w:rPr>
          <w:rFonts w:ascii="Arial" w:hAnsi="Arial"/>
          <w:sz w:val="24"/>
          <w:szCs w:val="24"/>
        </w:rPr>
      </w:pPr>
      <w:r w:rsidRPr="00DD4191">
        <w:rPr>
          <w:rFonts w:ascii="Arial" w:hAnsi="Arial"/>
          <w:b/>
          <w:bCs/>
          <w:sz w:val="24"/>
          <w:szCs w:val="24"/>
        </w:rPr>
        <w:t>Applying for a Grant</w:t>
      </w:r>
    </w:p>
    <w:p w:rsidR="000E3843" w:rsidRPr="004643E4" w:rsidRDefault="000E3843" w:rsidP="001C1948">
      <w:pPr>
        <w:pStyle w:val="Heading1"/>
        <w:spacing w:after="0" w:line="240" w:lineRule="auto"/>
        <w:rPr>
          <w:rFonts w:ascii="Arial" w:hAnsi="Arial" w:cs="Arial"/>
          <w:sz w:val="24"/>
          <w:szCs w:val="24"/>
        </w:rPr>
      </w:pPr>
      <w:bookmarkStart w:id="43" w:name="_Toc152167714"/>
      <w:r w:rsidRPr="004643E4">
        <w:rPr>
          <w:rFonts w:ascii="Arial" w:hAnsi="Arial" w:cs="Arial"/>
          <w:sz w:val="24"/>
          <w:szCs w:val="24"/>
        </w:rPr>
        <w:t>§ 4280.427 Application.</w:t>
      </w:r>
      <w:bookmarkEnd w:id="43"/>
    </w:p>
    <w:p w:rsidR="00F10A56" w:rsidRPr="004643E4" w:rsidRDefault="000E3843" w:rsidP="001928E9">
      <w:pPr>
        <w:spacing w:after="0" w:line="240" w:lineRule="auto"/>
        <w:ind w:firstLine="720"/>
        <w:rPr>
          <w:rFonts w:ascii="Arial" w:hAnsi="Arial"/>
          <w:b/>
          <w:bCs/>
          <w:sz w:val="24"/>
          <w:szCs w:val="24"/>
        </w:rPr>
      </w:pPr>
      <w:r w:rsidRPr="004643E4">
        <w:rPr>
          <w:rFonts w:ascii="Arial" w:hAnsi="Arial"/>
          <w:b/>
          <w:bCs/>
          <w:sz w:val="24"/>
          <w:szCs w:val="24"/>
        </w:rPr>
        <w:t xml:space="preserve">Applications for an RBDG grant as specified in </w:t>
      </w:r>
      <w:hyperlink w:anchor="_§_4280.417_Project" w:history="1">
        <w:r w:rsidRPr="004643E4">
          <w:rPr>
            <w:rStyle w:val="Hyperlink"/>
            <w:rFonts w:ascii="Arial" w:hAnsi="Arial"/>
            <w:sz w:val="24"/>
            <w:szCs w:val="24"/>
          </w:rPr>
          <w:t>§ 4280.417</w:t>
        </w:r>
      </w:hyperlink>
      <w:r w:rsidRPr="004643E4">
        <w:rPr>
          <w:rFonts w:ascii="Arial" w:hAnsi="Arial"/>
          <w:b/>
          <w:bCs/>
          <w:sz w:val="24"/>
          <w:szCs w:val="24"/>
        </w:rPr>
        <w:t>(a)(1) and (2) must contain the following:</w:t>
      </w:r>
    </w:p>
    <w:p w:rsidR="00DA0804" w:rsidRPr="004643E4" w:rsidRDefault="000E3843" w:rsidP="004643E4">
      <w:pPr>
        <w:pStyle w:val="ListParagraph"/>
        <w:numPr>
          <w:ilvl w:val="0"/>
          <w:numId w:val="88"/>
        </w:numPr>
        <w:spacing w:after="0" w:line="240" w:lineRule="auto"/>
        <w:rPr>
          <w:rFonts w:ascii="Arial" w:hAnsi="Arial"/>
          <w:b/>
          <w:bCs/>
          <w:sz w:val="24"/>
          <w:szCs w:val="24"/>
        </w:rPr>
      </w:pPr>
      <w:r w:rsidRPr="004643E4">
        <w:rPr>
          <w:rFonts w:ascii="Arial" w:hAnsi="Arial"/>
          <w:b/>
          <w:bCs/>
          <w:sz w:val="24"/>
          <w:szCs w:val="24"/>
        </w:rPr>
        <w:t>An original and one copy of SF 424, “Application For Federal Assistance (For Non-construction);”</w:t>
      </w:r>
    </w:p>
    <w:p w:rsidR="00D9791B" w:rsidRPr="004643E4" w:rsidRDefault="00D9791B" w:rsidP="004643E4">
      <w:pPr>
        <w:spacing w:after="0" w:line="240" w:lineRule="auto"/>
        <w:rPr>
          <w:rFonts w:ascii="Arial" w:hAnsi="Arial"/>
          <w:b/>
          <w:bCs/>
          <w:sz w:val="24"/>
          <w:szCs w:val="24"/>
        </w:rPr>
      </w:pPr>
    </w:p>
    <w:p w:rsidR="00DA0804" w:rsidRPr="004643E4" w:rsidRDefault="000E3843" w:rsidP="004643E4">
      <w:pPr>
        <w:pStyle w:val="ListParagraph"/>
        <w:numPr>
          <w:ilvl w:val="0"/>
          <w:numId w:val="88"/>
        </w:numPr>
        <w:spacing w:after="0" w:line="240" w:lineRule="auto"/>
        <w:rPr>
          <w:rFonts w:ascii="Arial" w:hAnsi="Arial"/>
          <w:b/>
          <w:bCs/>
          <w:sz w:val="24"/>
          <w:szCs w:val="24"/>
        </w:rPr>
      </w:pPr>
      <w:r w:rsidRPr="004643E4">
        <w:rPr>
          <w:rFonts w:ascii="Arial" w:hAnsi="Arial"/>
          <w:b/>
          <w:bCs/>
          <w:sz w:val="24"/>
          <w:szCs w:val="24"/>
        </w:rPr>
        <w:t>Copies of applicant’s organizational documents showing the applicant's legal existence and authority to perform the activities under the grant;</w:t>
      </w:r>
    </w:p>
    <w:p w:rsidR="00D9791B" w:rsidRPr="004643E4" w:rsidRDefault="00D9791B" w:rsidP="004643E4">
      <w:pPr>
        <w:spacing w:after="0" w:line="240" w:lineRule="auto"/>
        <w:rPr>
          <w:rFonts w:ascii="Arial" w:hAnsi="Arial"/>
          <w:b/>
          <w:bCs/>
          <w:sz w:val="24"/>
          <w:szCs w:val="24"/>
        </w:rPr>
      </w:pPr>
    </w:p>
    <w:p w:rsidR="00DA0804" w:rsidRPr="004643E4" w:rsidRDefault="000E3843" w:rsidP="004643E4">
      <w:pPr>
        <w:pStyle w:val="ListParagraph"/>
        <w:numPr>
          <w:ilvl w:val="0"/>
          <w:numId w:val="88"/>
        </w:numPr>
        <w:spacing w:after="0" w:line="240" w:lineRule="auto"/>
        <w:rPr>
          <w:rFonts w:ascii="Arial" w:hAnsi="Arial"/>
          <w:b/>
          <w:bCs/>
          <w:sz w:val="24"/>
          <w:szCs w:val="24"/>
        </w:rPr>
      </w:pPr>
      <w:r w:rsidRPr="004643E4">
        <w:rPr>
          <w:rFonts w:ascii="Arial" w:hAnsi="Arial"/>
          <w:b/>
          <w:bCs/>
          <w:sz w:val="24"/>
          <w:szCs w:val="24"/>
        </w:rPr>
        <w:t>A proposed scope of work, including a description of the proposed Project, i.e., RLF, Technical Assistance, Industrial Site, Business Opportunity and Other Business Development, details of the proposed activities to be accomplished and timeframes for completion of each task, the number of months duration of the Project, and the estimated time it will take from grant approval to beginning of Project implementation;</w:t>
      </w:r>
    </w:p>
    <w:p w:rsidR="00D9791B" w:rsidRPr="004643E4" w:rsidRDefault="00D9791B" w:rsidP="004643E4">
      <w:pPr>
        <w:spacing w:after="0" w:line="240" w:lineRule="auto"/>
        <w:rPr>
          <w:rFonts w:ascii="Arial" w:hAnsi="Arial"/>
          <w:b/>
          <w:bCs/>
          <w:sz w:val="24"/>
          <w:szCs w:val="24"/>
        </w:rPr>
      </w:pPr>
    </w:p>
    <w:p w:rsidR="00DA0804" w:rsidRDefault="000E3843" w:rsidP="004643E4">
      <w:pPr>
        <w:pStyle w:val="ListParagraph"/>
        <w:numPr>
          <w:ilvl w:val="0"/>
          <w:numId w:val="88"/>
        </w:numPr>
        <w:spacing w:after="0" w:line="240" w:lineRule="auto"/>
        <w:rPr>
          <w:rFonts w:ascii="Arial" w:hAnsi="Arial"/>
          <w:b/>
          <w:bCs/>
          <w:sz w:val="24"/>
          <w:szCs w:val="24"/>
        </w:rPr>
      </w:pPr>
      <w:r w:rsidRPr="004643E4">
        <w:rPr>
          <w:rFonts w:ascii="Arial" w:hAnsi="Arial"/>
          <w:b/>
          <w:bCs/>
          <w:sz w:val="24"/>
          <w:szCs w:val="24"/>
        </w:rPr>
        <w:t>A written narrative that includes, at a minimum, the following items:</w:t>
      </w:r>
    </w:p>
    <w:p w:rsidR="003C5D65" w:rsidRPr="004643E4" w:rsidRDefault="003C5D65" w:rsidP="003C5D65">
      <w:pPr>
        <w:pStyle w:val="ListParagraph"/>
        <w:spacing w:after="0" w:line="240" w:lineRule="auto"/>
        <w:rPr>
          <w:rFonts w:ascii="Arial" w:hAnsi="Arial"/>
          <w:b/>
          <w:bCs/>
          <w:sz w:val="24"/>
          <w:szCs w:val="24"/>
        </w:rPr>
      </w:pPr>
    </w:p>
    <w:p w:rsidR="00DA0804" w:rsidRPr="00122FB6" w:rsidRDefault="000E3843" w:rsidP="004643E4">
      <w:pPr>
        <w:pStyle w:val="ListParagraph"/>
        <w:numPr>
          <w:ilvl w:val="0"/>
          <w:numId w:val="89"/>
        </w:numPr>
        <w:spacing w:after="0" w:line="240" w:lineRule="auto"/>
        <w:ind w:left="1080"/>
        <w:rPr>
          <w:rFonts w:ascii="Arial" w:hAnsi="Arial"/>
          <w:b/>
          <w:bCs/>
          <w:sz w:val="24"/>
          <w:szCs w:val="24"/>
        </w:rPr>
      </w:pPr>
      <w:r w:rsidRPr="004643E4">
        <w:rPr>
          <w:rFonts w:ascii="Arial" w:hAnsi="Arial"/>
          <w:b/>
          <w:bCs/>
          <w:sz w:val="24"/>
          <w:szCs w:val="24"/>
        </w:rPr>
        <w:t>An explanation of why the Project is needed, the benefits of the proposed Project, and how the Project meets the grant eligible purposes;</w:t>
      </w:r>
    </w:p>
    <w:p w:rsidR="0028687F" w:rsidRPr="004643E4" w:rsidRDefault="0028687F" w:rsidP="004643E4">
      <w:pPr>
        <w:spacing w:after="0" w:line="240" w:lineRule="auto"/>
        <w:ind w:left="360"/>
        <w:rPr>
          <w:rFonts w:ascii="Arial" w:hAnsi="Arial"/>
          <w:b/>
          <w:bCs/>
          <w:sz w:val="24"/>
          <w:szCs w:val="24"/>
        </w:rPr>
      </w:pPr>
    </w:p>
    <w:p w:rsidR="00DA0804" w:rsidRDefault="000E3843" w:rsidP="00122FB6">
      <w:pPr>
        <w:pStyle w:val="ListParagraph"/>
        <w:numPr>
          <w:ilvl w:val="0"/>
          <w:numId w:val="89"/>
        </w:numPr>
        <w:spacing w:after="0" w:line="240" w:lineRule="auto"/>
        <w:ind w:left="1080"/>
        <w:rPr>
          <w:rFonts w:ascii="Arial" w:hAnsi="Arial"/>
          <w:b/>
          <w:bCs/>
          <w:sz w:val="24"/>
          <w:szCs w:val="24"/>
        </w:rPr>
      </w:pPr>
      <w:r w:rsidRPr="004643E4">
        <w:rPr>
          <w:rFonts w:ascii="Arial" w:hAnsi="Arial"/>
          <w:b/>
          <w:bCs/>
          <w:sz w:val="24"/>
          <w:szCs w:val="24"/>
        </w:rPr>
        <w:t>Area to be served, identifying each governmental unit,</w:t>
      </w:r>
      <w:r w:rsidR="00DA0804" w:rsidRPr="004643E4">
        <w:rPr>
          <w:rFonts w:ascii="Arial" w:hAnsi="Arial"/>
          <w:b/>
          <w:bCs/>
          <w:sz w:val="24"/>
          <w:szCs w:val="24"/>
        </w:rPr>
        <w:t xml:space="preserve"> </w:t>
      </w:r>
      <w:r w:rsidRPr="004643E4">
        <w:rPr>
          <w:rFonts w:ascii="Arial" w:hAnsi="Arial"/>
          <w:b/>
          <w:bCs/>
          <w:sz w:val="24"/>
          <w:szCs w:val="24"/>
        </w:rPr>
        <w:t>i.e. town, county, etc., to be affected by the Project;</w:t>
      </w:r>
    </w:p>
    <w:p w:rsidR="00122FB6" w:rsidRPr="004643E4" w:rsidRDefault="00122FB6" w:rsidP="004643E4">
      <w:pPr>
        <w:pStyle w:val="ListParagraph"/>
        <w:spacing w:after="0" w:line="240" w:lineRule="auto"/>
        <w:ind w:left="1080"/>
        <w:rPr>
          <w:rFonts w:ascii="Arial" w:hAnsi="Arial"/>
          <w:b/>
          <w:bCs/>
          <w:sz w:val="24"/>
          <w:szCs w:val="24"/>
        </w:rPr>
      </w:pPr>
    </w:p>
    <w:p w:rsidR="00DA0804" w:rsidRPr="00122FB6" w:rsidRDefault="000E3843" w:rsidP="004643E4">
      <w:pPr>
        <w:pStyle w:val="ListParagraph"/>
        <w:numPr>
          <w:ilvl w:val="0"/>
          <w:numId w:val="89"/>
        </w:numPr>
        <w:spacing w:after="0" w:line="240" w:lineRule="auto"/>
        <w:ind w:left="1080"/>
        <w:rPr>
          <w:rFonts w:ascii="Arial" w:hAnsi="Arial"/>
          <w:b/>
          <w:bCs/>
          <w:sz w:val="24"/>
          <w:szCs w:val="24"/>
        </w:rPr>
      </w:pPr>
      <w:r w:rsidRPr="004643E4">
        <w:rPr>
          <w:rFonts w:ascii="Arial" w:hAnsi="Arial"/>
          <w:b/>
          <w:bCs/>
          <w:sz w:val="24"/>
          <w:szCs w:val="24"/>
        </w:rPr>
        <w:t>Description of how the Project will coordinate Economic Development activities with other Economic Development activities within the Project area;</w:t>
      </w:r>
    </w:p>
    <w:p w:rsidR="0028687F" w:rsidRPr="004643E4" w:rsidRDefault="0028687F" w:rsidP="004643E4">
      <w:pPr>
        <w:spacing w:after="0" w:line="240" w:lineRule="auto"/>
        <w:ind w:left="360"/>
        <w:rPr>
          <w:rFonts w:ascii="Arial" w:hAnsi="Arial"/>
          <w:b/>
          <w:bCs/>
          <w:sz w:val="24"/>
          <w:szCs w:val="24"/>
        </w:rPr>
      </w:pPr>
    </w:p>
    <w:p w:rsidR="00DA0804" w:rsidRPr="00122FB6" w:rsidRDefault="000E3843" w:rsidP="004643E4">
      <w:pPr>
        <w:pStyle w:val="ListParagraph"/>
        <w:numPr>
          <w:ilvl w:val="0"/>
          <w:numId w:val="89"/>
        </w:numPr>
        <w:spacing w:after="0" w:line="240" w:lineRule="auto"/>
        <w:ind w:left="1080"/>
        <w:rPr>
          <w:rFonts w:ascii="Arial" w:hAnsi="Arial"/>
          <w:b/>
          <w:bCs/>
          <w:sz w:val="24"/>
          <w:szCs w:val="24"/>
        </w:rPr>
      </w:pPr>
      <w:r w:rsidRPr="004643E4">
        <w:rPr>
          <w:rFonts w:ascii="Arial" w:hAnsi="Arial"/>
          <w:b/>
          <w:bCs/>
          <w:sz w:val="24"/>
          <w:szCs w:val="24"/>
        </w:rPr>
        <w:t>Business to be assisted, if appropriate; and Economic Development to be accomplished;</w:t>
      </w:r>
    </w:p>
    <w:p w:rsidR="0028687F" w:rsidRPr="004643E4" w:rsidRDefault="0028687F" w:rsidP="004643E4">
      <w:pPr>
        <w:spacing w:after="0" w:line="240" w:lineRule="auto"/>
        <w:ind w:left="360"/>
        <w:rPr>
          <w:rFonts w:ascii="Arial" w:hAnsi="Arial"/>
          <w:b/>
          <w:bCs/>
          <w:sz w:val="24"/>
          <w:szCs w:val="24"/>
        </w:rPr>
      </w:pPr>
    </w:p>
    <w:p w:rsidR="00DA0804" w:rsidRPr="00122FB6" w:rsidRDefault="000E3843" w:rsidP="004643E4">
      <w:pPr>
        <w:pStyle w:val="ListParagraph"/>
        <w:numPr>
          <w:ilvl w:val="0"/>
          <w:numId w:val="89"/>
        </w:numPr>
        <w:spacing w:after="0" w:line="240" w:lineRule="auto"/>
        <w:ind w:left="1080"/>
        <w:rPr>
          <w:rFonts w:ascii="Arial" w:hAnsi="Arial"/>
          <w:b/>
          <w:bCs/>
          <w:sz w:val="24"/>
          <w:szCs w:val="24"/>
        </w:rPr>
      </w:pPr>
      <w:r w:rsidRPr="004643E4">
        <w:rPr>
          <w:rFonts w:ascii="Arial" w:hAnsi="Arial"/>
          <w:b/>
          <w:bCs/>
          <w:sz w:val="24"/>
          <w:szCs w:val="24"/>
        </w:rPr>
        <w:t>An explanation of how the proposed Project will result in newly created, increased or supported jobs in the area and the number of projected new and supported jobs within the next 3 years;</w:t>
      </w:r>
    </w:p>
    <w:p w:rsidR="0028687F" w:rsidRPr="004643E4" w:rsidRDefault="0028687F" w:rsidP="004643E4">
      <w:pPr>
        <w:spacing w:after="0" w:line="240" w:lineRule="auto"/>
        <w:ind w:left="360"/>
        <w:rPr>
          <w:rFonts w:ascii="Arial" w:hAnsi="Arial"/>
          <w:b/>
          <w:bCs/>
          <w:sz w:val="24"/>
          <w:szCs w:val="24"/>
        </w:rPr>
      </w:pPr>
    </w:p>
    <w:p w:rsidR="0065462B" w:rsidRPr="00122FB6" w:rsidRDefault="000E3843" w:rsidP="004643E4">
      <w:pPr>
        <w:pStyle w:val="ListParagraph"/>
        <w:numPr>
          <w:ilvl w:val="0"/>
          <w:numId w:val="89"/>
        </w:numPr>
        <w:spacing w:after="0" w:line="240" w:lineRule="auto"/>
        <w:ind w:left="1080"/>
        <w:rPr>
          <w:rFonts w:ascii="Arial" w:hAnsi="Arial"/>
          <w:b/>
          <w:bCs/>
          <w:sz w:val="24"/>
          <w:szCs w:val="24"/>
        </w:rPr>
      </w:pPr>
      <w:r w:rsidRPr="004643E4">
        <w:rPr>
          <w:rFonts w:ascii="Arial" w:hAnsi="Arial"/>
          <w:b/>
          <w:bCs/>
          <w:sz w:val="24"/>
          <w:szCs w:val="24"/>
        </w:rPr>
        <w:t>A description of the applicant's demonstrated capability and experience in providing the proposed Project assistance or similar Economic Development activities, including experience of key staff members and persons who will be providing the proposed Project activities and managing the Project;</w:t>
      </w:r>
    </w:p>
    <w:p w:rsidR="0028687F" w:rsidRPr="004643E4" w:rsidRDefault="0028687F" w:rsidP="004643E4">
      <w:pPr>
        <w:spacing w:after="0" w:line="240" w:lineRule="auto"/>
        <w:ind w:left="360"/>
        <w:rPr>
          <w:rFonts w:ascii="Arial" w:hAnsi="Arial"/>
          <w:b/>
          <w:bCs/>
          <w:sz w:val="24"/>
          <w:szCs w:val="24"/>
        </w:rPr>
      </w:pPr>
    </w:p>
    <w:p w:rsidR="0065462B" w:rsidRPr="00122FB6" w:rsidRDefault="000E3843" w:rsidP="004643E4">
      <w:pPr>
        <w:pStyle w:val="ListParagraph"/>
        <w:numPr>
          <w:ilvl w:val="0"/>
          <w:numId w:val="89"/>
        </w:numPr>
        <w:spacing w:after="0" w:line="240" w:lineRule="auto"/>
        <w:ind w:left="1080"/>
        <w:rPr>
          <w:rFonts w:ascii="Arial" w:hAnsi="Arial"/>
          <w:b/>
          <w:bCs/>
          <w:sz w:val="24"/>
          <w:szCs w:val="24"/>
        </w:rPr>
      </w:pPr>
      <w:r w:rsidRPr="004643E4">
        <w:rPr>
          <w:rFonts w:ascii="Arial" w:hAnsi="Arial"/>
          <w:b/>
          <w:bCs/>
          <w:sz w:val="24"/>
          <w:szCs w:val="24"/>
        </w:rPr>
        <w:t>The method and rationale used to select the areas and businesses that will receive the service;</w:t>
      </w:r>
    </w:p>
    <w:p w:rsidR="0028687F" w:rsidRPr="004643E4" w:rsidRDefault="0028687F" w:rsidP="004643E4">
      <w:pPr>
        <w:spacing w:after="0" w:line="240" w:lineRule="auto"/>
        <w:ind w:left="360"/>
        <w:rPr>
          <w:rFonts w:ascii="Arial" w:hAnsi="Arial"/>
          <w:b/>
          <w:bCs/>
          <w:sz w:val="24"/>
          <w:szCs w:val="24"/>
        </w:rPr>
      </w:pPr>
    </w:p>
    <w:p w:rsidR="0065462B" w:rsidRPr="00122FB6" w:rsidRDefault="000E3843" w:rsidP="004643E4">
      <w:pPr>
        <w:pStyle w:val="ListParagraph"/>
        <w:numPr>
          <w:ilvl w:val="0"/>
          <w:numId w:val="89"/>
        </w:numPr>
        <w:spacing w:after="0" w:line="240" w:lineRule="auto"/>
        <w:ind w:left="1080"/>
        <w:rPr>
          <w:rFonts w:ascii="Arial" w:hAnsi="Arial"/>
          <w:b/>
          <w:bCs/>
          <w:sz w:val="24"/>
          <w:szCs w:val="24"/>
        </w:rPr>
      </w:pPr>
      <w:r w:rsidRPr="004643E4">
        <w:rPr>
          <w:rFonts w:ascii="Arial" w:hAnsi="Arial"/>
          <w:b/>
          <w:bCs/>
          <w:sz w:val="24"/>
          <w:szCs w:val="24"/>
        </w:rPr>
        <w:t>A brief description of how the work will be performed including whether organizational staff or consultants or contractors will be used; and</w:t>
      </w:r>
    </w:p>
    <w:p w:rsidR="0028687F" w:rsidRPr="004643E4" w:rsidRDefault="0028687F" w:rsidP="004643E4">
      <w:pPr>
        <w:spacing w:after="0" w:line="240" w:lineRule="auto"/>
        <w:ind w:left="360"/>
        <w:rPr>
          <w:rFonts w:ascii="Arial" w:hAnsi="Arial"/>
          <w:b/>
          <w:bCs/>
          <w:sz w:val="24"/>
          <w:szCs w:val="24"/>
        </w:rPr>
      </w:pPr>
    </w:p>
    <w:p w:rsidR="0065462B" w:rsidRPr="004643E4" w:rsidRDefault="000E3843" w:rsidP="004643E4">
      <w:pPr>
        <w:pStyle w:val="ListParagraph"/>
        <w:numPr>
          <w:ilvl w:val="0"/>
          <w:numId w:val="89"/>
        </w:numPr>
        <w:spacing w:after="0" w:line="240" w:lineRule="auto"/>
        <w:ind w:left="1080"/>
        <w:rPr>
          <w:rFonts w:ascii="Arial" w:hAnsi="Arial"/>
          <w:b/>
          <w:bCs/>
          <w:sz w:val="24"/>
          <w:szCs w:val="24"/>
        </w:rPr>
      </w:pPr>
      <w:r w:rsidRPr="004643E4">
        <w:rPr>
          <w:rFonts w:ascii="Arial" w:hAnsi="Arial"/>
          <w:b/>
          <w:bCs/>
          <w:sz w:val="24"/>
          <w:szCs w:val="24"/>
        </w:rPr>
        <w:t>Other information the Agency may request to assist it in making a grant award determination;</w:t>
      </w:r>
    </w:p>
    <w:p w:rsidR="00D9791B" w:rsidRPr="004643E4" w:rsidRDefault="00D9791B" w:rsidP="004643E4">
      <w:pPr>
        <w:spacing w:after="0" w:line="240" w:lineRule="auto"/>
        <w:rPr>
          <w:rFonts w:ascii="Arial" w:hAnsi="Arial"/>
          <w:sz w:val="24"/>
          <w:szCs w:val="24"/>
        </w:rPr>
      </w:pPr>
    </w:p>
    <w:p w:rsidR="0065462B" w:rsidRPr="004643E4" w:rsidRDefault="000E3843" w:rsidP="004643E4">
      <w:pPr>
        <w:pStyle w:val="ListParagraph"/>
        <w:numPr>
          <w:ilvl w:val="0"/>
          <w:numId w:val="88"/>
        </w:numPr>
        <w:spacing w:after="0" w:line="240" w:lineRule="auto"/>
        <w:rPr>
          <w:rFonts w:ascii="Arial" w:hAnsi="Arial"/>
          <w:b/>
          <w:bCs/>
          <w:sz w:val="24"/>
          <w:szCs w:val="24"/>
        </w:rPr>
      </w:pPr>
      <w:r w:rsidRPr="004643E4">
        <w:rPr>
          <w:rFonts w:ascii="Arial" w:hAnsi="Arial"/>
          <w:b/>
          <w:bCs/>
          <w:sz w:val="24"/>
          <w:szCs w:val="24"/>
        </w:rPr>
        <w:t>The latest 3 years of financial information to show the applicant’s financial capacity to carry out the proposed work. If the applicant is less than 3 years old, at a minimum, the information should include all balance sheet(s), income statement(s) and cash flow statement(s). A current audited report is required if available;</w:t>
      </w:r>
    </w:p>
    <w:p w:rsidR="00D9791B" w:rsidRPr="004643E4" w:rsidRDefault="00D9791B" w:rsidP="004643E4">
      <w:pPr>
        <w:spacing w:after="0" w:line="240" w:lineRule="auto"/>
        <w:rPr>
          <w:rFonts w:ascii="Arial" w:hAnsi="Arial"/>
          <w:b/>
          <w:bCs/>
          <w:sz w:val="24"/>
          <w:szCs w:val="24"/>
        </w:rPr>
      </w:pPr>
    </w:p>
    <w:p w:rsidR="0065462B" w:rsidRPr="004643E4" w:rsidRDefault="000E3843" w:rsidP="004643E4">
      <w:pPr>
        <w:pStyle w:val="ListParagraph"/>
        <w:numPr>
          <w:ilvl w:val="0"/>
          <w:numId w:val="88"/>
        </w:numPr>
        <w:spacing w:after="0" w:line="240" w:lineRule="auto"/>
        <w:rPr>
          <w:rFonts w:ascii="Arial" w:hAnsi="Arial"/>
          <w:b/>
          <w:bCs/>
          <w:sz w:val="24"/>
          <w:szCs w:val="24"/>
        </w:rPr>
      </w:pPr>
      <w:r w:rsidRPr="004643E4">
        <w:rPr>
          <w:rFonts w:ascii="Arial" w:hAnsi="Arial"/>
          <w:b/>
          <w:bCs/>
          <w:sz w:val="24"/>
          <w:szCs w:val="24"/>
        </w:rPr>
        <w:t>Intergovernmental review comments from the State Single Point of Contact, or evidence that the State has elected not to review the program under Executive Order 12372;</w:t>
      </w:r>
    </w:p>
    <w:p w:rsidR="00D9791B" w:rsidRPr="004643E4" w:rsidRDefault="00D9791B" w:rsidP="004643E4">
      <w:pPr>
        <w:spacing w:after="0" w:line="240" w:lineRule="auto"/>
        <w:rPr>
          <w:rFonts w:ascii="Arial" w:hAnsi="Arial"/>
          <w:b/>
          <w:bCs/>
          <w:sz w:val="24"/>
          <w:szCs w:val="24"/>
        </w:rPr>
      </w:pPr>
    </w:p>
    <w:p w:rsidR="0065462B" w:rsidRPr="004643E4" w:rsidRDefault="000E3843" w:rsidP="004643E4">
      <w:pPr>
        <w:pStyle w:val="ListParagraph"/>
        <w:numPr>
          <w:ilvl w:val="0"/>
          <w:numId w:val="88"/>
        </w:numPr>
        <w:spacing w:after="0" w:line="240" w:lineRule="auto"/>
        <w:rPr>
          <w:rFonts w:ascii="Arial" w:hAnsi="Arial"/>
          <w:sz w:val="24"/>
          <w:szCs w:val="24"/>
        </w:rPr>
      </w:pPr>
      <w:r w:rsidRPr="004643E4">
        <w:rPr>
          <w:rFonts w:ascii="Arial" w:hAnsi="Arial"/>
          <w:b/>
          <w:bCs/>
          <w:sz w:val="24"/>
          <w:szCs w:val="24"/>
        </w:rPr>
        <w:t>Documentation regarding the availability and amount of other funds to be used in conjunction with the funds from the RBDG;</w:t>
      </w:r>
      <w:r w:rsidRPr="004643E4">
        <w:rPr>
          <w:rFonts w:ascii="Arial" w:hAnsi="Arial"/>
          <w:sz w:val="24"/>
          <w:szCs w:val="24"/>
        </w:rPr>
        <w:t xml:space="preserve"> </w:t>
      </w:r>
      <w:r w:rsidRPr="004643E4">
        <w:rPr>
          <w:rFonts w:ascii="Arial" w:hAnsi="Arial"/>
          <w:i/>
          <w:iCs/>
          <w:sz w:val="24"/>
          <w:szCs w:val="24"/>
        </w:rPr>
        <w:t>Agency employees must make a determination that the other funds proposed are in place as part of their financial analysis toward the feasibility of the project. If there is not a firm commitment in writing of the other funding, it may not be considered for leveraging and scoring purposes and the project must be feasible without those funds;</w:t>
      </w:r>
    </w:p>
    <w:p w:rsidR="00D9791B" w:rsidRPr="004643E4" w:rsidRDefault="00D9791B" w:rsidP="004643E4">
      <w:pPr>
        <w:spacing w:after="0" w:line="240" w:lineRule="auto"/>
        <w:rPr>
          <w:rFonts w:ascii="Arial" w:hAnsi="Arial"/>
          <w:sz w:val="24"/>
          <w:szCs w:val="24"/>
        </w:rPr>
      </w:pPr>
    </w:p>
    <w:p w:rsidR="0065462B" w:rsidRPr="004643E4" w:rsidRDefault="000E3843" w:rsidP="004643E4">
      <w:pPr>
        <w:pStyle w:val="ListParagraph"/>
        <w:numPr>
          <w:ilvl w:val="0"/>
          <w:numId w:val="88"/>
        </w:numPr>
        <w:spacing w:after="0" w:line="240" w:lineRule="auto"/>
        <w:rPr>
          <w:rFonts w:ascii="Arial" w:hAnsi="Arial"/>
          <w:b/>
          <w:bCs/>
          <w:sz w:val="24"/>
          <w:szCs w:val="24"/>
        </w:rPr>
      </w:pPr>
      <w:r w:rsidRPr="004643E4">
        <w:rPr>
          <w:rFonts w:ascii="Arial" w:hAnsi="Arial"/>
          <w:b/>
          <w:bCs/>
          <w:sz w:val="24"/>
          <w:szCs w:val="24"/>
        </w:rPr>
        <w:t>A budget which includes salaries, fringe benefits, consultant costs, indirect costs, and other appropriate direct costs for the Project; and</w:t>
      </w:r>
    </w:p>
    <w:p w:rsidR="00D9791B" w:rsidRPr="004643E4" w:rsidRDefault="00D9791B" w:rsidP="004643E4">
      <w:pPr>
        <w:spacing w:after="0" w:line="240" w:lineRule="auto"/>
        <w:rPr>
          <w:rFonts w:ascii="Arial" w:hAnsi="Arial"/>
          <w:b/>
          <w:bCs/>
          <w:sz w:val="24"/>
          <w:szCs w:val="24"/>
        </w:rPr>
      </w:pPr>
    </w:p>
    <w:p w:rsidR="000E3843" w:rsidRPr="004643E4" w:rsidRDefault="000E3843" w:rsidP="004643E4">
      <w:pPr>
        <w:pStyle w:val="ListParagraph"/>
        <w:numPr>
          <w:ilvl w:val="0"/>
          <w:numId w:val="88"/>
        </w:numPr>
        <w:spacing w:after="0" w:line="240" w:lineRule="auto"/>
        <w:rPr>
          <w:rFonts w:ascii="Arial" w:hAnsi="Arial"/>
          <w:sz w:val="24"/>
          <w:szCs w:val="24"/>
        </w:rPr>
      </w:pPr>
      <w:r w:rsidRPr="004643E4">
        <w:rPr>
          <w:rFonts w:ascii="Arial" w:hAnsi="Arial"/>
          <w:b/>
          <w:bCs/>
          <w:sz w:val="24"/>
          <w:szCs w:val="24"/>
        </w:rPr>
        <w:t xml:space="preserve">RBDG construction Project grants must conform with 7 CFR </w:t>
      </w:r>
      <w:hyperlink r:id="rId60" w:history="1">
        <w:r w:rsidRPr="004643E4">
          <w:rPr>
            <w:rStyle w:val="Hyperlink"/>
            <w:rFonts w:ascii="Arial" w:hAnsi="Arial"/>
            <w:b/>
            <w:bCs/>
            <w:sz w:val="24"/>
            <w:szCs w:val="24"/>
          </w:rPr>
          <w:t>part 1924</w:t>
        </w:r>
      </w:hyperlink>
      <w:r w:rsidRPr="004643E4">
        <w:rPr>
          <w:rFonts w:ascii="Arial" w:hAnsi="Arial"/>
          <w:b/>
          <w:bCs/>
          <w:sz w:val="24"/>
          <w:szCs w:val="24"/>
        </w:rPr>
        <w:t>, subpart A requirements.</w:t>
      </w:r>
    </w:p>
    <w:p w:rsidR="0028687F" w:rsidRPr="00BA71AA" w:rsidRDefault="0028687F" w:rsidP="00BA71AA">
      <w:pPr>
        <w:spacing w:after="0" w:line="240" w:lineRule="auto"/>
        <w:rPr>
          <w:rFonts w:ascii="Arial" w:hAnsi="Arial"/>
          <w:sz w:val="24"/>
          <w:szCs w:val="24"/>
        </w:rPr>
      </w:pPr>
    </w:p>
    <w:p w:rsidR="000E3843" w:rsidRPr="00BA71AA" w:rsidRDefault="000E3843" w:rsidP="004643E4">
      <w:pPr>
        <w:pStyle w:val="Heading1"/>
        <w:rPr>
          <w:rFonts w:ascii="Arial" w:hAnsi="Arial" w:cs="Arial"/>
          <w:sz w:val="24"/>
          <w:szCs w:val="24"/>
        </w:rPr>
      </w:pPr>
      <w:bookmarkStart w:id="44" w:name="_Toc152167715"/>
      <w:r w:rsidRPr="00BA71AA">
        <w:rPr>
          <w:rFonts w:ascii="Arial" w:hAnsi="Arial" w:cs="Arial"/>
          <w:sz w:val="24"/>
          <w:szCs w:val="24"/>
        </w:rPr>
        <w:t>§ 4280.428 Strategic economic and community development.</w:t>
      </w:r>
      <w:bookmarkEnd w:id="44"/>
    </w:p>
    <w:p w:rsidR="000E3843" w:rsidRPr="00BA71AA" w:rsidRDefault="000E3843" w:rsidP="00BA71AA">
      <w:pPr>
        <w:spacing w:after="0" w:line="240" w:lineRule="auto"/>
        <w:ind w:firstLine="720"/>
        <w:rPr>
          <w:rFonts w:ascii="Arial" w:hAnsi="Arial"/>
          <w:b/>
          <w:bCs/>
          <w:sz w:val="24"/>
          <w:szCs w:val="24"/>
        </w:rPr>
      </w:pPr>
      <w:r w:rsidRPr="00BA71AA">
        <w:rPr>
          <w:rFonts w:ascii="Arial" w:hAnsi="Arial"/>
          <w:b/>
          <w:bCs/>
          <w:sz w:val="24"/>
          <w:szCs w:val="24"/>
        </w:rPr>
        <w:t xml:space="preserve">Applicants with projects that support the implementation of </w:t>
      </w:r>
      <w:r w:rsidR="00704BB6" w:rsidRPr="00BA71AA">
        <w:rPr>
          <w:rFonts w:ascii="Arial" w:hAnsi="Arial"/>
          <w:b/>
          <w:bCs/>
          <w:sz w:val="24"/>
          <w:szCs w:val="24"/>
        </w:rPr>
        <w:t xml:space="preserve">Strategic Community Investment Plans </w:t>
      </w:r>
      <w:r w:rsidRPr="00BA71AA">
        <w:rPr>
          <w:rFonts w:ascii="Arial" w:hAnsi="Arial"/>
          <w:b/>
          <w:bCs/>
          <w:sz w:val="24"/>
          <w:szCs w:val="24"/>
        </w:rPr>
        <w:t xml:space="preserve">are encouraged to review and consider 7 CFR part 1980, </w:t>
      </w:r>
      <w:hyperlink r:id="rId61" w:history="1">
        <w:r w:rsidRPr="00BA71AA">
          <w:rPr>
            <w:rStyle w:val="Hyperlink"/>
            <w:rFonts w:ascii="Arial" w:hAnsi="Arial"/>
            <w:b/>
            <w:bCs/>
            <w:sz w:val="24"/>
            <w:szCs w:val="24"/>
          </w:rPr>
          <w:t>subpart K</w:t>
        </w:r>
      </w:hyperlink>
      <w:r w:rsidRPr="00BA71AA">
        <w:rPr>
          <w:rFonts w:ascii="Arial" w:hAnsi="Arial"/>
          <w:b/>
          <w:bCs/>
          <w:sz w:val="24"/>
          <w:szCs w:val="24"/>
        </w:rPr>
        <w:t xml:space="preserve">, which contains provisions for providing priority to projects that support the implementation of </w:t>
      </w:r>
      <w:r w:rsidR="00704BB6" w:rsidRPr="00BA71AA">
        <w:rPr>
          <w:rFonts w:ascii="Arial" w:hAnsi="Arial"/>
          <w:b/>
          <w:bCs/>
          <w:sz w:val="24"/>
          <w:szCs w:val="24"/>
        </w:rPr>
        <w:t xml:space="preserve">Strategic Community Investment </w:t>
      </w:r>
      <w:r w:rsidRPr="00BA71AA">
        <w:rPr>
          <w:rFonts w:ascii="Arial" w:hAnsi="Arial"/>
          <w:b/>
          <w:bCs/>
          <w:sz w:val="24"/>
          <w:szCs w:val="24"/>
        </w:rPr>
        <w:t xml:space="preserve">plans on a </w:t>
      </w:r>
      <w:r w:rsidR="00704BB6" w:rsidRPr="00BA71AA">
        <w:rPr>
          <w:rFonts w:ascii="Arial" w:hAnsi="Arial"/>
          <w:b/>
          <w:bCs/>
          <w:sz w:val="24"/>
          <w:szCs w:val="24"/>
        </w:rPr>
        <w:t>multi</w:t>
      </w:r>
      <w:r w:rsidRPr="00BA71AA">
        <w:rPr>
          <w:rFonts w:ascii="Arial" w:hAnsi="Arial"/>
          <w:b/>
          <w:bCs/>
          <w:sz w:val="24"/>
          <w:szCs w:val="24"/>
        </w:rPr>
        <w:t xml:space="preserve">-jurisdictional and </w:t>
      </w:r>
      <w:r w:rsidR="00704BB6" w:rsidRPr="00BA71AA">
        <w:rPr>
          <w:rFonts w:ascii="Arial" w:hAnsi="Arial"/>
          <w:b/>
          <w:bCs/>
          <w:sz w:val="24"/>
          <w:szCs w:val="24"/>
        </w:rPr>
        <w:t>multi</w:t>
      </w:r>
      <w:r w:rsidRPr="00BA71AA">
        <w:rPr>
          <w:rFonts w:ascii="Arial" w:hAnsi="Arial"/>
          <w:b/>
          <w:bCs/>
          <w:sz w:val="24"/>
          <w:szCs w:val="24"/>
        </w:rPr>
        <w:t xml:space="preserve">-sectoral basis. </w:t>
      </w:r>
    </w:p>
    <w:p w:rsidR="0028687F" w:rsidRPr="00BA71AA" w:rsidRDefault="0028687F" w:rsidP="00BA71AA">
      <w:pPr>
        <w:spacing w:after="0" w:line="240" w:lineRule="auto"/>
        <w:rPr>
          <w:rFonts w:ascii="Arial" w:hAnsi="Arial"/>
          <w:sz w:val="24"/>
          <w:szCs w:val="24"/>
        </w:rPr>
      </w:pPr>
    </w:p>
    <w:p w:rsidR="000E3843" w:rsidRPr="00BA71AA" w:rsidRDefault="000E3843" w:rsidP="00B716F4">
      <w:pPr>
        <w:pStyle w:val="Heading1"/>
        <w:rPr>
          <w:rFonts w:ascii="Arial" w:hAnsi="Arial" w:cs="Arial"/>
          <w:sz w:val="24"/>
          <w:szCs w:val="24"/>
        </w:rPr>
      </w:pPr>
      <w:bookmarkStart w:id="45" w:name="_Toc152167716"/>
      <w:r w:rsidRPr="00BA71AA">
        <w:rPr>
          <w:rFonts w:ascii="Arial" w:hAnsi="Arial" w:cs="Arial"/>
          <w:sz w:val="24"/>
          <w:szCs w:val="24"/>
        </w:rPr>
        <w:t>§ 4280.429 [Reserved]</w:t>
      </w:r>
      <w:bookmarkEnd w:id="45"/>
    </w:p>
    <w:p w:rsidR="0065462B" w:rsidRPr="00BA71AA" w:rsidRDefault="000E3843" w:rsidP="00B716F4">
      <w:pPr>
        <w:pStyle w:val="Heading1"/>
        <w:rPr>
          <w:rFonts w:ascii="Arial" w:hAnsi="Arial" w:cs="Arial"/>
          <w:sz w:val="24"/>
          <w:szCs w:val="24"/>
        </w:rPr>
      </w:pPr>
      <w:bookmarkStart w:id="46" w:name="_Toc152167717"/>
      <w:r w:rsidRPr="00BA71AA">
        <w:rPr>
          <w:rFonts w:ascii="Arial" w:hAnsi="Arial" w:cs="Arial"/>
          <w:sz w:val="24"/>
          <w:szCs w:val="24"/>
        </w:rPr>
        <w:t>§ 4280.430 Notification of decision.</w:t>
      </w:r>
      <w:bookmarkEnd w:id="46"/>
    </w:p>
    <w:p w:rsidR="000E3843" w:rsidRPr="00BA71AA" w:rsidRDefault="000E3843" w:rsidP="00BA71AA">
      <w:pPr>
        <w:spacing w:after="0" w:line="240" w:lineRule="auto"/>
        <w:ind w:firstLine="720"/>
        <w:rPr>
          <w:rFonts w:ascii="Arial" w:hAnsi="Arial"/>
          <w:b/>
          <w:bCs/>
          <w:sz w:val="24"/>
          <w:szCs w:val="24"/>
        </w:rPr>
      </w:pPr>
      <w:bookmarkStart w:id="47" w:name="_Toc134467069"/>
      <w:r w:rsidRPr="00BA71AA">
        <w:rPr>
          <w:rFonts w:ascii="Arial" w:hAnsi="Arial"/>
          <w:b/>
          <w:bCs/>
          <w:sz w:val="24"/>
          <w:szCs w:val="24"/>
        </w:rPr>
        <w:t>When the Agency has determined that an application is not eligible or that no further action will be taken, the Agency will notify the applicant in writing of the reasons why the application was not favorably considered and provide any appeal rights.</w:t>
      </w:r>
      <w:bookmarkEnd w:id="47"/>
    </w:p>
    <w:p w:rsidR="0028687F" w:rsidRPr="00BA71AA" w:rsidRDefault="0028687F" w:rsidP="00BA71AA">
      <w:pPr>
        <w:spacing w:after="0" w:line="240" w:lineRule="auto"/>
        <w:rPr>
          <w:rFonts w:ascii="Arial" w:hAnsi="Arial"/>
          <w:b/>
          <w:bCs/>
          <w:sz w:val="24"/>
          <w:szCs w:val="24"/>
        </w:rPr>
      </w:pPr>
    </w:p>
    <w:p w:rsidR="00EA6A1D" w:rsidRPr="00BA71AA" w:rsidRDefault="000E3843" w:rsidP="00847019">
      <w:pPr>
        <w:pStyle w:val="Heading1"/>
        <w:rPr>
          <w:rFonts w:ascii="Arial" w:hAnsi="Arial" w:cs="Arial"/>
          <w:sz w:val="24"/>
          <w:szCs w:val="24"/>
        </w:rPr>
      </w:pPr>
      <w:bookmarkStart w:id="48" w:name="_Toc152167718"/>
      <w:r w:rsidRPr="00BA71AA">
        <w:rPr>
          <w:rFonts w:ascii="Arial" w:hAnsi="Arial" w:cs="Arial"/>
          <w:sz w:val="24"/>
          <w:szCs w:val="24"/>
        </w:rPr>
        <w:t>§§ 4280.431 – 4280.433 [Reserved]</w:t>
      </w:r>
      <w:bookmarkEnd w:id="48"/>
      <w:r w:rsidRPr="00BA71AA">
        <w:rPr>
          <w:rFonts w:ascii="Arial" w:hAnsi="Arial" w:cs="Arial"/>
          <w:sz w:val="24"/>
          <w:szCs w:val="24"/>
        </w:rPr>
        <w:t xml:space="preserve"> </w:t>
      </w:r>
    </w:p>
    <w:p w:rsidR="0028687F" w:rsidRPr="00BA71AA" w:rsidRDefault="0028687F" w:rsidP="001C1948">
      <w:pPr>
        <w:spacing w:after="0" w:line="240" w:lineRule="auto"/>
      </w:pPr>
    </w:p>
    <w:p w:rsidR="000E3843" w:rsidRPr="00BA71AA" w:rsidRDefault="000E3843" w:rsidP="001928E9">
      <w:pPr>
        <w:spacing w:after="0" w:line="240" w:lineRule="auto"/>
        <w:jc w:val="center"/>
        <w:rPr>
          <w:rFonts w:ascii="Arial" w:hAnsi="Arial"/>
          <w:b/>
          <w:bCs/>
          <w:sz w:val="24"/>
          <w:szCs w:val="24"/>
        </w:rPr>
      </w:pPr>
      <w:r w:rsidRPr="00BA71AA">
        <w:rPr>
          <w:rFonts w:ascii="Arial" w:hAnsi="Arial"/>
          <w:b/>
          <w:bCs/>
          <w:sz w:val="24"/>
          <w:szCs w:val="24"/>
        </w:rPr>
        <w:t>Processing and Scoring Applications</w:t>
      </w:r>
    </w:p>
    <w:p w:rsidR="0028687F" w:rsidRPr="00BA71AA" w:rsidRDefault="0028687F" w:rsidP="001928E9">
      <w:pPr>
        <w:spacing w:after="0" w:line="240" w:lineRule="auto"/>
        <w:rPr>
          <w:rFonts w:ascii="Arial" w:hAnsi="Arial"/>
          <w:sz w:val="24"/>
          <w:szCs w:val="24"/>
        </w:rPr>
      </w:pPr>
    </w:p>
    <w:p w:rsidR="00EA6A1D" w:rsidRPr="00BA71AA" w:rsidRDefault="000E3843" w:rsidP="00CF3146">
      <w:pPr>
        <w:pStyle w:val="Heading1"/>
        <w:rPr>
          <w:rFonts w:ascii="Arial" w:hAnsi="Arial" w:cs="Arial"/>
          <w:sz w:val="24"/>
          <w:szCs w:val="24"/>
        </w:rPr>
      </w:pPr>
      <w:bookmarkStart w:id="49" w:name="_Toc152167719"/>
      <w:r w:rsidRPr="00BA71AA">
        <w:rPr>
          <w:rFonts w:ascii="Arial" w:hAnsi="Arial" w:cs="Arial"/>
          <w:sz w:val="24"/>
          <w:szCs w:val="24"/>
        </w:rPr>
        <w:t>§ 4280.434 General processing and scoring provisions.</w:t>
      </w:r>
      <w:bookmarkEnd w:id="49"/>
    </w:p>
    <w:p w:rsidR="00877620" w:rsidRDefault="000E3843" w:rsidP="00BA71AA">
      <w:pPr>
        <w:spacing w:after="0" w:line="240" w:lineRule="auto"/>
        <w:ind w:firstLine="720"/>
        <w:rPr>
          <w:rFonts w:ascii="Arial" w:hAnsi="Arial"/>
          <w:b/>
          <w:bCs/>
          <w:sz w:val="24"/>
          <w:szCs w:val="24"/>
        </w:rPr>
      </w:pPr>
      <w:bookmarkStart w:id="50" w:name="_Toc134467073"/>
      <w:r w:rsidRPr="00BA71AA">
        <w:rPr>
          <w:rFonts w:ascii="Arial" w:hAnsi="Arial"/>
          <w:b/>
          <w:bCs/>
          <w:sz w:val="24"/>
          <w:szCs w:val="24"/>
        </w:rPr>
        <w:t xml:space="preserve">The Agency will review each application for assistance in accordance with the priorities established in </w:t>
      </w:r>
      <w:hyperlink w:anchor="_§_4280.435_Scoring" w:history="1">
        <w:r w:rsidRPr="00BA71AA">
          <w:rPr>
            <w:rStyle w:val="Hyperlink"/>
            <w:rFonts w:ascii="Arial" w:hAnsi="Arial"/>
            <w:b/>
            <w:bCs/>
            <w:sz w:val="24"/>
            <w:szCs w:val="24"/>
          </w:rPr>
          <w:t>§ 4280.435</w:t>
        </w:r>
      </w:hyperlink>
      <w:r w:rsidRPr="00BA71AA">
        <w:rPr>
          <w:rFonts w:ascii="Arial" w:hAnsi="Arial"/>
          <w:b/>
          <w:bCs/>
          <w:sz w:val="24"/>
          <w:szCs w:val="24"/>
        </w:rPr>
        <w:t>. The Agency will assign each application a priority rating and will select applications for funding based on the priority ratings and the total funds available to the program.</w:t>
      </w:r>
      <w:bookmarkStart w:id="51" w:name="_Toc134467074"/>
      <w:bookmarkEnd w:id="50"/>
    </w:p>
    <w:p w:rsidR="003C5D65" w:rsidRPr="00BA71AA" w:rsidRDefault="003C5D65" w:rsidP="00BA71AA">
      <w:pPr>
        <w:spacing w:after="0" w:line="240" w:lineRule="auto"/>
        <w:ind w:firstLine="720"/>
        <w:rPr>
          <w:rFonts w:ascii="Arial" w:hAnsi="Arial"/>
          <w:b/>
          <w:bCs/>
          <w:sz w:val="24"/>
          <w:szCs w:val="24"/>
        </w:rPr>
      </w:pPr>
    </w:p>
    <w:p w:rsidR="00877620" w:rsidRPr="00BA71AA" w:rsidRDefault="000E3843" w:rsidP="00BA71AA">
      <w:pPr>
        <w:pStyle w:val="ListParagraph"/>
        <w:numPr>
          <w:ilvl w:val="0"/>
          <w:numId w:val="91"/>
        </w:numPr>
        <w:spacing w:after="0" w:line="240" w:lineRule="auto"/>
        <w:rPr>
          <w:rFonts w:ascii="Arial" w:hAnsi="Arial"/>
          <w:b/>
          <w:bCs/>
          <w:sz w:val="24"/>
          <w:szCs w:val="24"/>
        </w:rPr>
      </w:pPr>
      <w:r w:rsidRPr="00BA71AA">
        <w:rPr>
          <w:rFonts w:ascii="Arial" w:hAnsi="Arial"/>
          <w:b/>
          <w:bCs/>
          <w:sz w:val="24"/>
          <w:szCs w:val="24"/>
          <w:u w:val="single"/>
        </w:rPr>
        <w:t>Applications.</w:t>
      </w:r>
      <w:r w:rsidRPr="00BA71AA">
        <w:rPr>
          <w:rFonts w:ascii="Arial" w:hAnsi="Arial"/>
          <w:b/>
          <w:bCs/>
          <w:sz w:val="24"/>
          <w:szCs w:val="24"/>
        </w:rPr>
        <w:t xml:space="preserve"> The Agency will score each application based on the information contained in the application and its supporting information. All applications submitted for funding must contain sufficient information to permit the Agency to complete a thorough priority rating. </w:t>
      </w:r>
      <w:r w:rsidRPr="00BA71AA">
        <w:rPr>
          <w:rFonts w:ascii="Arial" w:hAnsi="Arial"/>
          <w:i/>
          <w:iCs/>
          <w:sz w:val="24"/>
          <w:szCs w:val="24"/>
        </w:rPr>
        <w:t>Agency employees may not consider any information not provided by the applicant in writing for scoring purposes.</w:t>
      </w:r>
      <w:bookmarkStart w:id="52" w:name="_Toc134467075"/>
      <w:bookmarkEnd w:id="51"/>
    </w:p>
    <w:p w:rsidR="00D9791B" w:rsidRPr="00BA71AA" w:rsidRDefault="00D9791B" w:rsidP="00BA71AA">
      <w:pPr>
        <w:spacing w:after="0" w:line="240" w:lineRule="auto"/>
        <w:rPr>
          <w:rFonts w:ascii="Arial" w:hAnsi="Arial"/>
          <w:b/>
          <w:bCs/>
          <w:sz w:val="24"/>
          <w:szCs w:val="24"/>
        </w:rPr>
      </w:pPr>
    </w:p>
    <w:p w:rsidR="000E3843" w:rsidRPr="00BA71AA" w:rsidRDefault="000E3843" w:rsidP="00BA71AA">
      <w:pPr>
        <w:pStyle w:val="ListParagraph"/>
        <w:numPr>
          <w:ilvl w:val="0"/>
          <w:numId w:val="91"/>
        </w:numPr>
        <w:spacing w:after="0" w:line="240" w:lineRule="auto"/>
        <w:rPr>
          <w:rFonts w:ascii="Arial" w:hAnsi="Arial"/>
          <w:b/>
          <w:bCs/>
          <w:sz w:val="24"/>
          <w:szCs w:val="24"/>
        </w:rPr>
      </w:pPr>
      <w:r w:rsidRPr="00BA71AA">
        <w:rPr>
          <w:rFonts w:ascii="Arial" w:hAnsi="Arial"/>
          <w:b/>
          <w:bCs/>
          <w:sz w:val="24"/>
          <w:szCs w:val="24"/>
          <w:u w:val="single"/>
        </w:rPr>
        <w:t>Unfunded applications.</w:t>
      </w:r>
      <w:r w:rsidRPr="00BA71AA">
        <w:rPr>
          <w:rFonts w:ascii="Arial" w:hAnsi="Arial"/>
          <w:b/>
          <w:bCs/>
          <w:sz w:val="24"/>
          <w:szCs w:val="24"/>
        </w:rPr>
        <w:t xml:space="preserve"> The Agency will notify eligible applicants if funds are not available. If an applicant wishes to have their application maintained in an active file for future consideration, the applicant must revise and update their application in writing for the Agency to reconsider in a future funding cycle. </w:t>
      </w:r>
      <w:r w:rsidRPr="00BA71AA">
        <w:rPr>
          <w:rFonts w:ascii="Arial" w:hAnsi="Arial"/>
          <w:i/>
          <w:iCs/>
          <w:sz w:val="24"/>
          <w:szCs w:val="24"/>
        </w:rPr>
        <w:t>Agency employees will notify unsuccessful applicants who did not receive funding due to insufficient funds in writing that their application will not be funded. The potential grantee will be permitted to respond in writing that they wish their application to be reconsidered in future funding cycles. The applicant at this time, may provide additional updated information to be considered in future funding cycles.</w:t>
      </w:r>
      <w:bookmarkEnd w:id="52"/>
    </w:p>
    <w:p w:rsidR="000E3843" w:rsidRPr="00895E1F" w:rsidRDefault="000E3843" w:rsidP="00895E1F">
      <w:pPr>
        <w:spacing w:after="0" w:line="240" w:lineRule="auto"/>
        <w:rPr>
          <w:rFonts w:ascii="Arial" w:hAnsi="Arial"/>
          <w:sz w:val="24"/>
          <w:szCs w:val="24"/>
        </w:rPr>
      </w:pPr>
    </w:p>
    <w:p w:rsidR="008B01CA" w:rsidRPr="00895E1F" w:rsidRDefault="000E3843" w:rsidP="00BA71AA">
      <w:pPr>
        <w:pStyle w:val="Heading1"/>
        <w:rPr>
          <w:rFonts w:ascii="Arial" w:hAnsi="Arial" w:cs="Arial"/>
          <w:sz w:val="24"/>
          <w:szCs w:val="24"/>
        </w:rPr>
      </w:pPr>
      <w:bookmarkStart w:id="53" w:name="_§_4280.435_Scoring"/>
      <w:bookmarkStart w:id="54" w:name="_Toc152167720"/>
      <w:bookmarkEnd w:id="53"/>
      <w:r w:rsidRPr="00895E1F">
        <w:rPr>
          <w:rFonts w:ascii="Arial" w:hAnsi="Arial" w:cs="Arial"/>
          <w:sz w:val="24"/>
          <w:szCs w:val="24"/>
        </w:rPr>
        <w:t>§ 4280.435 Scoring criteria.</w:t>
      </w:r>
      <w:bookmarkEnd w:id="54"/>
      <w:r w:rsidRPr="00895E1F">
        <w:rPr>
          <w:rFonts w:ascii="Arial" w:hAnsi="Arial" w:cs="Arial"/>
          <w:sz w:val="24"/>
          <w:szCs w:val="24"/>
        </w:rPr>
        <w:t xml:space="preserve"> </w:t>
      </w:r>
    </w:p>
    <w:p w:rsidR="008B01CA" w:rsidRPr="00895E1F" w:rsidRDefault="000E3843" w:rsidP="00895E1F">
      <w:pPr>
        <w:spacing w:after="0" w:line="240" w:lineRule="auto"/>
        <w:ind w:firstLine="720"/>
        <w:rPr>
          <w:rFonts w:ascii="Arial" w:hAnsi="Arial"/>
          <w:b/>
          <w:bCs/>
          <w:sz w:val="24"/>
          <w:szCs w:val="24"/>
        </w:rPr>
      </w:pPr>
      <w:r w:rsidRPr="00895E1F">
        <w:rPr>
          <w:rFonts w:ascii="Arial" w:hAnsi="Arial"/>
          <w:b/>
          <w:bCs/>
          <w:sz w:val="24"/>
          <w:szCs w:val="24"/>
        </w:rPr>
        <w:t>The Agency will use the criteria in this section to score applications for purposes identified under</w:t>
      </w:r>
      <w:r w:rsidR="008B01CA" w:rsidRPr="00895E1F">
        <w:rPr>
          <w:rFonts w:ascii="Arial" w:hAnsi="Arial"/>
          <w:b/>
          <w:bCs/>
          <w:sz w:val="24"/>
          <w:szCs w:val="24"/>
        </w:rPr>
        <w:t xml:space="preserve"> </w:t>
      </w:r>
      <w:hyperlink w:anchor="_§_4280.417_Project" w:history="1">
        <w:r w:rsidRPr="00895E1F">
          <w:rPr>
            <w:rStyle w:val="Hyperlink"/>
            <w:rFonts w:ascii="Arial" w:hAnsi="Arial"/>
            <w:b/>
            <w:bCs/>
            <w:sz w:val="24"/>
            <w:szCs w:val="24"/>
          </w:rPr>
          <w:t>§ 4280.417</w:t>
        </w:r>
      </w:hyperlink>
      <w:r w:rsidRPr="00895E1F">
        <w:rPr>
          <w:rFonts w:ascii="Arial" w:hAnsi="Arial"/>
          <w:b/>
          <w:bCs/>
          <w:sz w:val="24"/>
          <w:szCs w:val="24"/>
        </w:rPr>
        <w:t>(a)(1) and (2).</w:t>
      </w:r>
    </w:p>
    <w:p w:rsidR="0028687F" w:rsidRPr="00895E1F" w:rsidRDefault="0028687F" w:rsidP="00895E1F">
      <w:pPr>
        <w:spacing w:after="0" w:line="240" w:lineRule="auto"/>
        <w:rPr>
          <w:rFonts w:ascii="Arial" w:hAnsi="Arial"/>
          <w:sz w:val="24"/>
          <w:szCs w:val="24"/>
        </w:rPr>
      </w:pPr>
    </w:p>
    <w:p w:rsidR="008B01CA" w:rsidRPr="00895E1F" w:rsidRDefault="000E3843" w:rsidP="00895E1F">
      <w:pPr>
        <w:spacing w:after="0" w:line="240" w:lineRule="auto"/>
        <w:ind w:firstLine="720"/>
        <w:rPr>
          <w:rFonts w:ascii="Arial" w:hAnsi="Arial"/>
          <w:i/>
          <w:iCs/>
          <w:sz w:val="24"/>
          <w:szCs w:val="24"/>
        </w:rPr>
      </w:pPr>
      <w:r w:rsidRPr="00895E1F">
        <w:rPr>
          <w:rFonts w:ascii="Arial" w:hAnsi="Arial"/>
          <w:i/>
          <w:iCs/>
          <w:sz w:val="24"/>
          <w:szCs w:val="24"/>
        </w:rPr>
        <w:t>State Directors should refer to the project selection criteria scoresheet which provides selection process for projects and outlines how discretionary points can be used to provide points to ensure geographical distribution within the State as well as providing assistance for economically distressed areas and areas which have been declared disaster areas. Once all points are decided, the RBDG projects received by the State established due date must be funded in order of highest score to lowest score. States should publish funding cycle due dates by which RBDG applications should be received in either the State or Area Office. These due dates should be posted on the State Rural Development Web site as well as in widely distributed public media throughout the State. Once the due date has passed, all completed applications should be scored including the assigned discretionary points for those projects eligible for discretionary points. The projects should be ranked in order from highest to lowest. When the next lower scoring project has requested more funding than the remaining State allocation, the State Office should approach the potential grantee and offer the remaining funds if the grantee can split or reduce the Scope of Work to make a viable project, the remaining funds should be awarded to this grantee. However, if the grantee cannot make a viable project with the offered funds, then the State may move to the next project in line for funding consideration and continue to fund projects until all State allocations have been depleted. The project which was passed over, due to insufficient funds, will become the State’s first choice for the National Office Reserve funding cycle.</w:t>
      </w:r>
    </w:p>
    <w:p w:rsidR="0028687F" w:rsidRPr="00BA71AA" w:rsidRDefault="0028687F" w:rsidP="00895E1F">
      <w:pPr>
        <w:spacing w:after="0" w:line="240" w:lineRule="auto"/>
        <w:rPr>
          <w:rFonts w:ascii="Arial" w:hAnsi="Arial"/>
          <w:i/>
          <w:iCs/>
          <w:sz w:val="24"/>
          <w:szCs w:val="24"/>
        </w:rPr>
      </w:pPr>
    </w:p>
    <w:p w:rsidR="008B01CA" w:rsidRPr="00895E1F" w:rsidRDefault="000E3843" w:rsidP="00895E1F">
      <w:pPr>
        <w:spacing w:after="0" w:line="240" w:lineRule="auto"/>
        <w:ind w:firstLine="720"/>
        <w:rPr>
          <w:rFonts w:ascii="Arial" w:hAnsi="Arial"/>
          <w:i/>
          <w:iCs/>
          <w:sz w:val="24"/>
          <w:szCs w:val="24"/>
        </w:rPr>
      </w:pPr>
      <w:r w:rsidRPr="00895E1F">
        <w:rPr>
          <w:rFonts w:ascii="Arial" w:hAnsi="Arial"/>
          <w:i/>
          <w:iCs/>
          <w:sz w:val="24"/>
          <w:szCs w:val="24"/>
        </w:rPr>
        <w:t>In accordance with RD Instruction 1940-L, section 1940.589(j), the State Director has the option to suballocate to District (Area) Offices. Suballocations must be conducted in accordance with section 1940.552(j) of RD Instruction 1940-L.</w:t>
      </w:r>
    </w:p>
    <w:p w:rsidR="00BA71AA" w:rsidRDefault="00BA71AA" w:rsidP="00CF3146">
      <w:pPr>
        <w:spacing w:after="0" w:line="240" w:lineRule="auto"/>
        <w:rPr>
          <w:rFonts w:ascii="Arial" w:hAnsi="Arial"/>
          <w:sz w:val="24"/>
          <w:szCs w:val="24"/>
        </w:rPr>
      </w:pPr>
    </w:p>
    <w:p w:rsidR="00D77980" w:rsidRPr="00895E1F" w:rsidRDefault="000E3843" w:rsidP="00895E1F">
      <w:pPr>
        <w:pStyle w:val="ListParagraph"/>
        <w:numPr>
          <w:ilvl w:val="0"/>
          <w:numId w:val="92"/>
        </w:numPr>
        <w:spacing w:after="0" w:line="240" w:lineRule="auto"/>
        <w:rPr>
          <w:rFonts w:ascii="Arial" w:hAnsi="Arial"/>
          <w:b/>
          <w:bCs/>
          <w:sz w:val="24"/>
          <w:szCs w:val="24"/>
        </w:rPr>
      </w:pPr>
      <w:r w:rsidRPr="00895E1F">
        <w:rPr>
          <w:rFonts w:ascii="Arial" w:hAnsi="Arial"/>
          <w:b/>
          <w:bCs/>
          <w:sz w:val="24"/>
          <w:szCs w:val="24"/>
          <w:u w:val="single"/>
        </w:rPr>
        <w:t>Leveraging.</w:t>
      </w:r>
      <w:r w:rsidRPr="00895E1F">
        <w:rPr>
          <w:rFonts w:ascii="Arial" w:hAnsi="Arial"/>
          <w:b/>
          <w:bCs/>
          <w:sz w:val="24"/>
          <w:szCs w:val="24"/>
        </w:rPr>
        <w:t xml:space="preserve"> If the grant will fund a critical element of a larger program of Economic Development, without which the overall program either could not proceed or would be far less effective, or if the program to be assisted by the grant will also be partially funded from other sources, points will be awarded as follows. If points are awarded for leveraging, funds must be spent proportionally, and if leveraged funds are not utilized proportionately with the grant, the Agency reserves the right to take any legal action, including terminating the grant. </w:t>
      </w:r>
    </w:p>
    <w:p w:rsidR="008B01CA" w:rsidRPr="00895E1F" w:rsidRDefault="000E3843" w:rsidP="00895E1F">
      <w:pPr>
        <w:pStyle w:val="ListParagraph"/>
        <w:numPr>
          <w:ilvl w:val="0"/>
          <w:numId w:val="93"/>
        </w:numPr>
        <w:spacing w:after="0" w:line="240" w:lineRule="auto"/>
        <w:rPr>
          <w:rFonts w:ascii="Arial" w:hAnsi="Arial"/>
          <w:b/>
          <w:bCs/>
          <w:sz w:val="24"/>
          <w:szCs w:val="24"/>
        </w:rPr>
      </w:pPr>
      <w:r w:rsidRPr="00895E1F">
        <w:rPr>
          <w:rFonts w:ascii="Arial" w:hAnsi="Arial"/>
          <w:b/>
          <w:bCs/>
          <w:sz w:val="24"/>
          <w:szCs w:val="24"/>
        </w:rPr>
        <w:t>If Rural Development’s portion of Project funding is:</w:t>
      </w:r>
    </w:p>
    <w:p w:rsidR="008B01CA" w:rsidRPr="00895E1F" w:rsidRDefault="000E3843" w:rsidP="00895E1F">
      <w:pPr>
        <w:pStyle w:val="ListParagraph"/>
        <w:numPr>
          <w:ilvl w:val="0"/>
          <w:numId w:val="94"/>
        </w:numPr>
        <w:spacing w:after="0" w:line="240" w:lineRule="auto"/>
        <w:ind w:left="1440"/>
        <w:rPr>
          <w:rFonts w:ascii="Arial" w:hAnsi="Arial"/>
          <w:b/>
          <w:bCs/>
          <w:sz w:val="24"/>
          <w:szCs w:val="24"/>
        </w:rPr>
      </w:pPr>
      <w:r w:rsidRPr="00895E1F">
        <w:rPr>
          <w:rFonts w:ascii="Arial" w:hAnsi="Arial"/>
          <w:b/>
          <w:bCs/>
          <w:sz w:val="24"/>
          <w:szCs w:val="24"/>
        </w:rPr>
        <w:t>Less than 20 percent—30 points;</w:t>
      </w:r>
    </w:p>
    <w:p w:rsidR="0028687F" w:rsidRPr="00C47D68" w:rsidRDefault="0028687F" w:rsidP="00895E1F">
      <w:pPr>
        <w:spacing w:after="0" w:line="240" w:lineRule="auto"/>
        <w:ind w:left="720"/>
        <w:rPr>
          <w:rFonts w:ascii="Arial" w:hAnsi="Arial"/>
          <w:b/>
          <w:bCs/>
          <w:sz w:val="24"/>
          <w:szCs w:val="24"/>
        </w:rPr>
      </w:pPr>
    </w:p>
    <w:p w:rsidR="008B01CA" w:rsidRPr="00895E1F" w:rsidRDefault="000E3843" w:rsidP="00895E1F">
      <w:pPr>
        <w:pStyle w:val="ListParagraph"/>
        <w:numPr>
          <w:ilvl w:val="0"/>
          <w:numId w:val="94"/>
        </w:numPr>
        <w:spacing w:after="0" w:line="240" w:lineRule="auto"/>
        <w:ind w:left="1440"/>
        <w:rPr>
          <w:rFonts w:ascii="Arial" w:hAnsi="Arial"/>
          <w:b/>
          <w:bCs/>
          <w:sz w:val="24"/>
          <w:szCs w:val="24"/>
        </w:rPr>
      </w:pPr>
      <w:r w:rsidRPr="00895E1F">
        <w:rPr>
          <w:rFonts w:ascii="Arial" w:hAnsi="Arial"/>
          <w:b/>
          <w:bCs/>
          <w:sz w:val="24"/>
          <w:szCs w:val="24"/>
        </w:rPr>
        <w:t>20</w:t>
      </w:r>
      <w:r w:rsidR="008B01CA" w:rsidRPr="00895E1F">
        <w:rPr>
          <w:rFonts w:ascii="Arial" w:hAnsi="Arial"/>
          <w:b/>
          <w:bCs/>
          <w:sz w:val="24"/>
          <w:szCs w:val="24"/>
        </w:rPr>
        <w:t xml:space="preserve"> </w:t>
      </w:r>
      <w:r w:rsidRPr="00895E1F">
        <w:rPr>
          <w:rFonts w:ascii="Arial" w:hAnsi="Arial"/>
          <w:b/>
          <w:bCs/>
          <w:sz w:val="24"/>
          <w:szCs w:val="24"/>
        </w:rPr>
        <w:t>but less than 50 percent—20 points;</w:t>
      </w:r>
    </w:p>
    <w:p w:rsidR="0028687F" w:rsidRPr="00C47D68" w:rsidRDefault="0028687F" w:rsidP="00895E1F">
      <w:pPr>
        <w:spacing w:after="0" w:line="240" w:lineRule="auto"/>
        <w:ind w:left="720"/>
        <w:rPr>
          <w:rFonts w:ascii="Arial" w:hAnsi="Arial"/>
          <w:b/>
          <w:bCs/>
          <w:sz w:val="24"/>
          <w:szCs w:val="24"/>
        </w:rPr>
      </w:pPr>
    </w:p>
    <w:p w:rsidR="008B01CA" w:rsidRPr="00895E1F" w:rsidRDefault="000E3843" w:rsidP="00895E1F">
      <w:pPr>
        <w:pStyle w:val="ListParagraph"/>
        <w:numPr>
          <w:ilvl w:val="0"/>
          <w:numId w:val="94"/>
        </w:numPr>
        <w:spacing w:after="0" w:line="240" w:lineRule="auto"/>
        <w:ind w:left="1440"/>
        <w:rPr>
          <w:rFonts w:ascii="Arial" w:hAnsi="Arial"/>
          <w:b/>
          <w:bCs/>
          <w:sz w:val="24"/>
          <w:szCs w:val="24"/>
        </w:rPr>
      </w:pPr>
      <w:r w:rsidRPr="00895E1F">
        <w:rPr>
          <w:rFonts w:ascii="Arial" w:hAnsi="Arial"/>
          <w:b/>
          <w:bCs/>
          <w:sz w:val="24"/>
          <w:szCs w:val="24"/>
        </w:rPr>
        <w:t>50</w:t>
      </w:r>
      <w:r w:rsidR="008B01CA" w:rsidRPr="00895E1F">
        <w:rPr>
          <w:rFonts w:ascii="Arial" w:hAnsi="Arial"/>
          <w:b/>
          <w:bCs/>
          <w:sz w:val="24"/>
          <w:szCs w:val="24"/>
        </w:rPr>
        <w:t xml:space="preserve"> </w:t>
      </w:r>
      <w:r w:rsidRPr="00895E1F">
        <w:rPr>
          <w:rFonts w:ascii="Arial" w:hAnsi="Arial"/>
          <w:b/>
          <w:bCs/>
          <w:sz w:val="24"/>
          <w:szCs w:val="24"/>
        </w:rPr>
        <w:t>but less than 75 percent—10 points; or</w:t>
      </w:r>
    </w:p>
    <w:p w:rsidR="0028687F" w:rsidRPr="00C47D68" w:rsidRDefault="0028687F" w:rsidP="00895E1F">
      <w:pPr>
        <w:spacing w:after="0" w:line="240" w:lineRule="auto"/>
        <w:ind w:left="720"/>
        <w:rPr>
          <w:rFonts w:ascii="Arial" w:hAnsi="Arial"/>
          <w:b/>
          <w:bCs/>
          <w:sz w:val="24"/>
          <w:szCs w:val="24"/>
        </w:rPr>
      </w:pPr>
    </w:p>
    <w:p w:rsidR="00D77980" w:rsidRPr="00C47D68" w:rsidRDefault="000E3843" w:rsidP="00895E1F">
      <w:pPr>
        <w:pStyle w:val="ListParagraph"/>
        <w:numPr>
          <w:ilvl w:val="0"/>
          <w:numId w:val="94"/>
        </w:numPr>
        <w:spacing w:after="0" w:line="240" w:lineRule="auto"/>
        <w:ind w:left="1440"/>
        <w:rPr>
          <w:rFonts w:ascii="Arial" w:hAnsi="Arial"/>
          <w:b/>
          <w:bCs/>
          <w:sz w:val="24"/>
          <w:szCs w:val="24"/>
        </w:rPr>
      </w:pPr>
      <w:r w:rsidRPr="00895E1F">
        <w:rPr>
          <w:rFonts w:ascii="Arial" w:hAnsi="Arial"/>
          <w:b/>
          <w:bCs/>
          <w:sz w:val="24"/>
          <w:szCs w:val="24"/>
        </w:rPr>
        <w:t>75</w:t>
      </w:r>
      <w:r w:rsidR="008B01CA" w:rsidRPr="00895E1F">
        <w:rPr>
          <w:rFonts w:ascii="Arial" w:hAnsi="Arial"/>
          <w:b/>
          <w:bCs/>
          <w:sz w:val="24"/>
          <w:szCs w:val="24"/>
        </w:rPr>
        <w:t xml:space="preserve"> </w:t>
      </w:r>
      <w:r w:rsidRPr="00895E1F">
        <w:rPr>
          <w:rFonts w:ascii="Arial" w:hAnsi="Arial"/>
          <w:b/>
          <w:bCs/>
          <w:sz w:val="24"/>
          <w:szCs w:val="24"/>
        </w:rPr>
        <w:t>percent or more-0 points.</w:t>
      </w:r>
    </w:p>
    <w:p w:rsidR="0028687F" w:rsidRPr="00895E1F" w:rsidRDefault="0028687F" w:rsidP="00895E1F">
      <w:pPr>
        <w:spacing w:after="0" w:line="240" w:lineRule="auto"/>
        <w:rPr>
          <w:rFonts w:ascii="Arial" w:hAnsi="Arial"/>
          <w:sz w:val="24"/>
          <w:szCs w:val="24"/>
        </w:rPr>
      </w:pPr>
    </w:p>
    <w:p w:rsidR="00D77980" w:rsidRPr="00895E1F" w:rsidRDefault="00D77980" w:rsidP="00895E1F">
      <w:pPr>
        <w:pStyle w:val="ListParagraph"/>
        <w:numPr>
          <w:ilvl w:val="0"/>
          <w:numId w:val="78"/>
        </w:numPr>
        <w:spacing w:after="0" w:line="240" w:lineRule="auto"/>
        <w:ind w:left="1080"/>
        <w:rPr>
          <w:rFonts w:ascii="Arial" w:hAnsi="Arial"/>
          <w:b/>
          <w:bCs/>
          <w:sz w:val="24"/>
          <w:szCs w:val="24"/>
        </w:rPr>
      </w:pPr>
      <w:r w:rsidRPr="00895E1F">
        <w:rPr>
          <w:rFonts w:ascii="Arial" w:hAnsi="Arial"/>
          <w:b/>
          <w:bCs/>
          <w:sz w:val="24"/>
          <w:szCs w:val="24"/>
        </w:rPr>
        <w:t>[Reserved]</w:t>
      </w:r>
    </w:p>
    <w:p w:rsidR="006946EA" w:rsidRPr="00895E1F" w:rsidRDefault="006946EA" w:rsidP="00895E1F">
      <w:pPr>
        <w:spacing w:after="0" w:line="240" w:lineRule="auto"/>
        <w:rPr>
          <w:rFonts w:ascii="Arial" w:hAnsi="Arial"/>
          <w:sz w:val="24"/>
          <w:szCs w:val="24"/>
        </w:rPr>
      </w:pPr>
    </w:p>
    <w:p w:rsidR="00C65353" w:rsidRPr="00895E1F" w:rsidRDefault="000E3843" w:rsidP="00895E1F">
      <w:pPr>
        <w:pStyle w:val="ListParagraph"/>
        <w:numPr>
          <w:ilvl w:val="0"/>
          <w:numId w:val="92"/>
        </w:numPr>
        <w:spacing w:after="0" w:line="240" w:lineRule="auto"/>
        <w:rPr>
          <w:rFonts w:ascii="Arial" w:hAnsi="Arial"/>
          <w:b/>
          <w:bCs/>
          <w:sz w:val="24"/>
          <w:szCs w:val="24"/>
        </w:rPr>
      </w:pPr>
      <w:r w:rsidRPr="00895E1F">
        <w:rPr>
          <w:rFonts w:ascii="Arial" w:hAnsi="Arial"/>
          <w:b/>
          <w:bCs/>
          <w:sz w:val="24"/>
          <w:szCs w:val="24"/>
        </w:rPr>
        <w:t>Points will be awarded for each of the following criteria met by the community or communities that will receive the benefit of the grant. However, regardless of the mathematical total of points indicated by paragraphs (b)(1) through (b)(4) of this section, total points awarded under paragraph (b) must not exceed 40.</w:t>
      </w:r>
    </w:p>
    <w:p w:rsidR="00C65353" w:rsidRPr="005F3606" w:rsidRDefault="000E3843" w:rsidP="00895E1F">
      <w:pPr>
        <w:pStyle w:val="ListParagraph"/>
        <w:numPr>
          <w:ilvl w:val="0"/>
          <w:numId w:val="97"/>
        </w:numPr>
        <w:spacing w:after="0" w:line="240" w:lineRule="auto"/>
        <w:ind w:left="1080"/>
        <w:rPr>
          <w:rFonts w:ascii="Arial" w:hAnsi="Arial"/>
          <w:b/>
          <w:bCs/>
          <w:sz w:val="24"/>
          <w:szCs w:val="24"/>
        </w:rPr>
      </w:pPr>
      <w:r w:rsidRPr="00895E1F">
        <w:rPr>
          <w:rFonts w:ascii="Arial" w:hAnsi="Arial"/>
          <w:b/>
          <w:bCs/>
          <w:sz w:val="24"/>
          <w:szCs w:val="24"/>
          <w:u w:val="single"/>
        </w:rPr>
        <w:t>Trauma.</w:t>
      </w:r>
      <w:r w:rsidRPr="00895E1F">
        <w:rPr>
          <w:rFonts w:ascii="Arial" w:hAnsi="Arial"/>
          <w:b/>
          <w:bCs/>
          <w:sz w:val="24"/>
          <w:szCs w:val="24"/>
        </w:rPr>
        <w:t xml:space="preserve"> Experiencing trauma due to a major natural disaster that occurred not more than 3 years prior to the filing of the application for assistance—15 points;</w:t>
      </w:r>
    </w:p>
    <w:p w:rsidR="0028687F" w:rsidRPr="00895E1F" w:rsidRDefault="0028687F" w:rsidP="00895E1F">
      <w:pPr>
        <w:spacing w:after="0" w:line="240" w:lineRule="auto"/>
        <w:ind w:left="360"/>
        <w:rPr>
          <w:rFonts w:ascii="Arial" w:hAnsi="Arial"/>
          <w:b/>
          <w:bCs/>
          <w:sz w:val="24"/>
          <w:szCs w:val="24"/>
        </w:rPr>
      </w:pPr>
    </w:p>
    <w:p w:rsidR="00C65353" w:rsidRPr="005F3606" w:rsidRDefault="000E3843" w:rsidP="00895E1F">
      <w:pPr>
        <w:pStyle w:val="ListParagraph"/>
        <w:numPr>
          <w:ilvl w:val="0"/>
          <w:numId w:val="97"/>
        </w:numPr>
        <w:spacing w:after="0" w:line="240" w:lineRule="auto"/>
        <w:ind w:left="1080"/>
        <w:rPr>
          <w:rFonts w:ascii="Arial" w:hAnsi="Arial"/>
          <w:b/>
          <w:bCs/>
          <w:sz w:val="24"/>
          <w:szCs w:val="24"/>
        </w:rPr>
      </w:pPr>
      <w:r w:rsidRPr="00895E1F">
        <w:rPr>
          <w:rFonts w:ascii="Arial" w:hAnsi="Arial"/>
          <w:b/>
          <w:bCs/>
          <w:sz w:val="24"/>
          <w:szCs w:val="24"/>
          <w:u w:val="single"/>
        </w:rPr>
        <w:t>Economic distress.</w:t>
      </w:r>
      <w:r w:rsidRPr="00895E1F">
        <w:rPr>
          <w:rFonts w:ascii="Arial" w:hAnsi="Arial"/>
          <w:b/>
          <w:bCs/>
          <w:sz w:val="24"/>
          <w:szCs w:val="24"/>
        </w:rPr>
        <w:t xml:space="preserve"> The community has suffered a loss of</w:t>
      </w:r>
      <w:r w:rsidR="00C65353" w:rsidRPr="00895E1F">
        <w:rPr>
          <w:rFonts w:ascii="Arial" w:hAnsi="Arial"/>
          <w:b/>
          <w:bCs/>
          <w:sz w:val="24"/>
          <w:szCs w:val="24"/>
        </w:rPr>
        <w:t xml:space="preserve"> </w:t>
      </w:r>
      <w:r w:rsidRPr="00895E1F">
        <w:rPr>
          <w:rFonts w:ascii="Arial" w:hAnsi="Arial"/>
          <w:b/>
          <w:bCs/>
          <w:sz w:val="24"/>
          <w:szCs w:val="24"/>
        </w:rPr>
        <w:t>20 percent or more in their total jobs caused by the closure of a military facility or other employers within the last 3 years—15 points;</w:t>
      </w:r>
    </w:p>
    <w:p w:rsidR="0028687F" w:rsidRPr="00895E1F" w:rsidRDefault="0028687F" w:rsidP="00895E1F">
      <w:pPr>
        <w:spacing w:after="0" w:line="240" w:lineRule="auto"/>
        <w:ind w:left="360"/>
        <w:rPr>
          <w:rFonts w:ascii="Arial" w:hAnsi="Arial"/>
          <w:b/>
          <w:bCs/>
          <w:sz w:val="24"/>
          <w:szCs w:val="24"/>
        </w:rPr>
      </w:pPr>
    </w:p>
    <w:p w:rsidR="00C65353" w:rsidRPr="005F3606" w:rsidRDefault="000E3843" w:rsidP="00895E1F">
      <w:pPr>
        <w:pStyle w:val="ListParagraph"/>
        <w:numPr>
          <w:ilvl w:val="0"/>
          <w:numId w:val="97"/>
        </w:numPr>
        <w:spacing w:after="0" w:line="240" w:lineRule="auto"/>
        <w:ind w:left="1080"/>
        <w:rPr>
          <w:rFonts w:ascii="Arial" w:hAnsi="Arial"/>
          <w:b/>
          <w:bCs/>
          <w:sz w:val="24"/>
          <w:szCs w:val="24"/>
        </w:rPr>
      </w:pPr>
      <w:r w:rsidRPr="00895E1F">
        <w:rPr>
          <w:rFonts w:ascii="Arial" w:hAnsi="Arial"/>
          <w:b/>
          <w:bCs/>
          <w:sz w:val="24"/>
          <w:szCs w:val="24"/>
          <w:u w:val="single"/>
        </w:rPr>
        <w:t>Long-term poverty.</w:t>
      </w:r>
      <w:r w:rsidRPr="00895E1F">
        <w:rPr>
          <w:rFonts w:ascii="Arial" w:hAnsi="Arial"/>
          <w:b/>
          <w:bCs/>
          <w:sz w:val="24"/>
          <w:szCs w:val="24"/>
        </w:rPr>
        <w:t xml:space="preserve"> Has experienced Long-Term poverty as demonstrated by being a former Rural empowerment zone, Rural economic area partnership zone, Rural enterprise community, champion community, or a persistent poverty county as determined by USDA’s Economic Research Service—10 points;</w:t>
      </w:r>
    </w:p>
    <w:p w:rsidR="0028687F" w:rsidRPr="00895E1F" w:rsidRDefault="0028687F" w:rsidP="00895E1F">
      <w:pPr>
        <w:spacing w:after="0" w:line="240" w:lineRule="auto"/>
        <w:ind w:left="360"/>
        <w:rPr>
          <w:rFonts w:ascii="Arial" w:hAnsi="Arial"/>
          <w:b/>
          <w:bCs/>
          <w:sz w:val="24"/>
          <w:szCs w:val="24"/>
        </w:rPr>
      </w:pPr>
    </w:p>
    <w:p w:rsidR="00D161D8" w:rsidRPr="00895E1F" w:rsidRDefault="000E3843" w:rsidP="00895E1F">
      <w:pPr>
        <w:pStyle w:val="ListParagraph"/>
        <w:numPr>
          <w:ilvl w:val="0"/>
          <w:numId w:val="97"/>
        </w:numPr>
        <w:spacing w:after="0" w:line="240" w:lineRule="auto"/>
        <w:ind w:left="1080"/>
        <w:rPr>
          <w:rFonts w:ascii="Arial" w:hAnsi="Arial"/>
          <w:sz w:val="24"/>
          <w:szCs w:val="24"/>
        </w:rPr>
      </w:pPr>
      <w:r w:rsidRPr="00895E1F">
        <w:rPr>
          <w:rFonts w:ascii="Arial" w:hAnsi="Arial"/>
          <w:b/>
          <w:bCs/>
          <w:sz w:val="24"/>
          <w:szCs w:val="24"/>
          <w:u w:val="single"/>
        </w:rPr>
        <w:t>Population decline.</w:t>
      </w:r>
      <w:r w:rsidRPr="00895E1F">
        <w:rPr>
          <w:rFonts w:ascii="Arial" w:hAnsi="Arial"/>
          <w:b/>
          <w:bCs/>
          <w:sz w:val="24"/>
          <w:szCs w:val="24"/>
        </w:rPr>
        <w:t xml:space="preserve"> Has experienced Long-Term population decline—10 points as demonstrated by the latest three decennial censuses.</w:t>
      </w:r>
    </w:p>
    <w:p w:rsidR="00D161D8" w:rsidRPr="00895E1F" w:rsidRDefault="00D161D8" w:rsidP="00895E1F">
      <w:pPr>
        <w:spacing w:after="0" w:line="240" w:lineRule="auto"/>
        <w:rPr>
          <w:rFonts w:ascii="Arial" w:hAnsi="Arial"/>
          <w:sz w:val="24"/>
          <w:szCs w:val="24"/>
        </w:rPr>
      </w:pPr>
    </w:p>
    <w:p w:rsidR="00D161D8" w:rsidRDefault="000E3843" w:rsidP="00895E1F">
      <w:pPr>
        <w:pStyle w:val="ListParagraph"/>
        <w:numPr>
          <w:ilvl w:val="0"/>
          <w:numId w:val="91"/>
        </w:numPr>
        <w:spacing w:after="0" w:line="240" w:lineRule="auto"/>
        <w:rPr>
          <w:rFonts w:ascii="Arial" w:hAnsi="Arial"/>
          <w:b/>
          <w:bCs/>
          <w:sz w:val="24"/>
          <w:szCs w:val="24"/>
        </w:rPr>
      </w:pPr>
      <w:r w:rsidRPr="00895E1F">
        <w:rPr>
          <w:rFonts w:ascii="Arial" w:hAnsi="Arial"/>
          <w:b/>
          <w:bCs/>
          <w:sz w:val="24"/>
          <w:szCs w:val="24"/>
          <w:u w:val="single"/>
        </w:rPr>
        <w:t>Population.</w:t>
      </w:r>
      <w:r w:rsidRPr="00895E1F">
        <w:rPr>
          <w:rFonts w:ascii="Arial" w:hAnsi="Arial"/>
          <w:b/>
          <w:bCs/>
          <w:sz w:val="24"/>
          <w:szCs w:val="24"/>
        </w:rPr>
        <w:t xml:space="preserve"> Proposed Project(s) will be located in a community of:</w:t>
      </w:r>
    </w:p>
    <w:p w:rsidR="003C5D65" w:rsidRPr="00895E1F" w:rsidRDefault="003C5D65" w:rsidP="003C5D65">
      <w:pPr>
        <w:pStyle w:val="ListParagraph"/>
        <w:spacing w:after="0" w:line="240" w:lineRule="auto"/>
        <w:rPr>
          <w:rFonts w:ascii="Arial" w:hAnsi="Arial"/>
          <w:b/>
          <w:bCs/>
          <w:sz w:val="24"/>
          <w:szCs w:val="24"/>
        </w:rPr>
      </w:pPr>
    </w:p>
    <w:p w:rsidR="00D161D8" w:rsidRDefault="000E3843" w:rsidP="009157A4">
      <w:pPr>
        <w:pStyle w:val="ListParagraph"/>
        <w:numPr>
          <w:ilvl w:val="1"/>
          <w:numId w:val="99"/>
        </w:numPr>
        <w:ind w:left="1080"/>
        <w:rPr>
          <w:rFonts w:ascii="Arial" w:hAnsi="Arial"/>
          <w:b/>
          <w:bCs/>
          <w:sz w:val="24"/>
          <w:szCs w:val="24"/>
        </w:rPr>
      </w:pPr>
      <w:r w:rsidRPr="00895E1F">
        <w:rPr>
          <w:rFonts w:ascii="Arial" w:hAnsi="Arial"/>
          <w:b/>
          <w:bCs/>
          <w:sz w:val="24"/>
          <w:szCs w:val="24"/>
        </w:rPr>
        <w:t>Under 5,000 population—15 points;</w:t>
      </w:r>
    </w:p>
    <w:p w:rsidR="00F31FC6" w:rsidRPr="009157A4" w:rsidRDefault="00F31FC6" w:rsidP="00895E1F">
      <w:pPr>
        <w:pStyle w:val="ListParagraph"/>
        <w:ind w:left="1080"/>
        <w:rPr>
          <w:rFonts w:ascii="Arial" w:hAnsi="Arial"/>
          <w:b/>
          <w:bCs/>
          <w:sz w:val="24"/>
          <w:szCs w:val="24"/>
        </w:rPr>
      </w:pPr>
    </w:p>
    <w:p w:rsidR="00D161D8" w:rsidRPr="00895E1F" w:rsidRDefault="000E3843" w:rsidP="00895E1F">
      <w:pPr>
        <w:pStyle w:val="ListParagraph"/>
        <w:numPr>
          <w:ilvl w:val="0"/>
          <w:numId w:val="103"/>
        </w:numPr>
        <w:spacing w:after="0" w:line="240" w:lineRule="auto"/>
        <w:rPr>
          <w:rFonts w:ascii="Arial" w:hAnsi="Arial"/>
          <w:b/>
          <w:bCs/>
          <w:sz w:val="24"/>
          <w:szCs w:val="24"/>
        </w:rPr>
      </w:pPr>
      <w:r w:rsidRPr="00895E1F">
        <w:rPr>
          <w:rFonts w:ascii="Arial" w:hAnsi="Arial"/>
          <w:b/>
          <w:bCs/>
          <w:sz w:val="24"/>
          <w:szCs w:val="24"/>
        </w:rPr>
        <w:t>Between 5,000 and less than 15,000 population—10 points; or</w:t>
      </w:r>
    </w:p>
    <w:p w:rsidR="0028687F" w:rsidRPr="00895E1F" w:rsidRDefault="0028687F" w:rsidP="00895E1F">
      <w:pPr>
        <w:spacing w:after="0" w:line="240" w:lineRule="auto"/>
        <w:ind w:left="360"/>
        <w:rPr>
          <w:rFonts w:ascii="Arial" w:hAnsi="Arial"/>
          <w:b/>
          <w:bCs/>
          <w:sz w:val="24"/>
          <w:szCs w:val="24"/>
        </w:rPr>
      </w:pPr>
    </w:p>
    <w:p w:rsidR="009157A4" w:rsidRPr="00895E1F" w:rsidRDefault="000E3843" w:rsidP="00895E1F">
      <w:pPr>
        <w:pStyle w:val="ListParagraph"/>
        <w:numPr>
          <w:ilvl w:val="0"/>
          <w:numId w:val="103"/>
        </w:numPr>
        <w:spacing w:after="0" w:line="240" w:lineRule="auto"/>
        <w:rPr>
          <w:rFonts w:ascii="Arial" w:hAnsi="Arial"/>
          <w:sz w:val="24"/>
          <w:szCs w:val="24"/>
        </w:rPr>
      </w:pPr>
      <w:r w:rsidRPr="00895E1F">
        <w:rPr>
          <w:rFonts w:ascii="Arial" w:hAnsi="Arial"/>
          <w:b/>
          <w:bCs/>
          <w:sz w:val="24"/>
          <w:szCs w:val="24"/>
        </w:rPr>
        <w:t>Between 15,000 and 25,000 population—5 points</w:t>
      </w:r>
      <w:r w:rsidRPr="00895E1F">
        <w:rPr>
          <w:rFonts w:ascii="Arial" w:hAnsi="Arial"/>
          <w:sz w:val="24"/>
          <w:szCs w:val="24"/>
        </w:rPr>
        <w:t xml:space="preserve">. </w:t>
      </w:r>
    </w:p>
    <w:p w:rsidR="00D161D8" w:rsidRPr="00895E1F" w:rsidRDefault="000E3843" w:rsidP="00895E1F">
      <w:pPr>
        <w:pStyle w:val="ListParagraph"/>
        <w:spacing w:after="0" w:line="240" w:lineRule="auto"/>
        <w:ind w:left="1080"/>
        <w:rPr>
          <w:rFonts w:ascii="Arial" w:hAnsi="Arial"/>
          <w:i/>
          <w:iCs/>
          <w:sz w:val="24"/>
          <w:szCs w:val="24"/>
        </w:rPr>
      </w:pPr>
      <w:r w:rsidRPr="00895E1F">
        <w:rPr>
          <w:rFonts w:ascii="Arial" w:hAnsi="Arial"/>
          <w:i/>
          <w:iCs/>
          <w:sz w:val="24"/>
          <w:szCs w:val="24"/>
        </w:rPr>
        <w:t>When the project serves multiple locations or large geographical areas such as a county, the population should be determined by the largest eligible community in the area to be served and awards points accordingly.</w:t>
      </w:r>
    </w:p>
    <w:p w:rsidR="00D161D8" w:rsidRPr="00895E1F" w:rsidRDefault="00D161D8" w:rsidP="00895E1F">
      <w:pPr>
        <w:spacing w:after="0" w:line="240" w:lineRule="auto"/>
        <w:rPr>
          <w:rFonts w:ascii="Arial" w:hAnsi="Arial"/>
          <w:sz w:val="24"/>
          <w:szCs w:val="24"/>
        </w:rPr>
      </w:pPr>
    </w:p>
    <w:p w:rsidR="00D161D8" w:rsidRPr="00895E1F" w:rsidRDefault="000E3843" w:rsidP="00895E1F">
      <w:pPr>
        <w:pStyle w:val="ListParagraph"/>
        <w:numPr>
          <w:ilvl w:val="0"/>
          <w:numId w:val="91"/>
        </w:numPr>
        <w:spacing w:after="0" w:line="240" w:lineRule="auto"/>
        <w:rPr>
          <w:rFonts w:ascii="Arial" w:hAnsi="Arial"/>
          <w:b/>
          <w:bCs/>
          <w:sz w:val="24"/>
          <w:szCs w:val="24"/>
        </w:rPr>
      </w:pPr>
      <w:r w:rsidRPr="00895E1F">
        <w:rPr>
          <w:rFonts w:ascii="Arial" w:hAnsi="Arial"/>
          <w:b/>
          <w:bCs/>
          <w:sz w:val="24"/>
          <w:szCs w:val="24"/>
          <w:u w:val="single"/>
        </w:rPr>
        <w:t>Unemployment.</w:t>
      </w:r>
      <w:r w:rsidRPr="00895E1F">
        <w:rPr>
          <w:rFonts w:ascii="Arial" w:hAnsi="Arial"/>
          <w:b/>
          <w:bCs/>
          <w:sz w:val="24"/>
          <w:szCs w:val="24"/>
        </w:rPr>
        <w:t xml:space="preserve"> Proposed Project(s) will be located in areas where the unemployment rate:</w:t>
      </w:r>
    </w:p>
    <w:p w:rsidR="00D161D8" w:rsidRPr="00F31FC6" w:rsidRDefault="000E3843" w:rsidP="00895E1F">
      <w:pPr>
        <w:pStyle w:val="ListParagraph"/>
        <w:numPr>
          <w:ilvl w:val="0"/>
          <w:numId w:val="101"/>
        </w:numPr>
        <w:spacing w:after="0" w:line="240" w:lineRule="auto"/>
        <w:ind w:left="1080"/>
        <w:rPr>
          <w:rFonts w:ascii="Arial" w:hAnsi="Arial"/>
          <w:b/>
          <w:bCs/>
          <w:sz w:val="24"/>
          <w:szCs w:val="24"/>
        </w:rPr>
      </w:pPr>
      <w:r w:rsidRPr="00895E1F">
        <w:rPr>
          <w:rFonts w:ascii="Arial" w:hAnsi="Arial"/>
          <w:b/>
          <w:bCs/>
          <w:sz w:val="24"/>
          <w:szCs w:val="24"/>
        </w:rPr>
        <w:t>exceeds the State rate by 25 percent or more—20 points;</w:t>
      </w:r>
    </w:p>
    <w:p w:rsidR="0028687F" w:rsidRPr="00895E1F" w:rsidRDefault="0028687F" w:rsidP="00895E1F">
      <w:pPr>
        <w:spacing w:after="0" w:line="240" w:lineRule="auto"/>
        <w:ind w:left="360"/>
        <w:rPr>
          <w:rFonts w:ascii="Arial" w:hAnsi="Arial"/>
          <w:b/>
          <w:bCs/>
          <w:sz w:val="24"/>
          <w:szCs w:val="24"/>
        </w:rPr>
      </w:pPr>
    </w:p>
    <w:p w:rsidR="00D161D8" w:rsidRPr="00895E1F" w:rsidRDefault="000E3843" w:rsidP="00895E1F">
      <w:pPr>
        <w:pStyle w:val="ListParagraph"/>
        <w:numPr>
          <w:ilvl w:val="0"/>
          <w:numId w:val="101"/>
        </w:numPr>
        <w:spacing w:after="0" w:line="240" w:lineRule="auto"/>
        <w:ind w:left="1080"/>
        <w:rPr>
          <w:rFonts w:ascii="Arial" w:hAnsi="Arial"/>
          <w:b/>
          <w:bCs/>
          <w:sz w:val="24"/>
          <w:szCs w:val="24"/>
        </w:rPr>
      </w:pPr>
      <w:r w:rsidRPr="00895E1F">
        <w:rPr>
          <w:rFonts w:ascii="Arial" w:hAnsi="Arial"/>
          <w:b/>
          <w:bCs/>
          <w:sz w:val="24"/>
          <w:szCs w:val="24"/>
        </w:rPr>
        <w:t>exceeds the State rate by less than 25 percent—10 points; or</w:t>
      </w:r>
    </w:p>
    <w:p w:rsidR="0028687F" w:rsidRPr="00F31FC6" w:rsidRDefault="0028687F" w:rsidP="00895E1F">
      <w:pPr>
        <w:spacing w:after="0" w:line="240" w:lineRule="auto"/>
        <w:ind w:left="360"/>
        <w:rPr>
          <w:rFonts w:ascii="Arial" w:hAnsi="Arial"/>
          <w:b/>
          <w:bCs/>
          <w:sz w:val="24"/>
          <w:szCs w:val="24"/>
        </w:rPr>
      </w:pPr>
    </w:p>
    <w:p w:rsidR="005632EF" w:rsidRPr="00895E1F" w:rsidRDefault="000E3843" w:rsidP="00895E1F">
      <w:pPr>
        <w:pStyle w:val="ListParagraph"/>
        <w:numPr>
          <w:ilvl w:val="0"/>
          <w:numId w:val="101"/>
        </w:numPr>
        <w:spacing w:after="0" w:line="240" w:lineRule="auto"/>
        <w:ind w:left="1080"/>
        <w:rPr>
          <w:rFonts w:ascii="Arial" w:hAnsi="Arial"/>
          <w:b/>
          <w:bCs/>
          <w:sz w:val="24"/>
          <w:szCs w:val="24"/>
        </w:rPr>
      </w:pPr>
      <w:r w:rsidRPr="00895E1F">
        <w:rPr>
          <w:rFonts w:ascii="Arial" w:hAnsi="Arial"/>
          <w:b/>
          <w:bCs/>
          <w:sz w:val="24"/>
          <w:szCs w:val="24"/>
        </w:rPr>
        <w:t>is equal to or less than the State rate—0 points.</w:t>
      </w:r>
    </w:p>
    <w:p w:rsidR="00341B65" w:rsidRPr="00895E1F" w:rsidRDefault="000E3843" w:rsidP="00895E1F">
      <w:pPr>
        <w:spacing w:after="0" w:line="240" w:lineRule="auto"/>
        <w:ind w:left="1080"/>
        <w:rPr>
          <w:rFonts w:ascii="Arial" w:hAnsi="Arial"/>
          <w:i/>
          <w:iCs/>
          <w:sz w:val="24"/>
          <w:szCs w:val="24"/>
        </w:rPr>
      </w:pPr>
      <w:r w:rsidRPr="00895E1F">
        <w:rPr>
          <w:rFonts w:ascii="Arial" w:hAnsi="Arial"/>
          <w:i/>
          <w:iCs/>
          <w:sz w:val="24"/>
          <w:szCs w:val="24"/>
        </w:rPr>
        <w:t>When the project covers multi-locations or larger geographical areas such as one or two counties and specific data is not available for the geographic region, a weighted average based on the population for the project area will be used to determine these points</w:t>
      </w:r>
      <w:r w:rsidR="00341B65" w:rsidRPr="00895E1F">
        <w:rPr>
          <w:rFonts w:ascii="Arial" w:hAnsi="Arial"/>
          <w:i/>
          <w:iCs/>
          <w:sz w:val="24"/>
          <w:szCs w:val="24"/>
        </w:rPr>
        <w:t xml:space="preserve">. </w:t>
      </w:r>
    </w:p>
    <w:p w:rsidR="00341B65" w:rsidRPr="00895E1F" w:rsidRDefault="00341B65" w:rsidP="00895E1F">
      <w:pPr>
        <w:spacing w:after="0" w:line="240" w:lineRule="auto"/>
        <w:rPr>
          <w:rFonts w:ascii="Arial" w:hAnsi="Arial"/>
          <w:sz w:val="24"/>
          <w:szCs w:val="24"/>
        </w:rPr>
      </w:pPr>
    </w:p>
    <w:p w:rsidR="00552275" w:rsidRPr="00895E1F" w:rsidRDefault="000E3843" w:rsidP="00895E1F">
      <w:pPr>
        <w:pStyle w:val="ListParagraph"/>
        <w:numPr>
          <w:ilvl w:val="0"/>
          <w:numId w:val="105"/>
        </w:numPr>
        <w:spacing w:after="0" w:line="240" w:lineRule="auto"/>
        <w:rPr>
          <w:rFonts w:ascii="Arial" w:hAnsi="Arial"/>
          <w:b/>
          <w:bCs/>
          <w:sz w:val="24"/>
          <w:szCs w:val="24"/>
        </w:rPr>
      </w:pPr>
      <w:r w:rsidRPr="00895E1F">
        <w:rPr>
          <w:rFonts w:ascii="Arial" w:hAnsi="Arial"/>
          <w:b/>
          <w:bCs/>
          <w:sz w:val="24"/>
          <w:szCs w:val="24"/>
          <w:u w:val="single"/>
        </w:rPr>
        <w:t>Median household income.</w:t>
      </w:r>
      <w:r w:rsidRPr="00895E1F">
        <w:rPr>
          <w:rFonts w:ascii="Arial" w:hAnsi="Arial"/>
          <w:b/>
          <w:bCs/>
          <w:sz w:val="24"/>
          <w:szCs w:val="24"/>
        </w:rPr>
        <w:t xml:space="preserve"> Proposed Project(s) will be located in areas where Median Household Income (MHI) as prescribed by section 673(2) of the Community Services Block Grant Act for a family of 4 for the State is:</w:t>
      </w:r>
    </w:p>
    <w:p w:rsidR="00552275" w:rsidRPr="00895E1F" w:rsidRDefault="000E3843" w:rsidP="00895E1F">
      <w:pPr>
        <w:pStyle w:val="ListParagraph"/>
        <w:numPr>
          <w:ilvl w:val="0"/>
          <w:numId w:val="107"/>
        </w:numPr>
        <w:spacing w:after="0" w:line="240" w:lineRule="auto"/>
        <w:ind w:left="1080"/>
        <w:rPr>
          <w:rFonts w:ascii="Arial" w:hAnsi="Arial"/>
          <w:b/>
          <w:bCs/>
          <w:sz w:val="24"/>
          <w:szCs w:val="24"/>
        </w:rPr>
      </w:pPr>
      <w:r w:rsidRPr="00895E1F">
        <w:rPr>
          <w:rFonts w:ascii="Arial" w:hAnsi="Arial"/>
          <w:b/>
          <w:bCs/>
          <w:sz w:val="24"/>
          <w:szCs w:val="24"/>
        </w:rPr>
        <w:t>Less than poverty line—25 points;</w:t>
      </w:r>
    </w:p>
    <w:p w:rsidR="0028687F" w:rsidRPr="00DE2246" w:rsidRDefault="0028687F" w:rsidP="00895E1F">
      <w:pPr>
        <w:spacing w:after="0" w:line="240" w:lineRule="auto"/>
        <w:ind w:left="360"/>
        <w:rPr>
          <w:rFonts w:ascii="Arial" w:hAnsi="Arial"/>
          <w:b/>
          <w:bCs/>
          <w:sz w:val="24"/>
          <w:szCs w:val="24"/>
        </w:rPr>
      </w:pPr>
    </w:p>
    <w:p w:rsidR="00552275" w:rsidRPr="00895E1F" w:rsidRDefault="000E3843" w:rsidP="00895E1F">
      <w:pPr>
        <w:pStyle w:val="ListParagraph"/>
        <w:numPr>
          <w:ilvl w:val="0"/>
          <w:numId w:val="107"/>
        </w:numPr>
        <w:spacing w:after="0" w:line="240" w:lineRule="auto"/>
        <w:ind w:left="1080"/>
        <w:rPr>
          <w:rFonts w:ascii="Arial" w:hAnsi="Arial"/>
          <w:b/>
          <w:bCs/>
          <w:sz w:val="24"/>
          <w:szCs w:val="24"/>
        </w:rPr>
      </w:pPr>
      <w:r w:rsidRPr="00895E1F">
        <w:rPr>
          <w:rFonts w:ascii="Arial" w:hAnsi="Arial"/>
          <w:b/>
          <w:bCs/>
          <w:sz w:val="24"/>
          <w:szCs w:val="24"/>
        </w:rPr>
        <w:t>More than poverty line but less than 65 percent of State MHI—15 points;</w:t>
      </w:r>
    </w:p>
    <w:p w:rsidR="0028687F" w:rsidRPr="00DE2246" w:rsidRDefault="0028687F" w:rsidP="00895E1F">
      <w:pPr>
        <w:spacing w:after="0" w:line="240" w:lineRule="auto"/>
        <w:ind w:left="360"/>
        <w:rPr>
          <w:rFonts w:ascii="Arial" w:hAnsi="Arial"/>
          <w:b/>
          <w:bCs/>
          <w:sz w:val="24"/>
          <w:szCs w:val="24"/>
        </w:rPr>
      </w:pPr>
    </w:p>
    <w:p w:rsidR="00B1081F" w:rsidRPr="00895E1F" w:rsidRDefault="000E3843" w:rsidP="00895E1F">
      <w:pPr>
        <w:pStyle w:val="ListParagraph"/>
        <w:numPr>
          <w:ilvl w:val="0"/>
          <w:numId w:val="107"/>
        </w:numPr>
        <w:spacing w:after="0" w:line="240" w:lineRule="auto"/>
        <w:ind w:left="1080"/>
        <w:rPr>
          <w:rFonts w:ascii="Arial" w:hAnsi="Arial"/>
          <w:b/>
          <w:bCs/>
          <w:sz w:val="24"/>
          <w:szCs w:val="24"/>
        </w:rPr>
      </w:pPr>
      <w:r w:rsidRPr="00895E1F">
        <w:rPr>
          <w:rFonts w:ascii="Arial" w:hAnsi="Arial"/>
          <w:b/>
          <w:bCs/>
          <w:sz w:val="24"/>
          <w:szCs w:val="24"/>
        </w:rPr>
        <w:t>Between 65 and 85 percent of State MHI—10 points; or</w:t>
      </w:r>
    </w:p>
    <w:p w:rsidR="0028687F" w:rsidRPr="00DE2246" w:rsidRDefault="0028687F" w:rsidP="00895E1F">
      <w:pPr>
        <w:spacing w:after="0" w:line="240" w:lineRule="auto"/>
        <w:ind w:left="360"/>
        <w:rPr>
          <w:rFonts w:ascii="Arial" w:hAnsi="Arial"/>
          <w:b/>
          <w:bCs/>
          <w:sz w:val="24"/>
          <w:szCs w:val="24"/>
        </w:rPr>
      </w:pPr>
    </w:p>
    <w:p w:rsidR="00B1081F" w:rsidRPr="00895E1F" w:rsidRDefault="000E3843" w:rsidP="00895E1F">
      <w:pPr>
        <w:pStyle w:val="ListParagraph"/>
        <w:numPr>
          <w:ilvl w:val="0"/>
          <w:numId w:val="107"/>
        </w:numPr>
        <w:spacing w:after="0" w:line="240" w:lineRule="auto"/>
        <w:ind w:left="1080"/>
        <w:rPr>
          <w:rFonts w:ascii="Arial" w:hAnsi="Arial"/>
          <w:b/>
          <w:bCs/>
          <w:sz w:val="24"/>
          <w:szCs w:val="24"/>
        </w:rPr>
      </w:pPr>
      <w:r w:rsidRPr="00895E1F">
        <w:rPr>
          <w:rFonts w:ascii="Arial" w:hAnsi="Arial"/>
          <w:b/>
          <w:bCs/>
          <w:sz w:val="24"/>
          <w:szCs w:val="24"/>
        </w:rPr>
        <w:t>Greater than 85 percent State MHI—0 points.</w:t>
      </w:r>
    </w:p>
    <w:p w:rsidR="00B1081F" w:rsidRPr="00895E1F" w:rsidRDefault="000E3843" w:rsidP="00895E1F">
      <w:pPr>
        <w:spacing w:after="0" w:line="240" w:lineRule="auto"/>
        <w:ind w:left="1080"/>
        <w:rPr>
          <w:rFonts w:ascii="Arial" w:hAnsi="Arial"/>
          <w:i/>
          <w:iCs/>
          <w:sz w:val="24"/>
          <w:szCs w:val="24"/>
        </w:rPr>
      </w:pPr>
      <w:r w:rsidRPr="00895E1F">
        <w:rPr>
          <w:rFonts w:ascii="Arial" w:hAnsi="Arial"/>
          <w:i/>
          <w:iCs/>
          <w:sz w:val="24"/>
          <w:szCs w:val="24"/>
        </w:rPr>
        <w:t>When the project covers multi-locations or larger geographical areas such as one or two counties and specific data is not available for the geographic region, a weighted average based on the population for the project area will be used to determine these points.</w:t>
      </w:r>
    </w:p>
    <w:p w:rsidR="00B1081F" w:rsidRPr="00895E1F" w:rsidRDefault="00B1081F" w:rsidP="00895E1F">
      <w:pPr>
        <w:spacing w:after="0" w:line="240" w:lineRule="auto"/>
        <w:rPr>
          <w:rFonts w:ascii="Arial" w:hAnsi="Arial"/>
          <w:sz w:val="24"/>
          <w:szCs w:val="24"/>
        </w:rPr>
      </w:pPr>
    </w:p>
    <w:p w:rsidR="000B0A21" w:rsidRDefault="000E3843" w:rsidP="00895E1F">
      <w:pPr>
        <w:pStyle w:val="ListParagraph"/>
        <w:numPr>
          <w:ilvl w:val="0"/>
          <w:numId w:val="109"/>
        </w:numPr>
        <w:spacing w:after="0" w:line="240" w:lineRule="auto"/>
        <w:rPr>
          <w:rFonts w:ascii="Arial" w:hAnsi="Arial"/>
          <w:b/>
          <w:bCs/>
          <w:sz w:val="24"/>
          <w:szCs w:val="24"/>
        </w:rPr>
      </w:pPr>
      <w:r w:rsidRPr="00895E1F">
        <w:rPr>
          <w:rFonts w:ascii="Arial" w:hAnsi="Arial"/>
          <w:b/>
          <w:bCs/>
          <w:sz w:val="24"/>
          <w:szCs w:val="24"/>
          <w:u w:val="single"/>
        </w:rPr>
        <w:t>Experience.</w:t>
      </w:r>
      <w:r w:rsidRPr="00895E1F">
        <w:rPr>
          <w:rFonts w:ascii="Arial" w:hAnsi="Arial"/>
          <w:b/>
          <w:bCs/>
          <w:sz w:val="24"/>
          <w:szCs w:val="24"/>
        </w:rPr>
        <w:t xml:space="preserve"> Applicant has evidence of successful experience in the type of activity:</w:t>
      </w:r>
    </w:p>
    <w:p w:rsidR="003C5D65" w:rsidRPr="00895E1F" w:rsidRDefault="003C5D65" w:rsidP="003C5D65">
      <w:pPr>
        <w:pStyle w:val="ListParagraph"/>
        <w:spacing w:after="0" w:line="240" w:lineRule="auto"/>
        <w:rPr>
          <w:rFonts w:ascii="Arial" w:hAnsi="Arial"/>
          <w:b/>
          <w:bCs/>
          <w:sz w:val="24"/>
          <w:szCs w:val="24"/>
        </w:rPr>
      </w:pPr>
    </w:p>
    <w:p w:rsidR="000B0A21" w:rsidRPr="00895E1F" w:rsidRDefault="000E3843" w:rsidP="00895E1F">
      <w:pPr>
        <w:pStyle w:val="ListParagraph"/>
        <w:numPr>
          <w:ilvl w:val="0"/>
          <w:numId w:val="110"/>
        </w:numPr>
        <w:spacing w:after="0" w:line="240" w:lineRule="auto"/>
        <w:ind w:left="1080"/>
        <w:rPr>
          <w:rFonts w:ascii="Arial" w:hAnsi="Arial"/>
          <w:b/>
          <w:bCs/>
          <w:sz w:val="24"/>
          <w:szCs w:val="24"/>
        </w:rPr>
      </w:pPr>
      <w:r w:rsidRPr="00895E1F">
        <w:rPr>
          <w:rFonts w:ascii="Arial" w:hAnsi="Arial"/>
          <w:b/>
          <w:bCs/>
          <w:sz w:val="24"/>
          <w:szCs w:val="24"/>
        </w:rPr>
        <w:t>10 or more years-30 points;</w:t>
      </w:r>
    </w:p>
    <w:p w:rsidR="0028687F" w:rsidRPr="000E5831" w:rsidRDefault="0028687F" w:rsidP="00895E1F">
      <w:pPr>
        <w:spacing w:after="0" w:line="240" w:lineRule="auto"/>
        <w:ind w:left="360"/>
        <w:rPr>
          <w:rFonts w:ascii="Arial" w:hAnsi="Arial"/>
          <w:b/>
          <w:bCs/>
          <w:sz w:val="24"/>
          <w:szCs w:val="24"/>
        </w:rPr>
      </w:pPr>
    </w:p>
    <w:p w:rsidR="000B0A21" w:rsidRPr="00895E1F" w:rsidRDefault="000E3843" w:rsidP="00895E1F">
      <w:pPr>
        <w:pStyle w:val="ListParagraph"/>
        <w:numPr>
          <w:ilvl w:val="0"/>
          <w:numId w:val="110"/>
        </w:numPr>
        <w:spacing w:after="0" w:line="240" w:lineRule="auto"/>
        <w:ind w:left="1080"/>
        <w:rPr>
          <w:rFonts w:ascii="Arial" w:hAnsi="Arial"/>
          <w:b/>
          <w:bCs/>
          <w:sz w:val="24"/>
          <w:szCs w:val="24"/>
        </w:rPr>
      </w:pPr>
      <w:r w:rsidRPr="00895E1F">
        <w:rPr>
          <w:rFonts w:ascii="Arial" w:hAnsi="Arial"/>
          <w:b/>
          <w:bCs/>
          <w:sz w:val="24"/>
          <w:szCs w:val="24"/>
        </w:rPr>
        <w:t>At least 5 but less than 10 years-20 points;</w:t>
      </w:r>
    </w:p>
    <w:p w:rsidR="0028687F" w:rsidRPr="000E5831" w:rsidRDefault="0028687F" w:rsidP="00895E1F">
      <w:pPr>
        <w:spacing w:after="0" w:line="240" w:lineRule="auto"/>
        <w:ind w:left="360"/>
        <w:rPr>
          <w:rFonts w:ascii="Arial" w:hAnsi="Arial"/>
          <w:b/>
          <w:bCs/>
          <w:sz w:val="24"/>
          <w:szCs w:val="24"/>
        </w:rPr>
      </w:pPr>
    </w:p>
    <w:p w:rsidR="000B0A21" w:rsidRPr="00895E1F" w:rsidRDefault="000E3843" w:rsidP="00895E1F">
      <w:pPr>
        <w:pStyle w:val="ListParagraph"/>
        <w:numPr>
          <w:ilvl w:val="0"/>
          <w:numId w:val="110"/>
        </w:numPr>
        <w:spacing w:after="0" w:line="240" w:lineRule="auto"/>
        <w:ind w:left="1080"/>
        <w:rPr>
          <w:rFonts w:ascii="Arial" w:hAnsi="Arial"/>
          <w:b/>
          <w:bCs/>
          <w:sz w:val="24"/>
          <w:szCs w:val="24"/>
        </w:rPr>
      </w:pPr>
      <w:r w:rsidRPr="00895E1F">
        <w:rPr>
          <w:rFonts w:ascii="Arial" w:hAnsi="Arial"/>
          <w:b/>
          <w:bCs/>
          <w:sz w:val="24"/>
          <w:szCs w:val="24"/>
        </w:rPr>
        <w:t>At least 3 but less than 5 years-10 points; or</w:t>
      </w:r>
    </w:p>
    <w:p w:rsidR="0028687F" w:rsidRPr="000E5831" w:rsidRDefault="0028687F" w:rsidP="00895E1F">
      <w:pPr>
        <w:spacing w:after="0" w:line="240" w:lineRule="auto"/>
        <w:ind w:left="360"/>
        <w:rPr>
          <w:rFonts w:ascii="Arial" w:hAnsi="Arial"/>
          <w:b/>
          <w:bCs/>
          <w:sz w:val="24"/>
          <w:szCs w:val="24"/>
        </w:rPr>
      </w:pPr>
    </w:p>
    <w:p w:rsidR="00E66C30" w:rsidRPr="00895E1F" w:rsidRDefault="000E3843" w:rsidP="00895E1F">
      <w:pPr>
        <w:pStyle w:val="ListParagraph"/>
        <w:numPr>
          <w:ilvl w:val="0"/>
          <w:numId w:val="110"/>
        </w:numPr>
        <w:spacing w:after="0" w:line="240" w:lineRule="auto"/>
        <w:ind w:left="1080"/>
        <w:rPr>
          <w:rFonts w:ascii="Arial" w:hAnsi="Arial"/>
          <w:sz w:val="24"/>
          <w:szCs w:val="24"/>
        </w:rPr>
      </w:pPr>
      <w:r w:rsidRPr="00895E1F">
        <w:rPr>
          <w:rFonts w:ascii="Arial" w:hAnsi="Arial"/>
          <w:b/>
          <w:bCs/>
          <w:sz w:val="24"/>
          <w:szCs w:val="24"/>
        </w:rPr>
        <w:t>At least 1 but less than 3 years-5 points.</w:t>
      </w:r>
      <w:r w:rsidR="000B0A21" w:rsidRPr="00895E1F">
        <w:rPr>
          <w:rFonts w:ascii="Arial" w:hAnsi="Arial"/>
          <w:b/>
          <w:bCs/>
          <w:sz w:val="24"/>
          <w:szCs w:val="24"/>
        </w:rPr>
        <w:t xml:space="preserve"> </w:t>
      </w:r>
    </w:p>
    <w:p w:rsidR="000B0A21" w:rsidRPr="00895E1F" w:rsidRDefault="000E3843" w:rsidP="00895E1F">
      <w:pPr>
        <w:spacing w:after="0" w:line="240" w:lineRule="auto"/>
        <w:ind w:left="1080"/>
        <w:rPr>
          <w:rFonts w:ascii="Arial" w:hAnsi="Arial"/>
          <w:i/>
          <w:iCs/>
          <w:sz w:val="24"/>
          <w:szCs w:val="24"/>
        </w:rPr>
      </w:pPr>
      <w:r w:rsidRPr="00895E1F">
        <w:rPr>
          <w:rFonts w:ascii="Arial" w:hAnsi="Arial"/>
          <w:i/>
          <w:iCs/>
          <w:sz w:val="24"/>
          <w:szCs w:val="24"/>
        </w:rPr>
        <w:t>Evidence of successful experience may be a description of experience supplied and certified by the applicant based upon its current employees’ resumes.</w:t>
      </w:r>
    </w:p>
    <w:p w:rsidR="000B0A21" w:rsidRPr="00895E1F" w:rsidRDefault="000B0A21" w:rsidP="00895E1F">
      <w:pPr>
        <w:spacing w:after="0" w:line="240" w:lineRule="auto"/>
        <w:rPr>
          <w:rFonts w:ascii="Arial" w:hAnsi="Arial"/>
          <w:i/>
          <w:iCs/>
          <w:sz w:val="24"/>
          <w:szCs w:val="24"/>
        </w:rPr>
      </w:pPr>
    </w:p>
    <w:p w:rsidR="00E66C30" w:rsidRPr="00895E1F" w:rsidRDefault="000E3843" w:rsidP="00895E1F">
      <w:pPr>
        <w:pStyle w:val="ListParagraph"/>
        <w:numPr>
          <w:ilvl w:val="0"/>
          <w:numId w:val="112"/>
        </w:numPr>
        <w:spacing w:after="0" w:line="240" w:lineRule="auto"/>
        <w:rPr>
          <w:rFonts w:ascii="Arial" w:hAnsi="Arial"/>
          <w:i/>
          <w:iCs/>
          <w:sz w:val="24"/>
          <w:szCs w:val="24"/>
        </w:rPr>
      </w:pPr>
      <w:r w:rsidRPr="008B7E4B">
        <w:rPr>
          <w:rFonts w:ascii="Arial" w:hAnsi="Arial"/>
          <w:b/>
          <w:bCs/>
          <w:sz w:val="24"/>
          <w:szCs w:val="24"/>
          <w:u w:val="single"/>
        </w:rPr>
        <w:t>Small business start-up or expansion.</w:t>
      </w:r>
      <w:r w:rsidRPr="00895E1F">
        <w:rPr>
          <w:rFonts w:ascii="Arial" w:hAnsi="Arial"/>
          <w:b/>
          <w:bCs/>
          <w:sz w:val="24"/>
          <w:szCs w:val="24"/>
        </w:rPr>
        <w:t xml:space="preserve"> Applicant has evidence that small business development will be supported by startup or expansion as a result of the activities to be carried out under the grant. Written evidence of commitment by a small, or a Small and Emerging Business must be provided to the Agency, and should include the number of jobs that will be supported and created. —5 points for each letter up to 25 points.</w:t>
      </w:r>
      <w:r w:rsidRPr="00895E1F">
        <w:rPr>
          <w:rFonts w:ascii="Arial" w:hAnsi="Arial"/>
          <w:sz w:val="24"/>
          <w:szCs w:val="24"/>
        </w:rPr>
        <w:t xml:space="preserve"> </w:t>
      </w:r>
      <w:r w:rsidRPr="00895E1F">
        <w:rPr>
          <w:rFonts w:ascii="Arial" w:hAnsi="Arial"/>
          <w:i/>
          <w:iCs/>
          <w:sz w:val="24"/>
          <w:szCs w:val="24"/>
        </w:rPr>
        <w:t>Generic or duplicated letters are not acceptable, letters must address the specific business producing the letter, the connection to the project activities and further provide information relative to jobs to meet the criteria below.</w:t>
      </w:r>
    </w:p>
    <w:p w:rsidR="00E66C30" w:rsidRPr="00895E1F" w:rsidRDefault="00E66C30" w:rsidP="00895E1F">
      <w:pPr>
        <w:spacing w:after="0" w:line="240" w:lineRule="auto"/>
        <w:rPr>
          <w:rFonts w:ascii="Arial" w:hAnsi="Arial"/>
          <w:sz w:val="24"/>
          <w:szCs w:val="24"/>
        </w:rPr>
      </w:pPr>
    </w:p>
    <w:p w:rsidR="001C1CE2" w:rsidRPr="00895E1F" w:rsidRDefault="000E3843" w:rsidP="00895E1F">
      <w:pPr>
        <w:pStyle w:val="ListParagraph"/>
        <w:numPr>
          <w:ilvl w:val="0"/>
          <w:numId w:val="112"/>
        </w:numPr>
        <w:spacing w:after="0" w:line="240" w:lineRule="auto"/>
        <w:rPr>
          <w:rFonts w:ascii="Arial" w:hAnsi="Arial"/>
          <w:b/>
          <w:bCs/>
          <w:sz w:val="24"/>
          <w:szCs w:val="24"/>
        </w:rPr>
      </w:pPr>
      <w:r w:rsidRPr="00895E1F">
        <w:rPr>
          <w:rFonts w:ascii="Arial" w:hAnsi="Arial"/>
          <w:b/>
          <w:bCs/>
          <w:sz w:val="24"/>
          <w:szCs w:val="24"/>
          <w:u w:val="single"/>
        </w:rPr>
        <w:t>Jobs created or supported</w:t>
      </w:r>
      <w:r w:rsidRPr="00895E1F">
        <w:rPr>
          <w:rFonts w:ascii="Arial" w:hAnsi="Arial"/>
          <w:b/>
          <w:bCs/>
          <w:sz w:val="24"/>
          <w:szCs w:val="24"/>
        </w:rPr>
        <w:t>. The anticipated development, expansion, or furtherance of business enterprises as a result of the proposed Project will create and/or support existing jobs associated with the affected businesses. The number of jobs must be evidenced by a written commitment from the business to be assisted.</w:t>
      </w:r>
    </w:p>
    <w:p w:rsidR="001C1CE2" w:rsidRPr="00895E1F" w:rsidRDefault="000E3843" w:rsidP="00895E1F">
      <w:pPr>
        <w:pStyle w:val="ListParagraph"/>
        <w:numPr>
          <w:ilvl w:val="0"/>
          <w:numId w:val="114"/>
        </w:numPr>
        <w:spacing w:after="0" w:line="240" w:lineRule="auto"/>
        <w:ind w:left="1080"/>
        <w:rPr>
          <w:rFonts w:ascii="Arial" w:hAnsi="Arial"/>
          <w:b/>
          <w:bCs/>
          <w:sz w:val="24"/>
          <w:szCs w:val="24"/>
        </w:rPr>
      </w:pPr>
      <w:r w:rsidRPr="00895E1F">
        <w:rPr>
          <w:rFonts w:ascii="Arial" w:hAnsi="Arial"/>
          <w:b/>
          <w:bCs/>
          <w:sz w:val="24"/>
          <w:szCs w:val="24"/>
        </w:rPr>
        <w:t>one job for less than $5,000-25 points;</w:t>
      </w:r>
    </w:p>
    <w:p w:rsidR="0028687F" w:rsidRPr="00EF4EC6" w:rsidRDefault="0028687F" w:rsidP="00895E1F">
      <w:pPr>
        <w:spacing w:after="0" w:line="240" w:lineRule="auto"/>
        <w:ind w:left="360"/>
        <w:rPr>
          <w:rFonts w:ascii="Arial" w:hAnsi="Arial"/>
          <w:b/>
          <w:bCs/>
          <w:sz w:val="24"/>
          <w:szCs w:val="24"/>
        </w:rPr>
      </w:pPr>
    </w:p>
    <w:p w:rsidR="001C1CE2" w:rsidRPr="00895E1F" w:rsidRDefault="000E3843" w:rsidP="00895E1F">
      <w:pPr>
        <w:pStyle w:val="ListParagraph"/>
        <w:numPr>
          <w:ilvl w:val="0"/>
          <w:numId w:val="114"/>
        </w:numPr>
        <w:spacing w:after="0" w:line="240" w:lineRule="auto"/>
        <w:ind w:left="1080"/>
        <w:rPr>
          <w:rFonts w:ascii="Arial" w:hAnsi="Arial"/>
          <w:b/>
          <w:bCs/>
          <w:sz w:val="24"/>
          <w:szCs w:val="24"/>
        </w:rPr>
      </w:pPr>
      <w:r w:rsidRPr="00895E1F">
        <w:rPr>
          <w:rFonts w:ascii="Arial" w:hAnsi="Arial"/>
          <w:b/>
          <w:bCs/>
          <w:sz w:val="24"/>
          <w:szCs w:val="24"/>
        </w:rPr>
        <w:t>one job for $5,000 but less than $10,000-20 points;</w:t>
      </w:r>
    </w:p>
    <w:p w:rsidR="0028687F" w:rsidRPr="00EF4EC6" w:rsidRDefault="0028687F" w:rsidP="00895E1F">
      <w:pPr>
        <w:spacing w:after="0" w:line="240" w:lineRule="auto"/>
        <w:ind w:left="360"/>
        <w:rPr>
          <w:rFonts w:ascii="Arial" w:hAnsi="Arial"/>
          <w:b/>
          <w:bCs/>
          <w:sz w:val="24"/>
          <w:szCs w:val="24"/>
        </w:rPr>
      </w:pPr>
    </w:p>
    <w:p w:rsidR="001C1CE2" w:rsidRPr="00895E1F" w:rsidRDefault="000E3843" w:rsidP="00895E1F">
      <w:pPr>
        <w:pStyle w:val="ListParagraph"/>
        <w:numPr>
          <w:ilvl w:val="0"/>
          <w:numId w:val="114"/>
        </w:numPr>
        <w:spacing w:after="0" w:line="240" w:lineRule="auto"/>
        <w:ind w:left="1080"/>
        <w:rPr>
          <w:rFonts w:ascii="Arial" w:hAnsi="Arial"/>
          <w:b/>
          <w:bCs/>
          <w:sz w:val="24"/>
          <w:szCs w:val="24"/>
        </w:rPr>
      </w:pPr>
      <w:r w:rsidRPr="00895E1F">
        <w:rPr>
          <w:rFonts w:ascii="Arial" w:hAnsi="Arial"/>
          <w:b/>
          <w:bCs/>
          <w:sz w:val="24"/>
          <w:szCs w:val="24"/>
        </w:rPr>
        <w:t>one job for $10,000 but less than $15,000-15 points;</w:t>
      </w:r>
    </w:p>
    <w:p w:rsidR="0028687F" w:rsidRPr="00EF4EC6" w:rsidRDefault="0028687F" w:rsidP="00895E1F">
      <w:pPr>
        <w:spacing w:after="0" w:line="240" w:lineRule="auto"/>
        <w:ind w:left="360"/>
        <w:rPr>
          <w:rFonts w:ascii="Arial" w:hAnsi="Arial"/>
          <w:b/>
          <w:bCs/>
          <w:sz w:val="24"/>
          <w:szCs w:val="24"/>
        </w:rPr>
      </w:pPr>
    </w:p>
    <w:p w:rsidR="001C1CE2" w:rsidRPr="00895E1F" w:rsidRDefault="000E3843" w:rsidP="00895E1F">
      <w:pPr>
        <w:pStyle w:val="ListParagraph"/>
        <w:numPr>
          <w:ilvl w:val="0"/>
          <w:numId w:val="114"/>
        </w:numPr>
        <w:spacing w:after="0" w:line="240" w:lineRule="auto"/>
        <w:ind w:left="1080"/>
        <w:rPr>
          <w:rFonts w:ascii="Arial" w:hAnsi="Arial"/>
          <w:b/>
          <w:bCs/>
          <w:sz w:val="24"/>
          <w:szCs w:val="24"/>
        </w:rPr>
      </w:pPr>
      <w:r w:rsidRPr="00895E1F">
        <w:rPr>
          <w:rFonts w:ascii="Arial" w:hAnsi="Arial"/>
          <w:b/>
          <w:bCs/>
          <w:sz w:val="24"/>
          <w:szCs w:val="24"/>
        </w:rPr>
        <w:t>one job for $15,000 but less than $20,000-10 points; or</w:t>
      </w:r>
    </w:p>
    <w:p w:rsidR="0028687F" w:rsidRPr="00EF4EC6" w:rsidRDefault="0028687F" w:rsidP="00895E1F">
      <w:pPr>
        <w:spacing w:after="0" w:line="240" w:lineRule="auto"/>
        <w:ind w:left="360"/>
        <w:rPr>
          <w:rFonts w:ascii="Arial" w:hAnsi="Arial"/>
          <w:b/>
          <w:bCs/>
          <w:sz w:val="24"/>
          <w:szCs w:val="24"/>
        </w:rPr>
      </w:pPr>
    </w:p>
    <w:p w:rsidR="001C1CE2" w:rsidRPr="00895E1F" w:rsidRDefault="000E3843" w:rsidP="00895E1F">
      <w:pPr>
        <w:pStyle w:val="ListParagraph"/>
        <w:numPr>
          <w:ilvl w:val="0"/>
          <w:numId w:val="114"/>
        </w:numPr>
        <w:spacing w:after="0" w:line="240" w:lineRule="auto"/>
        <w:ind w:left="1080"/>
        <w:rPr>
          <w:rFonts w:ascii="Arial" w:hAnsi="Arial"/>
          <w:b/>
          <w:bCs/>
          <w:sz w:val="24"/>
          <w:szCs w:val="24"/>
        </w:rPr>
      </w:pPr>
      <w:r w:rsidRPr="00895E1F">
        <w:rPr>
          <w:rFonts w:ascii="Arial" w:hAnsi="Arial"/>
          <w:b/>
          <w:bCs/>
          <w:sz w:val="24"/>
          <w:szCs w:val="24"/>
        </w:rPr>
        <w:t>one job for $20,000 but less than $25,000-5 points.</w:t>
      </w:r>
    </w:p>
    <w:p w:rsidR="001C1CE2" w:rsidRPr="00895E1F" w:rsidRDefault="001C1CE2" w:rsidP="00895E1F">
      <w:pPr>
        <w:spacing w:after="0" w:line="240" w:lineRule="auto"/>
        <w:rPr>
          <w:rFonts w:ascii="Arial" w:hAnsi="Arial"/>
          <w:sz w:val="24"/>
          <w:szCs w:val="24"/>
        </w:rPr>
      </w:pPr>
    </w:p>
    <w:p w:rsidR="00DC4CFE" w:rsidRPr="00895E1F" w:rsidRDefault="000E3843" w:rsidP="00895E1F">
      <w:pPr>
        <w:pStyle w:val="ListParagraph"/>
        <w:numPr>
          <w:ilvl w:val="0"/>
          <w:numId w:val="112"/>
        </w:numPr>
        <w:spacing w:after="0" w:line="240" w:lineRule="auto"/>
        <w:rPr>
          <w:rFonts w:ascii="Arial" w:hAnsi="Arial"/>
          <w:b/>
          <w:bCs/>
          <w:sz w:val="24"/>
          <w:szCs w:val="24"/>
        </w:rPr>
      </w:pPr>
      <w:r w:rsidRPr="008B7E4B">
        <w:rPr>
          <w:rFonts w:ascii="Arial" w:hAnsi="Arial"/>
          <w:b/>
          <w:bCs/>
          <w:sz w:val="24"/>
          <w:szCs w:val="24"/>
          <w:u w:val="single"/>
        </w:rPr>
        <w:t>Size of grant request.</w:t>
      </w:r>
      <w:r w:rsidRPr="00895E1F">
        <w:rPr>
          <w:rFonts w:ascii="Arial" w:hAnsi="Arial"/>
          <w:b/>
          <w:bCs/>
          <w:sz w:val="24"/>
          <w:szCs w:val="24"/>
        </w:rPr>
        <w:t xml:space="preserve"> Grant Projects utilizing funds available under this subpart of:</w:t>
      </w:r>
    </w:p>
    <w:p w:rsidR="00DC4CFE" w:rsidRPr="00895E1F" w:rsidRDefault="000E3843" w:rsidP="00895E1F">
      <w:pPr>
        <w:pStyle w:val="ListParagraph"/>
        <w:numPr>
          <w:ilvl w:val="0"/>
          <w:numId w:val="116"/>
        </w:numPr>
        <w:spacing w:after="0" w:line="240" w:lineRule="auto"/>
        <w:ind w:left="1080"/>
        <w:rPr>
          <w:rFonts w:ascii="Arial" w:hAnsi="Arial"/>
          <w:b/>
          <w:bCs/>
          <w:sz w:val="24"/>
          <w:szCs w:val="24"/>
        </w:rPr>
      </w:pPr>
      <w:r w:rsidRPr="00895E1F">
        <w:rPr>
          <w:rFonts w:ascii="Arial" w:hAnsi="Arial"/>
          <w:b/>
          <w:bCs/>
          <w:sz w:val="24"/>
          <w:szCs w:val="24"/>
        </w:rPr>
        <w:t>less than $100,000—25 points;</w:t>
      </w:r>
    </w:p>
    <w:p w:rsidR="0028687F" w:rsidRPr="00A225A3" w:rsidRDefault="0028687F" w:rsidP="00895E1F">
      <w:pPr>
        <w:spacing w:after="0" w:line="240" w:lineRule="auto"/>
        <w:ind w:left="360"/>
        <w:rPr>
          <w:rFonts w:ascii="Arial" w:hAnsi="Arial"/>
          <w:b/>
          <w:bCs/>
          <w:sz w:val="24"/>
          <w:szCs w:val="24"/>
        </w:rPr>
      </w:pPr>
    </w:p>
    <w:p w:rsidR="00DC4CFE" w:rsidRPr="00895E1F" w:rsidRDefault="000E3843" w:rsidP="00895E1F">
      <w:pPr>
        <w:pStyle w:val="ListParagraph"/>
        <w:numPr>
          <w:ilvl w:val="0"/>
          <w:numId w:val="116"/>
        </w:numPr>
        <w:spacing w:after="0" w:line="240" w:lineRule="auto"/>
        <w:ind w:left="1080"/>
        <w:rPr>
          <w:rFonts w:ascii="Arial" w:hAnsi="Arial"/>
          <w:b/>
          <w:bCs/>
          <w:sz w:val="24"/>
          <w:szCs w:val="24"/>
        </w:rPr>
      </w:pPr>
      <w:r w:rsidRPr="00895E1F">
        <w:rPr>
          <w:rFonts w:ascii="Arial" w:hAnsi="Arial"/>
          <w:b/>
          <w:bCs/>
          <w:sz w:val="24"/>
          <w:szCs w:val="24"/>
        </w:rPr>
        <w:t>$100,000 to $200,000—15 points; or</w:t>
      </w:r>
    </w:p>
    <w:p w:rsidR="0028687F" w:rsidRPr="00A225A3" w:rsidRDefault="0028687F" w:rsidP="00895E1F">
      <w:pPr>
        <w:spacing w:after="0" w:line="240" w:lineRule="auto"/>
        <w:ind w:left="360"/>
        <w:rPr>
          <w:rFonts w:ascii="Arial" w:hAnsi="Arial"/>
          <w:b/>
          <w:bCs/>
          <w:sz w:val="24"/>
          <w:szCs w:val="24"/>
        </w:rPr>
      </w:pPr>
    </w:p>
    <w:p w:rsidR="00DC4CFE" w:rsidRPr="00895E1F" w:rsidRDefault="000E3843" w:rsidP="00895E1F">
      <w:pPr>
        <w:pStyle w:val="ListParagraph"/>
        <w:numPr>
          <w:ilvl w:val="0"/>
          <w:numId w:val="116"/>
        </w:numPr>
        <w:spacing w:after="0" w:line="240" w:lineRule="auto"/>
        <w:ind w:left="1080"/>
        <w:rPr>
          <w:rFonts w:ascii="Arial" w:hAnsi="Arial"/>
          <w:b/>
          <w:bCs/>
          <w:sz w:val="24"/>
          <w:szCs w:val="24"/>
        </w:rPr>
      </w:pPr>
      <w:r w:rsidRPr="00895E1F">
        <w:rPr>
          <w:rFonts w:ascii="Arial" w:hAnsi="Arial"/>
          <w:b/>
          <w:bCs/>
          <w:sz w:val="24"/>
          <w:szCs w:val="24"/>
        </w:rPr>
        <w:t>more than $200,000 but not more than $500,000—10 points.</w:t>
      </w:r>
    </w:p>
    <w:p w:rsidR="00DC4CFE" w:rsidRPr="00895E1F" w:rsidRDefault="00DC4CFE" w:rsidP="00895E1F">
      <w:pPr>
        <w:spacing w:after="0" w:line="240" w:lineRule="auto"/>
        <w:rPr>
          <w:rFonts w:ascii="Arial" w:hAnsi="Arial"/>
          <w:sz w:val="24"/>
          <w:szCs w:val="24"/>
        </w:rPr>
      </w:pPr>
    </w:p>
    <w:p w:rsidR="00DC4CFE" w:rsidRPr="00895E1F" w:rsidRDefault="000E3843" w:rsidP="00895E1F">
      <w:pPr>
        <w:pStyle w:val="ListParagraph"/>
        <w:numPr>
          <w:ilvl w:val="0"/>
          <w:numId w:val="118"/>
        </w:numPr>
        <w:spacing w:after="0" w:line="240" w:lineRule="auto"/>
        <w:rPr>
          <w:rFonts w:ascii="Arial" w:hAnsi="Arial"/>
          <w:b/>
          <w:bCs/>
          <w:sz w:val="24"/>
          <w:szCs w:val="24"/>
        </w:rPr>
      </w:pPr>
      <w:r w:rsidRPr="008B7E4B">
        <w:rPr>
          <w:rFonts w:ascii="Arial" w:hAnsi="Arial"/>
          <w:b/>
          <w:bCs/>
          <w:sz w:val="24"/>
          <w:szCs w:val="24"/>
          <w:u w:val="single"/>
        </w:rPr>
        <w:t>Indirect cost</w:t>
      </w:r>
      <w:r w:rsidRPr="00895E1F">
        <w:rPr>
          <w:rFonts w:ascii="Arial" w:hAnsi="Arial"/>
          <w:b/>
          <w:bCs/>
          <w:sz w:val="24"/>
          <w:szCs w:val="24"/>
        </w:rPr>
        <w:t>. Applicant is not requesting grant funds to cover their administrative or indirect costs-5 points.</w:t>
      </w:r>
    </w:p>
    <w:p w:rsidR="00DC4CFE" w:rsidRPr="00895E1F" w:rsidRDefault="00DC4CFE" w:rsidP="00895E1F">
      <w:pPr>
        <w:spacing w:after="0" w:line="240" w:lineRule="auto"/>
        <w:rPr>
          <w:rFonts w:ascii="Arial" w:hAnsi="Arial"/>
          <w:b/>
          <w:bCs/>
          <w:sz w:val="24"/>
          <w:szCs w:val="24"/>
        </w:rPr>
      </w:pPr>
    </w:p>
    <w:p w:rsidR="00771A97" w:rsidRPr="00895E1F" w:rsidRDefault="000E3843" w:rsidP="00895E1F">
      <w:pPr>
        <w:pStyle w:val="ListParagraph"/>
        <w:numPr>
          <w:ilvl w:val="0"/>
          <w:numId w:val="118"/>
        </w:numPr>
        <w:spacing w:after="0" w:line="240" w:lineRule="auto"/>
        <w:rPr>
          <w:rFonts w:ascii="Arial" w:hAnsi="Arial"/>
          <w:sz w:val="24"/>
          <w:szCs w:val="24"/>
        </w:rPr>
      </w:pPr>
      <w:r w:rsidRPr="008B7E4B">
        <w:rPr>
          <w:rFonts w:ascii="Arial" w:hAnsi="Arial"/>
          <w:b/>
          <w:bCs/>
          <w:sz w:val="24"/>
          <w:szCs w:val="24"/>
          <w:u w:val="single"/>
        </w:rPr>
        <w:t>Discretionary points.</w:t>
      </w:r>
      <w:r w:rsidRPr="00895E1F">
        <w:rPr>
          <w:rFonts w:ascii="Arial" w:hAnsi="Arial"/>
          <w:b/>
          <w:bCs/>
          <w:sz w:val="24"/>
          <w:szCs w:val="24"/>
        </w:rPr>
        <w:t xml:space="preserve"> Either the State Director or Administrator may assign up to 50 discretionary points to an application. Assignment of discretionary points must include a written justification. Permissible justifications are geographic distribution of funds, special Secretary of Agriculture initiatives such as Priority Communities, or a state’s strategic goals. Discretionary points may only be assigned to initial grants.</w:t>
      </w:r>
      <w:r w:rsidR="00771A97" w:rsidRPr="00895E1F">
        <w:rPr>
          <w:rFonts w:ascii="Arial" w:hAnsi="Arial"/>
          <w:b/>
          <w:bCs/>
          <w:sz w:val="24"/>
          <w:szCs w:val="24"/>
        </w:rPr>
        <w:t xml:space="preserve"> </w:t>
      </w:r>
      <w:r w:rsidRPr="00895E1F">
        <w:rPr>
          <w:rFonts w:ascii="Arial" w:hAnsi="Arial"/>
          <w:b/>
          <w:bCs/>
          <w:sz w:val="24"/>
          <w:szCs w:val="24"/>
        </w:rPr>
        <w:t>However, in the case where two Projects have the same score, the State Director may add one point to the Project that best fits the State’s strategic plan regardless of whether the Project is an initial or subsequent grant.</w:t>
      </w:r>
      <w:r w:rsidR="00771A97" w:rsidRPr="00895E1F">
        <w:rPr>
          <w:rFonts w:ascii="Arial" w:hAnsi="Arial"/>
          <w:sz w:val="24"/>
          <w:szCs w:val="24"/>
        </w:rPr>
        <w:t xml:space="preserve"> </w:t>
      </w:r>
    </w:p>
    <w:p w:rsidR="00771A97" w:rsidRPr="00895E1F" w:rsidRDefault="00771A97" w:rsidP="00895E1F">
      <w:pPr>
        <w:spacing w:after="0" w:line="240" w:lineRule="auto"/>
        <w:rPr>
          <w:rFonts w:ascii="Arial" w:hAnsi="Arial"/>
          <w:sz w:val="24"/>
          <w:szCs w:val="24"/>
        </w:rPr>
      </w:pPr>
    </w:p>
    <w:p w:rsidR="000E3843" w:rsidRPr="00895E1F" w:rsidRDefault="000E3843" w:rsidP="00895E1F">
      <w:pPr>
        <w:spacing w:after="0" w:line="240" w:lineRule="auto"/>
        <w:ind w:left="720" w:firstLine="720"/>
        <w:rPr>
          <w:rFonts w:ascii="Arial" w:hAnsi="Arial"/>
          <w:i/>
          <w:iCs/>
          <w:sz w:val="24"/>
          <w:szCs w:val="24"/>
        </w:rPr>
      </w:pPr>
      <w:r w:rsidRPr="00895E1F">
        <w:rPr>
          <w:rFonts w:ascii="Arial" w:hAnsi="Arial"/>
          <w:i/>
          <w:iCs/>
          <w:sz w:val="24"/>
          <w:szCs w:val="24"/>
        </w:rPr>
        <w:t>Since Congress</w:t>
      </w:r>
      <w:r w:rsidR="00771A97" w:rsidRPr="00895E1F">
        <w:rPr>
          <w:rFonts w:ascii="Arial" w:hAnsi="Arial"/>
          <w:i/>
          <w:iCs/>
          <w:sz w:val="24"/>
          <w:szCs w:val="24"/>
        </w:rPr>
        <w:t xml:space="preserve"> </w:t>
      </w:r>
      <w:r w:rsidRPr="00895E1F">
        <w:rPr>
          <w:rFonts w:ascii="Arial" w:hAnsi="Arial"/>
          <w:i/>
          <w:iCs/>
          <w:sz w:val="24"/>
          <w:szCs w:val="24"/>
        </w:rPr>
        <w:t>mandated that the RBDG program operate essentially the same as the former RBOG and RBEG programs, any grants received under those programs will be considered as RBDG grants for the purpose of this scoring criteria. In other words, if an applicant has previously received an RBOG grant and is currently applying for a business opportunity RBDG grant, it would be considered a subsequent grant. Similarly, if an applicant has received a technical assistance grant under the RBEG program and is applying for a technical assistance grant under the RBDG program, it would be considered a subsequent grant. In both cases, no discretionary points may be awarded.</w:t>
      </w:r>
    </w:p>
    <w:p w:rsidR="0028687F" w:rsidRPr="00895E1F" w:rsidRDefault="0028687F" w:rsidP="00895E1F">
      <w:pPr>
        <w:spacing w:after="0" w:line="240" w:lineRule="auto"/>
        <w:rPr>
          <w:rFonts w:ascii="Arial" w:hAnsi="Arial"/>
          <w:sz w:val="24"/>
          <w:szCs w:val="24"/>
        </w:rPr>
      </w:pPr>
    </w:p>
    <w:p w:rsidR="000E3843" w:rsidRPr="00895E1F" w:rsidRDefault="000E3843" w:rsidP="00895E1F">
      <w:pPr>
        <w:pStyle w:val="Heading1"/>
        <w:rPr>
          <w:rFonts w:ascii="Arial" w:hAnsi="Arial" w:cs="Arial"/>
          <w:sz w:val="24"/>
          <w:szCs w:val="24"/>
        </w:rPr>
      </w:pPr>
      <w:bookmarkStart w:id="55" w:name="_Toc152167721"/>
      <w:r w:rsidRPr="00895E1F">
        <w:rPr>
          <w:rFonts w:ascii="Arial" w:hAnsi="Arial" w:cs="Arial"/>
          <w:sz w:val="24"/>
          <w:szCs w:val="24"/>
        </w:rPr>
        <w:t>§§ 4280.436 – 4280.438 [Reserved]</w:t>
      </w:r>
      <w:bookmarkEnd w:id="55"/>
      <w:r w:rsidRPr="00895E1F">
        <w:rPr>
          <w:rFonts w:ascii="Arial" w:hAnsi="Arial" w:cs="Arial"/>
          <w:sz w:val="24"/>
          <w:szCs w:val="24"/>
        </w:rPr>
        <w:t xml:space="preserve"> </w:t>
      </w:r>
    </w:p>
    <w:p w:rsidR="001928E9" w:rsidRDefault="001928E9" w:rsidP="00FF5CC1">
      <w:pPr>
        <w:spacing w:after="0" w:line="240" w:lineRule="auto"/>
        <w:jc w:val="center"/>
        <w:rPr>
          <w:rFonts w:ascii="Arial" w:hAnsi="Arial"/>
          <w:b/>
          <w:bCs/>
          <w:sz w:val="24"/>
          <w:szCs w:val="24"/>
        </w:rPr>
      </w:pPr>
    </w:p>
    <w:p w:rsidR="000E3843" w:rsidRPr="00FF5CC1" w:rsidRDefault="000E3843" w:rsidP="00FF5CC1">
      <w:pPr>
        <w:spacing w:after="0" w:line="240" w:lineRule="auto"/>
        <w:jc w:val="center"/>
        <w:rPr>
          <w:rFonts w:ascii="Arial" w:hAnsi="Arial"/>
          <w:b/>
          <w:bCs/>
          <w:sz w:val="24"/>
          <w:szCs w:val="24"/>
        </w:rPr>
      </w:pPr>
      <w:r w:rsidRPr="00FF5CC1">
        <w:rPr>
          <w:rFonts w:ascii="Arial" w:hAnsi="Arial"/>
          <w:b/>
          <w:bCs/>
          <w:sz w:val="24"/>
          <w:szCs w:val="24"/>
        </w:rPr>
        <w:t>G</w:t>
      </w:r>
      <w:r w:rsidR="002B78AF" w:rsidRPr="00FF5CC1">
        <w:rPr>
          <w:rFonts w:ascii="Arial" w:hAnsi="Arial"/>
          <w:b/>
          <w:bCs/>
          <w:sz w:val="24"/>
          <w:szCs w:val="24"/>
        </w:rPr>
        <w:t>rant</w:t>
      </w:r>
      <w:r w:rsidRPr="00FF5CC1">
        <w:rPr>
          <w:rFonts w:ascii="Arial" w:hAnsi="Arial"/>
          <w:b/>
          <w:bCs/>
          <w:sz w:val="24"/>
          <w:szCs w:val="24"/>
        </w:rPr>
        <w:t xml:space="preserve"> A</w:t>
      </w:r>
      <w:r w:rsidR="002B78AF" w:rsidRPr="00FF5CC1">
        <w:rPr>
          <w:rFonts w:ascii="Arial" w:hAnsi="Arial"/>
          <w:b/>
          <w:bCs/>
          <w:sz w:val="24"/>
          <w:szCs w:val="24"/>
        </w:rPr>
        <w:t>wards</w:t>
      </w:r>
      <w:r w:rsidRPr="00FF5CC1">
        <w:rPr>
          <w:rFonts w:ascii="Arial" w:hAnsi="Arial"/>
          <w:b/>
          <w:bCs/>
          <w:sz w:val="24"/>
          <w:szCs w:val="24"/>
        </w:rPr>
        <w:t xml:space="preserve"> A</w:t>
      </w:r>
      <w:r w:rsidR="002B78AF" w:rsidRPr="00FF5CC1">
        <w:rPr>
          <w:rFonts w:ascii="Arial" w:hAnsi="Arial"/>
          <w:b/>
          <w:bCs/>
          <w:sz w:val="24"/>
          <w:szCs w:val="24"/>
        </w:rPr>
        <w:t>nd</w:t>
      </w:r>
      <w:r w:rsidRPr="00FF5CC1">
        <w:rPr>
          <w:rFonts w:ascii="Arial" w:hAnsi="Arial"/>
          <w:b/>
          <w:bCs/>
          <w:sz w:val="24"/>
          <w:szCs w:val="24"/>
        </w:rPr>
        <w:t xml:space="preserve"> A</w:t>
      </w:r>
      <w:r w:rsidR="002B78AF" w:rsidRPr="00FF5CC1">
        <w:rPr>
          <w:rFonts w:ascii="Arial" w:hAnsi="Arial"/>
          <w:b/>
          <w:bCs/>
          <w:sz w:val="24"/>
          <w:szCs w:val="24"/>
        </w:rPr>
        <w:t>greement</w:t>
      </w:r>
    </w:p>
    <w:p w:rsidR="00FF5CC1" w:rsidRDefault="00FF5CC1" w:rsidP="004621AA">
      <w:pPr>
        <w:pStyle w:val="Heading1"/>
        <w:rPr>
          <w:rFonts w:ascii="Arial" w:hAnsi="Arial" w:cs="Arial"/>
          <w:sz w:val="24"/>
          <w:szCs w:val="24"/>
        </w:rPr>
      </w:pPr>
      <w:bookmarkStart w:id="56" w:name="_§_4280.439_Grant"/>
      <w:bookmarkEnd w:id="56"/>
    </w:p>
    <w:p w:rsidR="00583AD0" w:rsidRPr="00FF5CC1" w:rsidRDefault="000E3843" w:rsidP="004621AA">
      <w:pPr>
        <w:pStyle w:val="Heading1"/>
        <w:rPr>
          <w:rFonts w:ascii="Arial" w:hAnsi="Arial" w:cs="Arial"/>
          <w:sz w:val="24"/>
          <w:szCs w:val="24"/>
        </w:rPr>
      </w:pPr>
      <w:bookmarkStart w:id="57" w:name="_Toc152167722"/>
      <w:r w:rsidRPr="00FF5CC1">
        <w:rPr>
          <w:rFonts w:ascii="Arial" w:hAnsi="Arial" w:cs="Arial"/>
          <w:sz w:val="24"/>
          <w:szCs w:val="24"/>
        </w:rPr>
        <w:t>§ 4280.439 Grant awards and agreements.</w:t>
      </w:r>
      <w:bookmarkEnd w:id="57"/>
      <w:r w:rsidRPr="00FF5CC1">
        <w:rPr>
          <w:rFonts w:ascii="Arial" w:hAnsi="Arial" w:cs="Arial"/>
          <w:sz w:val="24"/>
          <w:szCs w:val="24"/>
        </w:rPr>
        <w:t xml:space="preserve"> </w:t>
      </w:r>
    </w:p>
    <w:p w:rsidR="002D507B" w:rsidRPr="00FF5CC1" w:rsidRDefault="00583AD0" w:rsidP="00FF5CC1">
      <w:pPr>
        <w:spacing w:after="0" w:line="240" w:lineRule="auto"/>
        <w:ind w:firstLine="720"/>
        <w:rPr>
          <w:rFonts w:ascii="Arial" w:hAnsi="Arial"/>
          <w:b/>
          <w:bCs/>
          <w:sz w:val="24"/>
          <w:szCs w:val="24"/>
        </w:rPr>
      </w:pPr>
      <w:r w:rsidRPr="00FF5CC1">
        <w:rPr>
          <w:rFonts w:ascii="Arial" w:hAnsi="Arial"/>
          <w:b/>
          <w:bCs/>
          <w:sz w:val="24"/>
          <w:szCs w:val="24"/>
        </w:rPr>
        <w:t xml:space="preserve">The Agency will Award and administer RBDG grants in accordance with applicable Departmental regulation, </w:t>
      </w:r>
      <w:r w:rsidR="000E3843" w:rsidRPr="00FF5CC1">
        <w:rPr>
          <w:rFonts w:ascii="Arial" w:hAnsi="Arial"/>
          <w:b/>
          <w:bCs/>
          <w:sz w:val="24"/>
          <w:szCs w:val="24"/>
        </w:rPr>
        <w:t xml:space="preserve">this subpart, and the unauthorized grant provisions of 7 CFR part 1951, </w:t>
      </w:r>
      <w:hyperlink r:id="rId62" w:history="1">
        <w:r w:rsidR="000E3843" w:rsidRPr="00FF5CC1">
          <w:rPr>
            <w:rStyle w:val="Hyperlink"/>
            <w:rFonts w:ascii="Arial" w:hAnsi="Arial"/>
            <w:b/>
            <w:bCs/>
            <w:sz w:val="24"/>
            <w:szCs w:val="24"/>
          </w:rPr>
          <w:t>subpart O</w:t>
        </w:r>
      </w:hyperlink>
      <w:r w:rsidR="000E3843" w:rsidRPr="00FF5CC1">
        <w:rPr>
          <w:rFonts w:ascii="Arial" w:hAnsi="Arial"/>
          <w:b/>
          <w:bCs/>
          <w:sz w:val="24"/>
          <w:szCs w:val="24"/>
        </w:rPr>
        <w:t>.</w:t>
      </w:r>
    </w:p>
    <w:p w:rsidR="006E2838" w:rsidRPr="00FF5CC1" w:rsidRDefault="000E3843" w:rsidP="00FF5CC1">
      <w:pPr>
        <w:pStyle w:val="ListParagraph"/>
        <w:numPr>
          <w:ilvl w:val="0"/>
          <w:numId w:val="120"/>
        </w:numPr>
        <w:spacing w:after="0" w:line="240" w:lineRule="auto"/>
        <w:rPr>
          <w:rFonts w:ascii="Arial" w:hAnsi="Arial"/>
          <w:sz w:val="24"/>
          <w:szCs w:val="24"/>
        </w:rPr>
      </w:pPr>
      <w:r w:rsidRPr="00FF5CC1">
        <w:rPr>
          <w:rFonts w:ascii="Arial" w:hAnsi="Arial"/>
          <w:b/>
          <w:bCs/>
          <w:sz w:val="24"/>
          <w:szCs w:val="24"/>
          <w:u w:val="single"/>
        </w:rPr>
        <w:t>Letter of conditions.</w:t>
      </w:r>
      <w:r w:rsidRPr="00FF5CC1">
        <w:rPr>
          <w:rFonts w:ascii="Arial" w:hAnsi="Arial"/>
          <w:b/>
          <w:bCs/>
          <w:sz w:val="24"/>
          <w:szCs w:val="24"/>
        </w:rPr>
        <w:t xml:space="preserve"> The Agency will provide each approved applicant a letter of conditions, which sets out the conditions under which the grant will be made, including, but not limited to, an Agency grant agreement. </w:t>
      </w:r>
      <w:r w:rsidRPr="00FF5CC1">
        <w:rPr>
          <w:rFonts w:ascii="Arial" w:hAnsi="Arial"/>
          <w:i/>
          <w:iCs/>
          <w:sz w:val="24"/>
          <w:szCs w:val="24"/>
        </w:rPr>
        <w:t>Each Letter of Conditions will contain the following paragraphs</w:t>
      </w:r>
      <w:r w:rsidR="00BF2E51" w:rsidRPr="00FF5CC1">
        <w:rPr>
          <w:rFonts w:ascii="Arial" w:hAnsi="Arial"/>
          <w:i/>
          <w:iCs/>
          <w:sz w:val="24"/>
          <w:szCs w:val="24"/>
        </w:rPr>
        <w:t xml:space="preserve">: </w:t>
      </w:r>
    </w:p>
    <w:p w:rsidR="006E2838" w:rsidRPr="00FF5CC1" w:rsidRDefault="000E3843" w:rsidP="00FF5CC1">
      <w:pPr>
        <w:pStyle w:val="ListParagraph"/>
        <w:numPr>
          <w:ilvl w:val="0"/>
          <w:numId w:val="121"/>
        </w:numPr>
        <w:spacing w:after="0" w:line="240" w:lineRule="auto"/>
        <w:ind w:left="1080"/>
        <w:rPr>
          <w:rFonts w:ascii="Arial" w:hAnsi="Arial"/>
          <w:i/>
          <w:iCs/>
          <w:sz w:val="24"/>
          <w:szCs w:val="24"/>
        </w:rPr>
      </w:pPr>
      <w:r w:rsidRPr="00FF5CC1">
        <w:rPr>
          <w:rFonts w:ascii="Arial" w:hAnsi="Arial"/>
          <w:i/>
          <w:iCs/>
          <w:sz w:val="24"/>
          <w:szCs w:val="24"/>
        </w:rPr>
        <w:t xml:space="preserve">“This letter establishes conditions which must be understood and agreed to by you before further consideration may be given to the application.” </w:t>
      </w:r>
    </w:p>
    <w:p w:rsidR="0028687F" w:rsidRPr="00F01022" w:rsidRDefault="0028687F" w:rsidP="00FF5CC1">
      <w:pPr>
        <w:spacing w:after="0" w:line="240" w:lineRule="auto"/>
        <w:ind w:left="360"/>
        <w:rPr>
          <w:rFonts w:ascii="Arial" w:hAnsi="Arial"/>
          <w:i/>
          <w:iCs/>
          <w:sz w:val="24"/>
          <w:szCs w:val="24"/>
        </w:rPr>
      </w:pPr>
    </w:p>
    <w:p w:rsidR="006E2838" w:rsidRPr="00FF5CC1" w:rsidRDefault="000E3843" w:rsidP="00FF5CC1">
      <w:pPr>
        <w:pStyle w:val="ListParagraph"/>
        <w:numPr>
          <w:ilvl w:val="0"/>
          <w:numId w:val="121"/>
        </w:numPr>
        <w:spacing w:after="0" w:line="240" w:lineRule="auto"/>
        <w:ind w:left="1080"/>
        <w:rPr>
          <w:rFonts w:ascii="Arial" w:hAnsi="Arial"/>
          <w:i/>
          <w:iCs/>
          <w:sz w:val="24"/>
          <w:szCs w:val="24"/>
        </w:rPr>
      </w:pPr>
      <w:r w:rsidRPr="00FF5CC1">
        <w:rPr>
          <w:rFonts w:ascii="Arial" w:hAnsi="Arial"/>
          <w:i/>
          <w:iCs/>
          <w:sz w:val="24"/>
          <w:szCs w:val="24"/>
        </w:rPr>
        <w:t>“This letter is not to be considered as grant approval nor as a representation as to the availability of funds. The docket may be completed on the basis of a grant not to exceed $</w:t>
      </w:r>
      <w:r w:rsidRPr="00FF5CC1">
        <w:rPr>
          <w:rFonts w:ascii="Arial" w:hAnsi="Arial"/>
          <w:i/>
          <w:iCs/>
          <w:sz w:val="24"/>
          <w:szCs w:val="24"/>
        </w:rPr>
        <w:tab/>
        <w:t>.”</w:t>
      </w:r>
      <w:r w:rsidR="006E2838" w:rsidRPr="00FF5CC1">
        <w:rPr>
          <w:rFonts w:ascii="Arial" w:hAnsi="Arial"/>
          <w:i/>
          <w:iCs/>
          <w:sz w:val="24"/>
          <w:szCs w:val="24"/>
        </w:rPr>
        <w:t xml:space="preserve"> </w:t>
      </w:r>
    </w:p>
    <w:p w:rsidR="0028687F" w:rsidRPr="00F01022" w:rsidRDefault="0028687F" w:rsidP="00FF5CC1">
      <w:pPr>
        <w:spacing w:after="0" w:line="240" w:lineRule="auto"/>
        <w:ind w:left="360"/>
        <w:rPr>
          <w:rFonts w:ascii="Arial" w:hAnsi="Arial"/>
          <w:i/>
          <w:iCs/>
          <w:sz w:val="24"/>
          <w:szCs w:val="24"/>
        </w:rPr>
      </w:pPr>
    </w:p>
    <w:p w:rsidR="006E2838" w:rsidRPr="00FF5CC1" w:rsidRDefault="000E3843" w:rsidP="00FF5CC1">
      <w:pPr>
        <w:pStyle w:val="ListParagraph"/>
        <w:numPr>
          <w:ilvl w:val="0"/>
          <w:numId w:val="121"/>
        </w:numPr>
        <w:spacing w:after="0" w:line="240" w:lineRule="auto"/>
        <w:ind w:left="1080"/>
        <w:rPr>
          <w:rFonts w:ascii="Arial" w:hAnsi="Arial"/>
          <w:i/>
          <w:iCs/>
          <w:sz w:val="24"/>
          <w:szCs w:val="24"/>
        </w:rPr>
      </w:pPr>
      <w:r w:rsidRPr="00FF5CC1">
        <w:rPr>
          <w:rFonts w:ascii="Arial" w:hAnsi="Arial"/>
          <w:i/>
          <w:iCs/>
          <w:sz w:val="24"/>
          <w:szCs w:val="24"/>
        </w:rPr>
        <w:t xml:space="preserve">“Please complete and return the attached Form RD 1942-46, ‘Letter of Intent to Meet Conditions,’ if you desire further consideration be given your application.” </w:t>
      </w:r>
    </w:p>
    <w:p w:rsidR="0028687F" w:rsidRPr="004621AA" w:rsidRDefault="0028687F" w:rsidP="00FF5CC1">
      <w:pPr>
        <w:spacing w:after="0" w:line="240" w:lineRule="auto"/>
        <w:rPr>
          <w:rFonts w:ascii="Arial" w:hAnsi="Arial"/>
          <w:i/>
          <w:iCs/>
          <w:sz w:val="24"/>
          <w:szCs w:val="24"/>
        </w:rPr>
      </w:pPr>
    </w:p>
    <w:p w:rsidR="009C37B8" w:rsidRPr="004621AA" w:rsidRDefault="000E3843" w:rsidP="00FF5CC1">
      <w:pPr>
        <w:spacing w:after="0" w:line="240" w:lineRule="auto"/>
        <w:ind w:left="810" w:firstLine="630"/>
        <w:rPr>
          <w:rFonts w:ascii="Arial" w:hAnsi="Arial"/>
          <w:i/>
          <w:iCs/>
          <w:sz w:val="24"/>
          <w:szCs w:val="24"/>
        </w:rPr>
      </w:pPr>
      <w:r w:rsidRPr="00FF5CC1">
        <w:rPr>
          <w:rFonts w:ascii="Arial" w:hAnsi="Arial"/>
          <w:i/>
          <w:iCs/>
          <w:sz w:val="24"/>
          <w:szCs w:val="24"/>
        </w:rPr>
        <w:t xml:space="preserve">Other items in the Letter of Conditions should include those relative to: maximum amount of grant; requirements regarding the availability and purpose of other funding; funds being utilized proportionally; final plans and </w:t>
      </w:r>
      <w:r w:rsidR="00FC3589">
        <w:rPr>
          <w:rFonts w:ascii="Arial" w:hAnsi="Arial"/>
          <w:i/>
          <w:iCs/>
          <w:sz w:val="24"/>
          <w:szCs w:val="24"/>
        </w:rPr>
        <w:t>s</w:t>
      </w:r>
      <w:r w:rsidRPr="00FF5CC1">
        <w:rPr>
          <w:rFonts w:ascii="Arial" w:hAnsi="Arial"/>
          <w:i/>
          <w:iCs/>
          <w:sz w:val="24"/>
          <w:szCs w:val="24"/>
        </w:rPr>
        <w:t xml:space="preserve">pecifications; construction contract documents and bidding; required project audit; evidence of compliance with all applicable Federal, State, and local </w:t>
      </w:r>
      <w:r w:rsidR="00FC3589">
        <w:rPr>
          <w:rFonts w:ascii="Arial" w:hAnsi="Arial"/>
          <w:i/>
          <w:iCs/>
          <w:sz w:val="24"/>
          <w:szCs w:val="24"/>
        </w:rPr>
        <w:t>r</w:t>
      </w:r>
      <w:r w:rsidRPr="00FF5CC1">
        <w:rPr>
          <w:rFonts w:ascii="Arial" w:hAnsi="Arial"/>
          <w:i/>
          <w:iCs/>
          <w:sz w:val="24"/>
          <w:szCs w:val="24"/>
        </w:rPr>
        <w:t>equirements; closing instructions; compliance with any required environmental mitigation measures; and other requirements which the Agency deems necessary to ensure grant performance including those of regional commissions when a grant is being made by a Regional Commission.</w:t>
      </w:r>
    </w:p>
    <w:p w:rsidR="0028687F" w:rsidRPr="00FF5CC1" w:rsidRDefault="0028687F" w:rsidP="00FF5CC1">
      <w:pPr>
        <w:spacing w:after="0" w:line="240" w:lineRule="auto"/>
        <w:rPr>
          <w:rFonts w:ascii="Arial" w:hAnsi="Arial"/>
          <w:sz w:val="24"/>
          <w:szCs w:val="24"/>
        </w:rPr>
      </w:pPr>
    </w:p>
    <w:p w:rsidR="000336EC" w:rsidRPr="00FF5CC1" w:rsidRDefault="000E3843" w:rsidP="00FF5CC1">
      <w:pPr>
        <w:pStyle w:val="ListParagraph"/>
        <w:numPr>
          <w:ilvl w:val="0"/>
          <w:numId w:val="123"/>
        </w:numPr>
        <w:spacing w:after="0" w:line="240" w:lineRule="auto"/>
        <w:rPr>
          <w:rFonts w:ascii="Arial" w:hAnsi="Arial"/>
          <w:b/>
          <w:bCs/>
          <w:sz w:val="24"/>
          <w:szCs w:val="24"/>
        </w:rPr>
      </w:pPr>
      <w:r w:rsidRPr="00FF5CC1">
        <w:rPr>
          <w:rFonts w:ascii="Arial" w:hAnsi="Arial"/>
          <w:b/>
          <w:bCs/>
          <w:sz w:val="24"/>
          <w:szCs w:val="24"/>
          <w:u w:val="single"/>
        </w:rPr>
        <w:t>Applicant’s intent to meet conditions.</w:t>
      </w:r>
      <w:r w:rsidRPr="00FF5CC1">
        <w:rPr>
          <w:rFonts w:ascii="Arial" w:hAnsi="Arial"/>
          <w:b/>
          <w:bCs/>
          <w:sz w:val="24"/>
          <w:szCs w:val="24"/>
        </w:rPr>
        <w:t xml:space="preserve"> The applicant must complete, sign and return a “Letter of Intent to Meet Conditions,” to the Agency. If applicant identifies certain conditions that the applicant cannot meet, the applicant may propose alternate conditions to the Agency. The Agency must concur with any changes proposed by the letter of conditions by the applicant before the grant will be made.</w:t>
      </w:r>
    </w:p>
    <w:p w:rsidR="000336EC" w:rsidRPr="001C1948" w:rsidRDefault="000336EC" w:rsidP="001C1948">
      <w:pPr>
        <w:spacing w:after="0" w:line="240" w:lineRule="auto"/>
        <w:rPr>
          <w:rFonts w:ascii="Arial" w:hAnsi="Arial"/>
          <w:sz w:val="24"/>
          <w:szCs w:val="24"/>
        </w:rPr>
      </w:pPr>
    </w:p>
    <w:p w:rsidR="00E12750" w:rsidRPr="001C1948" w:rsidRDefault="00E12750" w:rsidP="001C1948">
      <w:pPr>
        <w:pStyle w:val="ListParagraph"/>
        <w:numPr>
          <w:ilvl w:val="0"/>
          <w:numId w:val="123"/>
        </w:numPr>
        <w:spacing w:after="0" w:line="240" w:lineRule="auto"/>
        <w:rPr>
          <w:rFonts w:ascii="Arial" w:hAnsi="Arial"/>
          <w:i/>
          <w:iCs/>
          <w:sz w:val="24"/>
          <w:szCs w:val="24"/>
        </w:rPr>
      </w:pPr>
      <w:r w:rsidRPr="001C1948">
        <w:rPr>
          <w:rFonts w:ascii="Arial" w:hAnsi="Arial"/>
          <w:i/>
          <w:iCs/>
          <w:sz w:val="24"/>
          <w:szCs w:val="24"/>
          <w:u w:val="single"/>
        </w:rPr>
        <w:t>Obligation.</w:t>
      </w:r>
      <w:r w:rsidRPr="001C1948">
        <w:rPr>
          <w:rFonts w:ascii="Arial" w:hAnsi="Arial"/>
          <w:i/>
          <w:iCs/>
          <w:sz w:val="24"/>
          <w:szCs w:val="24"/>
        </w:rPr>
        <w:t xml:space="preserve">  The obligation document is Form RD 1940-1 Request for Obligation of Funds. Both the recipient and the RD Approving Official are required to sign the Form RD 1940-1. The RD Approving Official has 7</w:t>
      </w:r>
      <w:r w:rsidRPr="046B7C0C">
        <w:rPr>
          <w:rFonts w:ascii="Arial" w:hAnsi="Arial"/>
          <w:i/>
          <w:sz w:val="24"/>
          <w:szCs w:val="24"/>
        </w:rPr>
        <w:t xml:space="preserve"> </w:t>
      </w:r>
      <w:r w:rsidR="38A7AE6A" w:rsidRPr="046B7C0C">
        <w:rPr>
          <w:rFonts w:ascii="Arial" w:hAnsi="Arial"/>
          <w:i/>
          <w:iCs/>
          <w:sz w:val="24"/>
          <w:szCs w:val="24"/>
        </w:rPr>
        <w:t>calendar</w:t>
      </w:r>
      <w:r w:rsidRPr="001C1948">
        <w:rPr>
          <w:rFonts w:ascii="Arial" w:hAnsi="Arial"/>
          <w:i/>
          <w:iCs/>
          <w:sz w:val="24"/>
          <w:szCs w:val="24"/>
        </w:rPr>
        <w:t xml:space="preserve"> days to sign the returned Form RD 1940-1. The obligation must be processed in the appropriate system within </w:t>
      </w:r>
      <w:r w:rsidR="2C1E0B58" w:rsidRPr="046B7C0C">
        <w:rPr>
          <w:rFonts w:ascii="Arial" w:hAnsi="Arial"/>
          <w:i/>
          <w:iCs/>
          <w:sz w:val="24"/>
          <w:szCs w:val="24"/>
        </w:rPr>
        <w:t xml:space="preserve">calendar </w:t>
      </w:r>
      <w:r w:rsidRPr="001C1948">
        <w:rPr>
          <w:rFonts w:ascii="Arial" w:hAnsi="Arial"/>
          <w:i/>
          <w:iCs/>
          <w:sz w:val="24"/>
          <w:szCs w:val="24"/>
        </w:rPr>
        <w:t>7 days of the executed Form RD 1940-1. A copy of the executed Form RD 1940-1 must be placed in the recipient’s case file.</w:t>
      </w:r>
    </w:p>
    <w:p w:rsidR="00E12750" w:rsidRPr="001C1948" w:rsidRDefault="00E12750" w:rsidP="001C1948">
      <w:pPr>
        <w:spacing w:after="0" w:line="240" w:lineRule="auto"/>
        <w:rPr>
          <w:rFonts w:ascii="Arial" w:hAnsi="Arial"/>
          <w:sz w:val="24"/>
          <w:szCs w:val="24"/>
        </w:rPr>
      </w:pPr>
    </w:p>
    <w:p w:rsidR="00D06D41" w:rsidRPr="001C1948" w:rsidRDefault="000E3843" w:rsidP="001C1948">
      <w:pPr>
        <w:pStyle w:val="ListParagraph"/>
        <w:numPr>
          <w:ilvl w:val="0"/>
          <w:numId w:val="123"/>
        </w:numPr>
        <w:spacing w:after="0" w:line="240" w:lineRule="auto"/>
        <w:rPr>
          <w:rFonts w:ascii="Arial" w:hAnsi="Arial"/>
          <w:i/>
          <w:iCs/>
          <w:sz w:val="24"/>
          <w:szCs w:val="24"/>
        </w:rPr>
      </w:pPr>
      <w:r w:rsidRPr="001C1948">
        <w:rPr>
          <w:rFonts w:ascii="Arial" w:hAnsi="Arial"/>
          <w:i/>
          <w:iCs/>
          <w:sz w:val="24"/>
          <w:szCs w:val="24"/>
          <w:u w:val="single"/>
        </w:rPr>
        <w:t>Grantee certification.</w:t>
      </w:r>
      <w:r w:rsidRPr="001C1948">
        <w:rPr>
          <w:rFonts w:ascii="Arial" w:hAnsi="Arial"/>
          <w:i/>
          <w:iCs/>
          <w:sz w:val="24"/>
          <w:szCs w:val="24"/>
        </w:rPr>
        <w:t xml:space="preserve"> The following statement will be entered in the comment section of the Request for Obligation of Funds, or be contained in the grant agreement, which must be signed by the grantee:</w:t>
      </w:r>
      <w:r w:rsidR="000336EC" w:rsidRPr="001C1948">
        <w:rPr>
          <w:rFonts w:ascii="Arial" w:hAnsi="Arial"/>
          <w:i/>
          <w:iCs/>
          <w:sz w:val="24"/>
          <w:szCs w:val="24"/>
        </w:rPr>
        <w:t xml:space="preserve"> </w:t>
      </w:r>
    </w:p>
    <w:p w:rsidR="00D06D41" w:rsidRPr="001C1948" w:rsidRDefault="00D06D41" w:rsidP="001C1948">
      <w:pPr>
        <w:spacing w:after="0" w:line="240" w:lineRule="auto"/>
        <w:rPr>
          <w:rFonts w:ascii="Arial" w:hAnsi="Arial"/>
          <w:sz w:val="24"/>
          <w:szCs w:val="24"/>
        </w:rPr>
      </w:pPr>
    </w:p>
    <w:p w:rsidR="000336EC" w:rsidRPr="001C1948" w:rsidRDefault="000E3843" w:rsidP="001C1948">
      <w:pPr>
        <w:spacing w:after="0" w:line="240" w:lineRule="auto"/>
        <w:ind w:left="720" w:firstLine="720"/>
        <w:rPr>
          <w:rFonts w:ascii="Arial" w:hAnsi="Arial"/>
          <w:i/>
          <w:iCs/>
          <w:sz w:val="24"/>
          <w:szCs w:val="24"/>
        </w:rPr>
      </w:pPr>
      <w:r w:rsidRPr="001C1948">
        <w:rPr>
          <w:rFonts w:ascii="Arial" w:hAnsi="Arial"/>
          <w:i/>
          <w:iCs/>
          <w:sz w:val="24"/>
          <w:szCs w:val="24"/>
        </w:rPr>
        <w:t xml:space="preserve">The grantee certifies that it is in compliance with and will continue to comply with all applicable laws; regulations; Executive Orders; and other generally applicable requirements, including those contained in 2 CFR </w:t>
      </w:r>
      <w:hyperlink r:id="rId63" w:history="1">
        <w:r w:rsidRPr="001C1948">
          <w:rPr>
            <w:rStyle w:val="Hyperlink"/>
            <w:rFonts w:ascii="Arial" w:hAnsi="Arial"/>
            <w:i/>
            <w:iCs/>
            <w:sz w:val="24"/>
            <w:szCs w:val="24"/>
          </w:rPr>
          <w:t>200</w:t>
        </w:r>
      </w:hyperlink>
      <w:r w:rsidRPr="001C1948">
        <w:rPr>
          <w:rFonts w:ascii="Arial" w:hAnsi="Arial"/>
          <w:i/>
          <w:iCs/>
          <w:sz w:val="24"/>
          <w:szCs w:val="24"/>
        </w:rPr>
        <w:t xml:space="preserve"> and 2 CFR </w:t>
      </w:r>
      <w:hyperlink r:id="rId64" w:history="1">
        <w:r w:rsidRPr="001C1948">
          <w:rPr>
            <w:rStyle w:val="Hyperlink"/>
            <w:rFonts w:ascii="Arial" w:hAnsi="Arial"/>
            <w:i/>
            <w:iCs/>
            <w:sz w:val="24"/>
            <w:szCs w:val="24"/>
          </w:rPr>
          <w:t>400</w:t>
        </w:r>
      </w:hyperlink>
      <w:r w:rsidRPr="001C1948">
        <w:rPr>
          <w:rFonts w:ascii="Arial" w:hAnsi="Arial"/>
          <w:i/>
          <w:iCs/>
          <w:sz w:val="24"/>
          <w:szCs w:val="24"/>
        </w:rPr>
        <w:t xml:space="preserve"> in effect on the date of grant approval; and the approved “Letter of Conditions.”</w:t>
      </w:r>
    </w:p>
    <w:p w:rsidR="000336EC" w:rsidRPr="001C1948" w:rsidRDefault="000336EC" w:rsidP="001C1948">
      <w:pPr>
        <w:spacing w:after="0" w:line="240" w:lineRule="auto"/>
        <w:rPr>
          <w:rFonts w:ascii="Arial" w:hAnsi="Arial"/>
          <w:sz w:val="24"/>
          <w:szCs w:val="24"/>
        </w:rPr>
      </w:pPr>
    </w:p>
    <w:p w:rsidR="000E3843" w:rsidRPr="001C1948" w:rsidRDefault="000E3843" w:rsidP="001C1948">
      <w:pPr>
        <w:pStyle w:val="ListParagraph"/>
        <w:numPr>
          <w:ilvl w:val="0"/>
          <w:numId w:val="123"/>
        </w:numPr>
        <w:spacing w:after="0" w:line="240" w:lineRule="auto"/>
        <w:rPr>
          <w:rFonts w:ascii="Arial" w:hAnsi="Arial"/>
          <w:i/>
          <w:iCs/>
          <w:sz w:val="24"/>
          <w:szCs w:val="24"/>
        </w:rPr>
      </w:pPr>
      <w:r w:rsidRPr="001C1948">
        <w:rPr>
          <w:rFonts w:ascii="Arial" w:hAnsi="Arial"/>
          <w:i/>
          <w:iCs/>
          <w:sz w:val="24"/>
          <w:szCs w:val="24"/>
          <w:u w:val="single"/>
        </w:rPr>
        <w:t>Fund disbursement.</w:t>
      </w:r>
      <w:r w:rsidRPr="001C1948">
        <w:rPr>
          <w:rFonts w:ascii="Arial" w:hAnsi="Arial"/>
          <w:i/>
          <w:iCs/>
          <w:sz w:val="24"/>
          <w:szCs w:val="24"/>
        </w:rPr>
        <w:t xml:space="preserve"> The Agency will determine, based on 2 CFR </w:t>
      </w:r>
      <w:hyperlink r:id="rId65" w:history="1">
        <w:r w:rsidRPr="001C1948">
          <w:rPr>
            <w:rStyle w:val="Hyperlink"/>
            <w:rFonts w:ascii="Arial" w:hAnsi="Arial"/>
            <w:i/>
            <w:iCs/>
            <w:sz w:val="24"/>
            <w:szCs w:val="24"/>
          </w:rPr>
          <w:t>200</w:t>
        </w:r>
      </w:hyperlink>
      <w:r w:rsidRPr="001C1948">
        <w:rPr>
          <w:rFonts w:ascii="Arial" w:hAnsi="Arial"/>
          <w:i/>
          <w:iCs/>
          <w:sz w:val="24"/>
          <w:szCs w:val="24"/>
        </w:rPr>
        <w:t>, as applicable, whether disbursement of a grant will be by advance or reimbursement. A Request for Advance or Reimbursement must be completed by the grantee and submitted to the Agency no more often than monthly to request either advance or reimbursement of funds.</w:t>
      </w:r>
    </w:p>
    <w:p w:rsidR="0028687F" w:rsidRPr="00A208BB" w:rsidRDefault="0028687F" w:rsidP="00A208BB">
      <w:pPr>
        <w:spacing w:after="0" w:line="240" w:lineRule="auto"/>
        <w:rPr>
          <w:rFonts w:ascii="Arial" w:hAnsi="Arial"/>
          <w:sz w:val="24"/>
          <w:szCs w:val="24"/>
        </w:rPr>
      </w:pPr>
    </w:p>
    <w:p w:rsidR="000E3843" w:rsidRPr="00A208BB" w:rsidRDefault="000E3843" w:rsidP="00A208BB">
      <w:pPr>
        <w:pStyle w:val="Heading1"/>
        <w:rPr>
          <w:rFonts w:ascii="Arial" w:hAnsi="Arial" w:cs="Arial"/>
          <w:sz w:val="24"/>
          <w:szCs w:val="24"/>
        </w:rPr>
      </w:pPr>
      <w:bookmarkStart w:id="58" w:name="_Toc152167723"/>
      <w:r w:rsidRPr="00A208BB">
        <w:rPr>
          <w:rFonts w:ascii="Arial" w:hAnsi="Arial" w:cs="Arial"/>
          <w:sz w:val="24"/>
          <w:szCs w:val="24"/>
        </w:rPr>
        <w:t>§§ 4280.440 – 4280.442 [Reserved]</w:t>
      </w:r>
      <w:bookmarkEnd w:id="58"/>
      <w:r w:rsidRPr="00A208BB">
        <w:rPr>
          <w:rFonts w:ascii="Arial" w:hAnsi="Arial" w:cs="Arial"/>
          <w:sz w:val="24"/>
          <w:szCs w:val="24"/>
        </w:rPr>
        <w:t xml:space="preserve"> </w:t>
      </w:r>
    </w:p>
    <w:p w:rsidR="0028687F" w:rsidRPr="0075391A" w:rsidRDefault="0028687F" w:rsidP="004215B2">
      <w:pPr>
        <w:spacing w:after="0" w:line="240" w:lineRule="auto"/>
        <w:rPr>
          <w:rFonts w:ascii="Arial" w:hAnsi="Arial"/>
          <w:sz w:val="24"/>
          <w:szCs w:val="24"/>
        </w:rPr>
      </w:pPr>
    </w:p>
    <w:p w:rsidR="000E3843" w:rsidRPr="004215B2" w:rsidRDefault="000E3843" w:rsidP="004215B2">
      <w:pPr>
        <w:spacing w:after="0" w:line="240" w:lineRule="auto"/>
        <w:jc w:val="center"/>
        <w:rPr>
          <w:rFonts w:ascii="Arial" w:hAnsi="Arial"/>
          <w:b/>
          <w:bCs/>
          <w:sz w:val="24"/>
          <w:szCs w:val="24"/>
        </w:rPr>
      </w:pPr>
      <w:r w:rsidRPr="004215B2">
        <w:rPr>
          <w:rFonts w:ascii="Arial" w:hAnsi="Arial"/>
          <w:b/>
          <w:bCs/>
          <w:sz w:val="24"/>
          <w:szCs w:val="24"/>
        </w:rPr>
        <w:t>P</w:t>
      </w:r>
      <w:r w:rsidR="002B78AF" w:rsidRPr="004215B2">
        <w:rPr>
          <w:rFonts w:ascii="Arial" w:hAnsi="Arial"/>
          <w:b/>
          <w:bCs/>
          <w:sz w:val="24"/>
          <w:szCs w:val="24"/>
        </w:rPr>
        <w:t>ost</w:t>
      </w:r>
      <w:r w:rsidRPr="004215B2">
        <w:rPr>
          <w:rFonts w:ascii="Arial" w:hAnsi="Arial"/>
          <w:b/>
          <w:bCs/>
          <w:sz w:val="24"/>
          <w:szCs w:val="24"/>
        </w:rPr>
        <w:t xml:space="preserve"> A</w:t>
      </w:r>
      <w:r w:rsidR="002B78AF" w:rsidRPr="004215B2">
        <w:rPr>
          <w:rFonts w:ascii="Arial" w:hAnsi="Arial"/>
          <w:b/>
          <w:bCs/>
          <w:sz w:val="24"/>
          <w:szCs w:val="24"/>
        </w:rPr>
        <w:t>ward</w:t>
      </w:r>
      <w:r w:rsidRPr="004215B2">
        <w:rPr>
          <w:rFonts w:ascii="Arial" w:hAnsi="Arial"/>
          <w:b/>
          <w:bCs/>
          <w:sz w:val="24"/>
          <w:szCs w:val="24"/>
        </w:rPr>
        <w:t xml:space="preserve"> A</w:t>
      </w:r>
      <w:r w:rsidR="002B78AF" w:rsidRPr="004215B2">
        <w:rPr>
          <w:rFonts w:ascii="Arial" w:hAnsi="Arial"/>
          <w:b/>
          <w:bCs/>
          <w:sz w:val="24"/>
          <w:szCs w:val="24"/>
        </w:rPr>
        <w:t>ctivities</w:t>
      </w:r>
      <w:r w:rsidRPr="004215B2">
        <w:rPr>
          <w:rFonts w:ascii="Arial" w:hAnsi="Arial"/>
          <w:b/>
          <w:bCs/>
          <w:sz w:val="24"/>
          <w:szCs w:val="24"/>
        </w:rPr>
        <w:t xml:space="preserve"> A</w:t>
      </w:r>
      <w:r w:rsidR="002B78AF" w:rsidRPr="004215B2">
        <w:rPr>
          <w:rFonts w:ascii="Arial" w:hAnsi="Arial"/>
          <w:b/>
          <w:bCs/>
          <w:sz w:val="24"/>
          <w:szCs w:val="24"/>
        </w:rPr>
        <w:t>nd</w:t>
      </w:r>
      <w:r w:rsidRPr="004215B2">
        <w:rPr>
          <w:rFonts w:ascii="Arial" w:hAnsi="Arial"/>
          <w:b/>
          <w:bCs/>
          <w:sz w:val="24"/>
          <w:szCs w:val="24"/>
        </w:rPr>
        <w:t xml:space="preserve"> R</w:t>
      </w:r>
      <w:r w:rsidR="002B78AF" w:rsidRPr="004215B2">
        <w:rPr>
          <w:rFonts w:ascii="Arial" w:hAnsi="Arial"/>
          <w:b/>
          <w:bCs/>
          <w:sz w:val="24"/>
          <w:szCs w:val="24"/>
        </w:rPr>
        <w:t>equirements</w:t>
      </w:r>
    </w:p>
    <w:p w:rsidR="0028687F" w:rsidRPr="004215B2" w:rsidRDefault="0028687F" w:rsidP="004215B2">
      <w:pPr>
        <w:spacing w:after="0" w:line="240" w:lineRule="auto"/>
        <w:rPr>
          <w:rFonts w:ascii="Arial" w:hAnsi="Arial"/>
          <w:b/>
          <w:bCs/>
          <w:sz w:val="24"/>
          <w:szCs w:val="24"/>
        </w:rPr>
      </w:pPr>
    </w:p>
    <w:p w:rsidR="00BB7BFD" w:rsidRPr="004215B2" w:rsidRDefault="000E3843" w:rsidP="00985C15">
      <w:pPr>
        <w:pStyle w:val="Heading1"/>
        <w:rPr>
          <w:rFonts w:ascii="Arial" w:hAnsi="Arial" w:cs="Arial"/>
          <w:sz w:val="24"/>
          <w:szCs w:val="24"/>
        </w:rPr>
      </w:pPr>
      <w:bookmarkStart w:id="59" w:name="_Toc152167724"/>
      <w:r w:rsidRPr="004215B2">
        <w:rPr>
          <w:rFonts w:ascii="Arial" w:hAnsi="Arial" w:cs="Arial"/>
          <w:sz w:val="24"/>
          <w:szCs w:val="24"/>
        </w:rPr>
        <w:t>§ 4280.443 Grant monitoring and servicing</w:t>
      </w:r>
      <w:r w:rsidR="00BB7BFD" w:rsidRPr="004215B2">
        <w:rPr>
          <w:rFonts w:ascii="Arial" w:hAnsi="Arial" w:cs="Arial"/>
          <w:sz w:val="24"/>
          <w:szCs w:val="24"/>
        </w:rPr>
        <w:t>.</w:t>
      </w:r>
      <w:bookmarkEnd w:id="59"/>
      <w:r w:rsidR="00BB7BFD" w:rsidRPr="004215B2">
        <w:rPr>
          <w:rFonts w:ascii="Arial" w:hAnsi="Arial" w:cs="Arial"/>
          <w:sz w:val="24"/>
          <w:szCs w:val="24"/>
        </w:rPr>
        <w:t xml:space="preserve"> </w:t>
      </w:r>
    </w:p>
    <w:p w:rsidR="000E3843" w:rsidRPr="004215B2" w:rsidRDefault="000E3843" w:rsidP="004215B2">
      <w:pPr>
        <w:spacing w:after="0" w:line="240" w:lineRule="auto"/>
        <w:ind w:firstLine="720"/>
        <w:rPr>
          <w:rFonts w:ascii="Arial" w:hAnsi="Arial"/>
          <w:b/>
          <w:bCs/>
          <w:sz w:val="24"/>
          <w:szCs w:val="24"/>
        </w:rPr>
      </w:pPr>
      <w:r w:rsidRPr="004215B2">
        <w:rPr>
          <w:rFonts w:ascii="Arial" w:hAnsi="Arial"/>
          <w:b/>
          <w:bCs/>
          <w:sz w:val="24"/>
          <w:szCs w:val="24"/>
        </w:rPr>
        <w:t xml:space="preserve">RBDG grants will be monitored and serviced in accordance with the grant agreement, this subpart, and 2 CFR </w:t>
      </w:r>
      <w:hyperlink r:id="rId66" w:history="1">
        <w:r w:rsidRPr="004215B2">
          <w:rPr>
            <w:rStyle w:val="Hyperlink"/>
            <w:rFonts w:ascii="Arial" w:hAnsi="Arial"/>
            <w:b/>
            <w:bCs/>
            <w:sz w:val="24"/>
            <w:szCs w:val="24"/>
          </w:rPr>
          <w:t>Chapter IV</w:t>
        </w:r>
      </w:hyperlink>
      <w:r w:rsidRPr="004215B2">
        <w:rPr>
          <w:rFonts w:ascii="Arial" w:hAnsi="Arial"/>
          <w:b/>
          <w:bCs/>
          <w:sz w:val="24"/>
          <w:szCs w:val="24"/>
        </w:rPr>
        <w:t>.</w:t>
      </w:r>
    </w:p>
    <w:p w:rsidR="0028687F" w:rsidRPr="004215B2" w:rsidRDefault="0028687F" w:rsidP="004215B2">
      <w:pPr>
        <w:spacing w:after="0" w:line="240" w:lineRule="auto"/>
        <w:rPr>
          <w:rFonts w:ascii="Arial" w:hAnsi="Arial"/>
          <w:sz w:val="24"/>
          <w:szCs w:val="24"/>
        </w:rPr>
      </w:pPr>
    </w:p>
    <w:p w:rsidR="000E3843" w:rsidRPr="004215B2" w:rsidRDefault="000E3843" w:rsidP="00985C15">
      <w:pPr>
        <w:pStyle w:val="Heading1"/>
        <w:rPr>
          <w:rFonts w:ascii="Arial" w:hAnsi="Arial" w:cs="Arial"/>
          <w:sz w:val="24"/>
          <w:szCs w:val="24"/>
        </w:rPr>
      </w:pPr>
      <w:bookmarkStart w:id="60" w:name="_Toc152167725"/>
      <w:r w:rsidRPr="004215B2">
        <w:rPr>
          <w:rFonts w:ascii="Arial" w:hAnsi="Arial" w:cs="Arial"/>
          <w:sz w:val="24"/>
          <w:szCs w:val="24"/>
        </w:rPr>
        <w:t>§§ 4280.444 – 4280.447  [Reserved]</w:t>
      </w:r>
      <w:bookmarkEnd w:id="60"/>
    </w:p>
    <w:p w:rsidR="0028687F" w:rsidRPr="004215B2" w:rsidRDefault="0028687F" w:rsidP="004215B2">
      <w:pPr>
        <w:spacing w:after="0" w:line="240" w:lineRule="auto"/>
        <w:rPr>
          <w:rFonts w:ascii="Arial" w:hAnsi="Arial"/>
          <w:sz w:val="24"/>
          <w:szCs w:val="24"/>
        </w:rPr>
      </w:pPr>
    </w:p>
    <w:p w:rsidR="00236E2E" w:rsidRPr="004215B2" w:rsidRDefault="000E3843" w:rsidP="00A63E79">
      <w:pPr>
        <w:pStyle w:val="Heading1"/>
        <w:rPr>
          <w:rFonts w:ascii="Arial" w:hAnsi="Arial" w:cs="Arial"/>
          <w:sz w:val="24"/>
          <w:szCs w:val="24"/>
        </w:rPr>
      </w:pPr>
      <w:bookmarkStart w:id="61" w:name="_Toc152167726"/>
      <w:r w:rsidRPr="004215B2">
        <w:rPr>
          <w:rFonts w:ascii="Arial" w:hAnsi="Arial" w:cs="Arial"/>
          <w:sz w:val="24"/>
          <w:szCs w:val="24"/>
        </w:rPr>
        <w:t>§ 4280.448 Transfers and assumptions.</w:t>
      </w:r>
      <w:bookmarkEnd w:id="61"/>
    </w:p>
    <w:p w:rsidR="000E3843" w:rsidRPr="004215B2" w:rsidRDefault="000E3843" w:rsidP="004215B2">
      <w:pPr>
        <w:spacing w:after="0" w:line="240" w:lineRule="auto"/>
        <w:ind w:firstLine="720"/>
        <w:rPr>
          <w:rFonts w:ascii="Arial" w:hAnsi="Arial"/>
          <w:sz w:val="24"/>
          <w:szCs w:val="24"/>
        </w:rPr>
      </w:pPr>
      <w:bookmarkStart w:id="62" w:name="_Toc134467085"/>
      <w:r w:rsidRPr="004215B2">
        <w:rPr>
          <w:rFonts w:ascii="Arial" w:hAnsi="Arial"/>
          <w:b/>
          <w:bCs/>
          <w:sz w:val="24"/>
          <w:szCs w:val="24"/>
        </w:rPr>
        <w:t xml:space="preserve">The Agency will approve transfer and assumption requests on grants awarded under this subpart on a case by case basis, and then only to eligible entities under </w:t>
      </w:r>
      <w:hyperlink w:anchor="_§_4280.416_Applicant" w:history="1">
        <w:r w:rsidR="00704BB6" w:rsidRPr="004215B2">
          <w:rPr>
            <w:rStyle w:val="Hyperlink"/>
            <w:rFonts w:ascii="Arial" w:hAnsi="Arial"/>
            <w:b/>
            <w:bCs/>
            <w:sz w:val="24"/>
            <w:szCs w:val="24"/>
          </w:rPr>
          <w:t xml:space="preserve">§ </w:t>
        </w:r>
        <w:r w:rsidRPr="004215B2">
          <w:rPr>
            <w:rStyle w:val="Hyperlink"/>
            <w:rFonts w:ascii="Arial" w:hAnsi="Arial"/>
            <w:b/>
            <w:bCs/>
            <w:sz w:val="24"/>
            <w:szCs w:val="24"/>
          </w:rPr>
          <w:t>4280.416</w:t>
        </w:r>
      </w:hyperlink>
      <w:r w:rsidRPr="004215B2">
        <w:rPr>
          <w:rFonts w:ascii="Arial" w:hAnsi="Arial"/>
          <w:sz w:val="24"/>
          <w:szCs w:val="24"/>
        </w:rPr>
        <w:t>.</w:t>
      </w:r>
      <w:bookmarkEnd w:id="62"/>
    </w:p>
    <w:p w:rsidR="0028687F" w:rsidRPr="00F16690" w:rsidRDefault="0028687F" w:rsidP="00F16690">
      <w:pPr>
        <w:spacing w:after="0" w:line="240" w:lineRule="auto"/>
        <w:rPr>
          <w:rFonts w:ascii="Arial" w:hAnsi="Arial"/>
          <w:sz w:val="24"/>
          <w:szCs w:val="24"/>
        </w:rPr>
      </w:pPr>
    </w:p>
    <w:p w:rsidR="00F76BD6" w:rsidRPr="00F16690" w:rsidRDefault="000E3843" w:rsidP="00C223FF">
      <w:pPr>
        <w:pStyle w:val="Heading1"/>
        <w:rPr>
          <w:rFonts w:ascii="Arial" w:hAnsi="Arial" w:cs="Arial"/>
          <w:b w:val="0"/>
          <w:bCs w:val="0"/>
          <w:i/>
          <w:iCs/>
          <w:sz w:val="24"/>
          <w:szCs w:val="24"/>
        </w:rPr>
      </w:pPr>
      <w:bookmarkStart w:id="63" w:name="_Toc152167727"/>
      <w:r w:rsidRPr="00F16690">
        <w:rPr>
          <w:rFonts w:ascii="Arial" w:hAnsi="Arial" w:cs="Arial"/>
          <w:b w:val="0"/>
          <w:bCs w:val="0"/>
          <w:i/>
          <w:iCs/>
          <w:sz w:val="24"/>
          <w:szCs w:val="24"/>
        </w:rPr>
        <w:t>§ 4280.449 Reporting.</w:t>
      </w:r>
      <w:bookmarkEnd w:id="63"/>
    </w:p>
    <w:p w:rsidR="00F76BD6" w:rsidRPr="00F16690" w:rsidRDefault="000E3843" w:rsidP="00F16690">
      <w:pPr>
        <w:pStyle w:val="ListParagraph"/>
        <w:numPr>
          <w:ilvl w:val="0"/>
          <w:numId w:val="127"/>
        </w:numPr>
        <w:spacing w:after="0" w:line="240" w:lineRule="auto"/>
        <w:rPr>
          <w:rFonts w:ascii="Arial" w:hAnsi="Arial"/>
          <w:i/>
          <w:iCs/>
          <w:sz w:val="24"/>
          <w:szCs w:val="24"/>
        </w:rPr>
      </w:pPr>
      <w:r w:rsidRPr="00F16690">
        <w:rPr>
          <w:rFonts w:ascii="Arial" w:hAnsi="Arial"/>
          <w:i/>
          <w:iCs/>
          <w:sz w:val="24"/>
          <w:szCs w:val="24"/>
        </w:rPr>
        <w:t xml:space="preserve">(2 CFR </w:t>
      </w:r>
      <w:hyperlink r:id="rId67" w:history="1">
        <w:r w:rsidRPr="00F16690">
          <w:rPr>
            <w:rStyle w:val="Hyperlink"/>
            <w:rFonts w:ascii="Arial" w:hAnsi="Arial"/>
            <w:i/>
            <w:iCs/>
            <w:sz w:val="24"/>
            <w:szCs w:val="24"/>
          </w:rPr>
          <w:t>200.328</w:t>
        </w:r>
      </w:hyperlink>
      <w:r w:rsidRPr="00F16690">
        <w:rPr>
          <w:rFonts w:ascii="Arial" w:hAnsi="Arial"/>
          <w:i/>
          <w:iCs/>
          <w:sz w:val="24"/>
          <w:szCs w:val="24"/>
        </w:rPr>
        <w:t>) A Financial Status Report and a project performance activity report will be required of all grantees on a quarterly basis until initial funds are expended and yearly thereafter, if applicable, based on the Federal fiscal year. The grantee will cause said project to be completed within the total sums available to it in accordance with the scope of work and any necessary modifications thereof prepared by grantee and approved by the Agency. A final project performance report will be required with the final Financial Status Report. The final report may serve as the last quarterly report. The final report must provide complete information regarding the jobs created and supported as a result of the grant. Grantees must continuously monitor performance to ensure that time schedules are being met, projected work by time periods is being accomplished, and other performance objectives are being achieved. Grantees must submit an original of each report to the Agency no later than 30 days after the end of the quarter. The project performance reports must include, but not be limited to, the following:</w:t>
      </w:r>
    </w:p>
    <w:p w:rsidR="00F76BD6" w:rsidRPr="00F16690" w:rsidRDefault="000E3843" w:rsidP="00F16690">
      <w:pPr>
        <w:pStyle w:val="ListParagraph"/>
        <w:numPr>
          <w:ilvl w:val="0"/>
          <w:numId w:val="128"/>
        </w:numPr>
        <w:spacing w:after="0" w:line="240" w:lineRule="auto"/>
        <w:ind w:left="1080"/>
        <w:rPr>
          <w:rFonts w:ascii="Arial" w:hAnsi="Arial"/>
          <w:i/>
          <w:iCs/>
          <w:sz w:val="24"/>
          <w:szCs w:val="24"/>
        </w:rPr>
      </w:pPr>
      <w:r w:rsidRPr="00F16690">
        <w:rPr>
          <w:rFonts w:ascii="Arial" w:hAnsi="Arial"/>
          <w:i/>
          <w:iCs/>
          <w:sz w:val="24"/>
          <w:szCs w:val="24"/>
        </w:rPr>
        <w:t>A comparison of actual accomplishments to the objectives established for that period;</w:t>
      </w:r>
    </w:p>
    <w:p w:rsidR="0028687F" w:rsidRPr="00F16690" w:rsidRDefault="0028687F" w:rsidP="00F16690">
      <w:pPr>
        <w:spacing w:after="0" w:line="240" w:lineRule="auto"/>
        <w:ind w:left="360"/>
        <w:rPr>
          <w:rFonts w:ascii="Arial" w:hAnsi="Arial"/>
          <w:i/>
          <w:iCs/>
          <w:sz w:val="24"/>
          <w:szCs w:val="24"/>
        </w:rPr>
      </w:pPr>
    </w:p>
    <w:p w:rsidR="00F76BD6" w:rsidRPr="00F16690" w:rsidRDefault="000E3843" w:rsidP="00F16690">
      <w:pPr>
        <w:pStyle w:val="ListParagraph"/>
        <w:numPr>
          <w:ilvl w:val="0"/>
          <w:numId w:val="128"/>
        </w:numPr>
        <w:spacing w:after="0" w:line="240" w:lineRule="auto"/>
        <w:ind w:left="1080"/>
        <w:rPr>
          <w:rFonts w:ascii="Arial" w:hAnsi="Arial"/>
          <w:i/>
          <w:iCs/>
          <w:sz w:val="24"/>
          <w:szCs w:val="24"/>
        </w:rPr>
      </w:pPr>
      <w:r w:rsidRPr="00F16690">
        <w:rPr>
          <w:rFonts w:ascii="Arial" w:hAnsi="Arial"/>
          <w:i/>
          <w:iCs/>
          <w:sz w:val="24"/>
          <w:szCs w:val="24"/>
        </w:rPr>
        <w:t>Problems, delays, or adverse conditions, if any, which have affected or will affect attainment of overall project objectives, prevent meeting time schedules or objectives, or preclude the attainment of particular project work elements during established time periods. This disclosure shall be accompanied by a statement of the action taken or planned to resolve the situation; and</w:t>
      </w:r>
    </w:p>
    <w:p w:rsidR="0028687F" w:rsidRPr="00F16690" w:rsidRDefault="0028687F" w:rsidP="00F16690">
      <w:pPr>
        <w:spacing w:after="0" w:line="240" w:lineRule="auto"/>
        <w:ind w:left="360"/>
        <w:rPr>
          <w:rFonts w:ascii="Arial" w:hAnsi="Arial"/>
          <w:i/>
          <w:iCs/>
          <w:sz w:val="24"/>
          <w:szCs w:val="24"/>
        </w:rPr>
      </w:pPr>
    </w:p>
    <w:p w:rsidR="00F76BD6" w:rsidRPr="00F16690" w:rsidRDefault="000E3843" w:rsidP="00F16690">
      <w:pPr>
        <w:pStyle w:val="ListParagraph"/>
        <w:numPr>
          <w:ilvl w:val="0"/>
          <w:numId w:val="128"/>
        </w:numPr>
        <w:spacing w:after="0" w:line="240" w:lineRule="auto"/>
        <w:ind w:left="1080"/>
        <w:rPr>
          <w:rFonts w:ascii="Arial" w:hAnsi="Arial"/>
          <w:i/>
          <w:iCs/>
          <w:sz w:val="24"/>
          <w:szCs w:val="24"/>
        </w:rPr>
      </w:pPr>
      <w:r w:rsidRPr="00F16690">
        <w:rPr>
          <w:rFonts w:ascii="Arial" w:hAnsi="Arial"/>
          <w:i/>
          <w:iCs/>
          <w:sz w:val="24"/>
          <w:szCs w:val="24"/>
        </w:rPr>
        <w:t>Objectives and timetable established for the next reporting period.</w:t>
      </w:r>
    </w:p>
    <w:p w:rsidR="0028687F" w:rsidRPr="00F16690" w:rsidRDefault="0028687F" w:rsidP="00F16690">
      <w:pPr>
        <w:spacing w:after="0" w:line="240" w:lineRule="auto"/>
        <w:ind w:left="360"/>
        <w:rPr>
          <w:rFonts w:ascii="Arial" w:hAnsi="Arial"/>
          <w:i/>
          <w:iCs/>
          <w:sz w:val="24"/>
          <w:szCs w:val="24"/>
        </w:rPr>
      </w:pPr>
    </w:p>
    <w:p w:rsidR="00F76BD6" w:rsidRPr="00F16690" w:rsidRDefault="000E3843" w:rsidP="00F16690">
      <w:pPr>
        <w:pStyle w:val="ListParagraph"/>
        <w:numPr>
          <w:ilvl w:val="0"/>
          <w:numId w:val="128"/>
        </w:numPr>
        <w:spacing w:after="0" w:line="240" w:lineRule="auto"/>
        <w:ind w:left="1080"/>
        <w:rPr>
          <w:rFonts w:ascii="Arial" w:hAnsi="Arial"/>
          <w:i/>
          <w:iCs/>
          <w:sz w:val="24"/>
          <w:szCs w:val="24"/>
        </w:rPr>
      </w:pPr>
      <w:r w:rsidRPr="00F16690">
        <w:rPr>
          <w:rFonts w:ascii="Arial" w:hAnsi="Arial"/>
          <w:i/>
          <w:iCs/>
          <w:sz w:val="24"/>
          <w:szCs w:val="24"/>
        </w:rPr>
        <w:t>Any special reporting requirements such as jobs supported and created, businesses assisted, or economic development which results in improvements in median household incomes, and any other specific requirements should be placed in the reporting section in the Letter of Conditions.</w:t>
      </w:r>
    </w:p>
    <w:p w:rsidR="0028687F" w:rsidRPr="00F16690" w:rsidRDefault="0028687F" w:rsidP="00F16690">
      <w:pPr>
        <w:spacing w:after="0" w:line="240" w:lineRule="auto"/>
        <w:ind w:left="360"/>
        <w:rPr>
          <w:rFonts w:ascii="Arial" w:hAnsi="Arial"/>
          <w:i/>
          <w:iCs/>
          <w:sz w:val="24"/>
          <w:szCs w:val="24"/>
        </w:rPr>
      </w:pPr>
    </w:p>
    <w:p w:rsidR="00114282" w:rsidRPr="00F16690" w:rsidRDefault="000E3843" w:rsidP="00F16690">
      <w:pPr>
        <w:pStyle w:val="ListParagraph"/>
        <w:numPr>
          <w:ilvl w:val="0"/>
          <w:numId w:val="128"/>
        </w:numPr>
        <w:spacing w:after="0" w:line="240" w:lineRule="auto"/>
        <w:ind w:left="1080"/>
        <w:rPr>
          <w:rFonts w:ascii="Arial" w:hAnsi="Arial"/>
          <w:i/>
          <w:iCs/>
          <w:sz w:val="24"/>
          <w:szCs w:val="24"/>
        </w:rPr>
      </w:pPr>
      <w:r w:rsidRPr="00F16690">
        <w:rPr>
          <w:rFonts w:ascii="Arial" w:hAnsi="Arial"/>
          <w:i/>
          <w:iCs/>
          <w:sz w:val="24"/>
          <w:szCs w:val="24"/>
        </w:rPr>
        <w:t xml:space="preserve">When Agency employees are reviewing quarterly financial and status reports and project performance reports, Agency employees must refer to </w:t>
      </w:r>
      <w:r w:rsidR="00704BB6" w:rsidRPr="00F16690">
        <w:rPr>
          <w:rFonts w:ascii="Arial" w:hAnsi="Arial"/>
          <w:i/>
          <w:iCs/>
          <w:sz w:val="24"/>
          <w:szCs w:val="24"/>
        </w:rPr>
        <w:t xml:space="preserve">2 CFR </w:t>
      </w:r>
      <w:hyperlink r:id="rId68" w:history="1">
        <w:r w:rsidR="00704BB6" w:rsidRPr="00F16690">
          <w:rPr>
            <w:rStyle w:val="Hyperlink"/>
            <w:rFonts w:ascii="Arial" w:hAnsi="Arial"/>
            <w:i/>
            <w:iCs/>
            <w:sz w:val="24"/>
            <w:szCs w:val="24"/>
          </w:rPr>
          <w:t>200.400-475</w:t>
        </w:r>
      </w:hyperlink>
      <w:r w:rsidR="00704BB6" w:rsidRPr="00F16690">
        <w:rPr>
          <w:rFonts w:ascii="Arial" w:hAnsi="Arial"/>
          <w:i/>
          <w:iCs/>
          <w:sz w:val="24"/>
          <w:szCs w:val="24"/>
        </w:rPr>
        <w:t xml:space="preserve"> </w:t>
      </w:r>
      <w:r w:rsidRPr="00F16690">
        <w:rPr>
          <w:rFonts w:ascii="Arial" w:hAnsi="Arial"/>
          <w:i/>
          <w:iCs/>
          <w:sz w:val="24"/>
          <w:szCs w:val="24"/>
        </w:rPr>
        <w:t>to ensure that all reimbursements are considered allowable cost.</w:t>
      </w:r>
    </w:p>
    <w:p w:rsidR="00114282" w:rsidRPr="00F16690" w:rsidRDefault="000E3843" w:rsidP="00F16690">
      <w:pPr>
        <w:pStyle w:val="ListParagraph"/>
        <w:numPr>
          <w:ilvl w:val="0"/>
          <w:numId w:val="129"/>
        </w:numPr>
        <w:spacing w:after="0" w:line="240" w:lineRule="auto"/>
        <w:ind w:left="1440"/>
        <w:rPr>
          <w:rFonts w:ascii="Arial" w:hAnsi="Arial"/>
          <w:i/>
          <w:iCs/>
          <w:sz w:val="24"/>
          <w:szCs w:val="24"/>
        </w:rPr>
      </w:pPr>
      <w:r w:rsidRPr="00F16690">
        <w:rPr>
          <w:rFonts w:ascii="Arial" w:hAnsi="Arial"/>
          <w:i/>
          <w:iCs/>
          <w:sz w:val="24"/>
          <w:szCs w:val="24"/>
        </w:rPr>
        <w:t>Terms such as reasonable and necessary for performance under the grantee’s scope of work should be considered.</w:t>
      </w:r>
    </w:p>
    <w:p w:rsidR="0028687F" w:rsidRPr="00F16690" w:rsidRDefault="0028687F" w:rsidP="00F16690">
      <w:pPr>
        <w:spacing w:after="0" w:line="240" w:lineRule="auto"/>
        <w:ind w:left="720"/>
        <w:rPr>
          <w:rFonts w:ascii="Arial" w:hAnsi="Arial"/>
          <w:i/>
          <w:iCs/>
          <w:sz w:val="24"/>
          <w:szCs w:val="24"/>
        </w:rPr>
      </w:pPr>
    </w:p>
    <w:p w:rsidR="00114282" w:rsidRPr="00F16690" w:rsidRDefault="000E3843" w:rsidP="00F16690">
      <w:pPr>
        <w:pStyle w:val="ListParagraph"/>
        <w:numPr>
          <w:ilvl w:val="0"/>
          <w:numId w:val="129"/>
        </w:numPr>
        <w:spacing w:after="0" w:line="240" w:lineRule="auto"/>
        <w:ind w:left="1440"/>
        <w:rPr>
          <w:rFonts w:ascii="Arial" w:hAnsi="Arial"/>
          <w:i/>
          <w:iCs/>
          <w:sz w:val="24"/>
          <w:szCs w:val="24"/>
        </w:rPr>
      </w:pPr>
      <w:r w:rsidRPr="00F16690">
        <w:rPr>
          <w:rFonts w:ascii="Arial" w:hAnsi="Arial"/>
          <w:i/>
          <w:iCs/>
          <w:sz w:val="24"/>
          <w:szCs w:val="24"/>
        </w:rPr>
        <w:t>If the grantee has an approved indirect cost rate, Agency employees must allow the use of this rate, otherwise, if the grantee wishes to use an indirect cost rate, a maximum of 10 percent will be allowed as specified in Rural Development’s Appropriation law.</w:t>
      </w:r>
    </w:p>
    <w:p w:rsidR="0028687F" w:rsidRPr="004F6ED9" w:rsidRDefault="0028687F" w:rsidP="004F6ED9">
      <w:pPr>
        <w:spacing w:after="0" w:line="240" w:lineRule="auto"/>
        <w:rPr>
          <w:rFonts w:ascii="Arial" w:hAnsi="Arial"/>
          <w:sz w:val="24"/>
          <w:szCs w:val="24"/>
          <w:highlight w:val="yellow"/>
        </w:rPr>
      </w:pPr>
    </w:p>
    <w:p w:rsidR="00114282" w:rsidRPr="001C1948" w:rsidRDefault="00704BB6" w:rsidP="001C1948">
      <w:pPr>
        <w:pStyle w:val="ListParagraph"/>
        <w:numPr>
          <w:ilvl w:val="0"/>
          <w:numId w:val="131"/>
        </w:numPr>
        <w:spacing w:after="0" w:line="240" w:lineRule="auto"/>
        <w:rPr>
          <w:rFonts w:ascii="Arial" w:hAnsi="Arial"/>
          <w:i/>
          <w:iCs/>
          <w:sz w:val="24"/>
          <w:szCs w:val="24"/>
        </w:rPr>
      </w:pPr>
      <w:r w:rsidRPr="001C1948">
        <w:rPr>
          <w:rFonts w:ascii="Arial" w:hAnsi="Arial"/>
          <w:i/>
          <w:iCs/>
          <w:sz w:val="24"/>
          <w:szCs w:val="24"/>
        </w:rPr>
        <w:t>The performance reports must be reviewed within 30</w:t>
      </w:r>
      <w:r w:rsidRPr="143A0B9D">
        <w:rPr>
          <w:rFonts w:ascii="Arial" w:hAnsi="Arial"/>
          <w:i/>
          <w:sz w:val="24"/>
          <w:szCs w:val="24"/>
        </w:rPr>
        <w:t xml:space="preserve"> </w:t>
      </w:r>
      <w:r w:rsidR="30BA368D" w:rsidRPr="143A0B9D">
        <w:rPr>
          <w:rFonts w:ascii="Arial" w:hAnsi="Arial"/>
          <w:i/>
          <w:iCs/>
          <w:sz w:val="24"/>
          <w:szCs w:val="24"/>
        </w:rPr>
        <w:t>calendar</w:t>
      </w:r>
      <w:r w:rsidR="3B731C37" w:rsidRPr="001C1948">
        <w:rPr>
          <w:rFonts w:ascii="Arial" w:hAnsi="Arial"/>
          <w:i/>
          <w:iCs/>
          <w:sz w:val="24"/>
          <w:szCs w:val="24"/>
        </w:rPr>
        <w:t xml:space="preserve"> </w:t>
      </w:r>
      <w:r w:rsidRPr="001C1948">
        <w:rPr>
          <w:rFonts w:ascii="Arial" w:hAnsi="Arial"/>
          <w:i/>
          <w:iCs/>
          <w:sz w:val="24"/>
          <w:szCs w:val="24"/>
        </w:rPr>
        <w:t xml:space="preserve">days and placed in the case file. Based on the monitoring processes in place, e.g., performance reports, these should be used to provide a status on the semi-annual Unliquidated Obligation (ULO) Certification report. </w:t>
      </w:r>
    </w:p>
    <w:p w:rsidR="00704BB6" w:rsidRPr="00536A29" w:rsidRDefault="00704BB6" w:rsidP="00536A29">
      <w:pPr>
        <w:spacing w:after="0" w:line="240" w:lineRule="auto"/>
        <w:rPr>
          <w:rFonts w:ascii="Arial" w:hAnsi="Arial"/>
          <w:sz w:val="24"/>
          <w:szCs w:val="24"/>
        </w:rPr>
      </w:pPr>
    </w:p>
    <w:p w:rsidR="00114282" w:rsidRPr="00536A29" w:rsidRDefault="000E3843" w:rsidP="00536A29">
      <w:pPr>
        <w:pStyle w:val="ListParagraph"/>
        <w:numPr>
          <w:ilvl w:val="0"/>
          <w:numId w:val="134"/>
        </w:numPr>
        <w:spacing w:after="0" w:line="240" w:lineRule="auto"/>
        <w:ind w:left="720"/>
        <w:rPr>
          <w:rFonts w:ascii="Arial" w:hAnsi="Arial"/>
          <w:i/>
          <w:iCs/>
          <w:sz w:val="24"/>
          <w:szCs w:val="24"/>
        </w:rPr>
      </w:pPr>
      <w:r w:rsidRPr="00536A29">
        <w:rPr>
          <w:rFonts w:ascii="Arial" w:hAnsi="Arial"/>
          <w:i/>
          <w:iCs/>
          <w:sz w:val="24"/>
          <w:szCs w:val="24"/>
        </w:rPr>
        <w:t>Within 90 days after the conclusion of the project, the grantee will provide a final project evaluation report. The last quarterly payment will be withheld until the final report is received and approved by the Agency. Even though the grantee may request reimbursement on a monthly basis, the last three months of reimbursements will be withheld until a final project, project performance and financial status report are received and approved by the Agency</w:t>
      </w:r>
    </w:p>
    <w:p w:rsidR="00114282" w:rsidRPr="00536A29" w:rsidRDefault="00114282" w:rsidP="00536A29">
      <w:pPr>
        <w:spacing w:after="0" w:line="240" w:lineRule="auto"/>
        <w:rPr>
          <w:rFonts w:ascii="Arial" w:hAnsi="Arial"/>
          <w:i/>
          <w:iCs/>
          <w:sz w:val="24"/>
          <w:szCs w:val="24"/>
        </w:rPr>
      </w:pPr>
    </w:p>
    <w:p w:rsidR="00114282" w:rsidRPr="00536A29" w:rsidRDefault="000E3843" w:rsidP="00536A29">
      <w:pPr>
        <w:pStyle w:val="ListParagraph"/>
        <w:numPr>
          <w:ilvl w:val="0"/>
          <w:numId w:val="134"/>
        </w:numPr>
        <w:spacing w:after="0" w:line="240" w:lineRule="auto"/>
        <w:ind w:left="720"/>
        <w:rPr>
          <w:rFonts w:ascii="Arial" w:hAnsi="Arial"/>
          <w:i/>
          <w:iCs/>
          <w:sz w:val="24"/>
          <w:szCs w:val="24"/>
        </w:rPr>
      </w:pPr>
      <w:r w:rsidRPr="00536A29">
        <w:rPr>
          <w:rFonts w:ascii="Arial" w:hAnsi="Arial"/>
          <w:i/>
          <w:iCs/>
          <w:sz w:val="24"/>
          <w:szCs w:val="24"/>
        </w:rPr>
        <w:t>The Agency may require grantees to prepare a report suitable for public distribution describing the accomplishments made through the use of the grant and, in the case where the grant funded the development or application of a “best practice,” each “best practice.”</w:t>
      </w:r>
    </w:p>
    <w:p w:rsidR="00114282" w:rsidRPr="00536A29" w:rsidRDefault="00114282" w:rsidP="00536A29">
      <w:pPr>
        <w:spacing w:after="0" w:line="240" w:lineRule="auto"/>
        <w:ind w:left="720" w:hanging="360"/>
        <w:rPr>
          <w:rFonts w:ascii="Arial" w:hAnsi="Arial"/>
          <w:i/>
          <w:iCs/>
          <w:sz w:val="24"/>
          <w:szCs w:val="24"/>
        </w:rPr>
      </w:pPr>
    </w:p>
    <w:p w:rsidR="00114282" w:rsidRDefault="000E3843" w:rsidP="0059776B">
      <w:pPr>
        <w:pStyle w:val="ListParagraph"/>
        <w:numPr>
          <w:ilvl w:val="0"/>
          <w:numId w:val="134"/>
        </w:numPr>
        <w:spacing w:after="0" w:line="240" w:lineRule="auto"/>
        <w:ind w:left="720"/>
        <w:rPr>
          <w:rFonts w:ascii="Arial" w:hAnsi="Arial"/>
          <w:i/>
          <w:iCs/>
          <w:sz w:val="24"/>
          <w:szCs w:val="24"/>
        </w:rPr>
      </w:pPr>
      <w:r w:rsidRPr="00536A29">
        <w:rPr>
          <w:rFonts w:ascii="Arial" w:hAnsi="Arial"/>
          <w:i/>
          <w:iCs/>
          <w:sz w:val="24"/>
          <w:szCs w:val="24"/>
        </w:rPr>
        <w:t>The grantee must provide for Financial Management Systems that include:</w:t>
      </w:r>
    </w:p>
    <w:p w:rsidR="0059776B" w:rsidRPr="00536A29" w:rsidRDefault="0059776B" w:rsidP="00536A29">
      <w:pPr>
        <w:pStyle w:val="ListParagraph"/>
        <w:spacing w:after="0" w:line="240" w:lineRule="auto"/>
        <w:rPr>
          <w:rFonts w:ascii="Arial" w:hAnsi="Arial"/>
          <w:i/>
          <w:iCs/>
          <w:sz w:val="24"/>
          <w:szCs w:val="24"/>
        </w:rPr>
      </w:pPr>
    </w:p>
    <w:p w:rsidR="006E2A0B" w:rsidRPr="00536A29" w:rsidRDefault="000E3843" w:rsidP="00536A29">
      <w:pPr>
        <w:pStyle w:val="ListParagraph"/>
        <w:numPr>
          <w:ilvl w:val="0"/>
          <w:numId w:val="136"/>
        </w:numPr>
        <w:spacing w:after="0" w:line="240" w:lineRule="auto"/>
        <w:rPr>
          <w:rFonts w:ascii="Arial" w:hAnsi="Arial"/>
          <w:i/>
          <w:iCs/>
          <w:sz w:val="24"/>
          <w:szCs w:val="24"/>
        </w:rPr>
      </w:pPr>
      <w:r w:rsidRPr="00536A29">
        <w:rPr>
          <w:rFonts w:ascii="Arial" w:hAnsi="Arial"/>
          <w:i/>
          <w:iCs/>
          <w:sz w:val="24"/>
          <w:szCs w:val="24"/>
        </w:rPr>
        <w:t>Accurate, current, and complete disclosure of the financial result of each grant;</w:t>
      </w:r>
    </w:p>
    <w:p w:rsidR="0028687F" w:rsidRPr="00536A29" w:rsidRDefault="0028687F" w:rsidP="00536A29">
      <w:pPr>
        <w:spacing w:after="0" w:line="240" w:lineRule="auto"/>
        <w:ind w:left="360"/>
        <w:rPr>
          <w:rFonts w:ascii="Arial" w:hAnsi="Arial"/>
          <w:sz w:val="24"/>
          <w:szCs w:val="24"/>
        </w:rPr>
      </w:pPr>
    </w:p>
    <w:p w:rsidR="006E2A0B" w:rsidRPr="00536A29" w:rsidRDefault="000E3843" w:rsidP="00536A29">
      <w:pPr>
        <w:pStyle w:val="ListParagraph"/>
        <w:numPr>
          <w:ilvl w:val="0"/>
          <w:numId w:val="136"/>
        </w:numPr>
        <w:spacing w:after="0" w:line="240" w:lineRule="auto"/>
        <w:rPr>
          <w:rFonts w:ascii="Arial" w:hAnsi="Arial"/>
          <w:sz w:val="24"/>
          <w:szCs w:val="24"/>
        </w:rPr>
      </w:pPr>
      <w:r w:rsidRPr="00536A29">
        <w:rPr>
          <w:rFonts w:ascii="Arial" w:hAnsi="Arial"/>
          <w:sz w:val="24"/>
          <w:szCs w:val="24"/>
        </w:rPr>
        <w:t>Records that identify adequately the source and application of funds for grant-supporting activities, together with documentation to support the records. Those records must contain information pertaining to grant awards and authorizations, obligations, unobligated balances, assets, liabilities, outlays, and income;</w:t>
      </w:r>
    </w:p>
    <w:p w:rsidR="0028687F" w:rsidRPr="00536A29" w:rsidRDefault="0028687F" w:rsidP="00536A29">
      <w:pPr>
        <w:spacing w:after="0" w:line="240" w:lineRule="auto"/>
        <w:ind w:left="360"/>
        <w:rPr>
          <w:rFonts w:ascii="Arial" w:hAnsi="Arial"/>
          <w:sz w:val="24"/>
          <w:szCs w:val="24"/>
        </w:rPr>
      </w:pPr>
    </w:p>
    <w:p w:rsidR="006E2A0B" w:rsidRPr="00536A29" w:rsidRDefault="000E3843" w:rsidP="00536A29">
      <w:pPr>
        <w:pStyle w:val="ListParagraph"/>
        <w:numPr>
          <w:ilvl w:val="0"/>
          <w:numId w:val="136"/>
        </w:numPr>
        <w:spacing w:after="0" w:line="240" w:lineRule="auto"/>
        <w:rPr>
          <w:rFonts w:ascii="Arial" w:hAnsi="Arial"/>
          <w:sz w:val="24"/>
          <w:szCs w:val="24"/>
        </w:rPr>
      </w:pPr>
      <w:r w:rsidRPr="00536A29">
        <w:rPr>
          <w:rFonts w:ascii="Arial" w:hAnsi="Arial"/>
          <w:sz w:val="24"/>
          <w:szCs w:val="24"/>
        </w:rPr>
        <w:t>Effective control over and accountability for all funds. Grantee must adequately safeguard all such assets and must ensure that funds are used solely for authorized purposes.</w:t>
      </w:r>
    </w:p>
    <w:p w:rsidR="006E2A0B" w:rsidRPr="00380FBC" w:rsidRDefault="006E2A0B" w:rsidP="00380FBC">
      <w:pPr>
        <w:spacing w:after="0" w:line="240" w:lineRule="auto"/>
        <w:rPr>
          <w:rFonts w:ascii="Arial" w:hAnsi="Arial"/>
          <w:sz w:val="24"/>
          <w:szCs w:val="24"/>
        </w:rPr>
      </w:pPr>
    </w:p>
    <w:p w:rsidR="006E2A0B" w:rsidRPr="00380FBC" w:rsidRDefault="000E3843" w:rsidP="00380FBC">
      <w:pPr>
        <w:pStyle w:val="ListParagraph"/>
        <w:numPr>
          <w:ilvl w:val="0"/>
          <w:numId w:val="138"/>
        </w:numPr>
        <w:spacing w:after="0" w:line="240" w:lineRule="auto"/>
        <w:ind w:left="720"/>
        <w:rPr>
          <w:rFonts w:ascii="Arial" w:hAnsi="Arial"/>
          <w:i/>
          <w:iCs/>
          <w:sz w:val="24"/>
          <w:szCs w:val="24"/>
        </w:rPr>
      </w:pPr>
      <w:r w:rsidRPr="00380FBC">
        <w:rPr>
          <w:rFonts w:ascii="Arial" w:hAnsi="Arial"/>
          <w:i/>
          <w:iCs/>
          <w:sz w:val="24"/>
          <w:szCs w:val="24"/>
        </w:rPr>
        <w:t>The grantee must retain financial records, supporting documents, statistical records, and all other records pertinent to the grant for a period of at least 3 years after grant closing except when audit findings and litigation issues have not been resolved, then the records must be retained beyond the 3-year period or until such findings and/or issues have been resolved. The grantee must provide the Agency and the Comptroller General of the United States, or any of their duly authorized representatives, access to any books, documents, papers, and records of the grantee that are pertinent to the specific grant program for the purpose of making audit, examination, excerpts, and transcripts.</w:t>
      </w:r>
    </w:p>
    <w:p w:rsidR="006E2A0B" w:rsidRPr="00380FBC" w:rsidRDefault="006E2A0B" w:rsidP="00380FBC">
      <w:pPr>
        <w:spacing w:after="0" w:line="240" w:lineRule="auto"/>
        <w:rPr>
          <w:rFonts w:ascii="Arial" w:hAnsi="Arial"/>
          <w:sz w:val="24"/>
          <w:szCs w:val="24"/>
        </w:rPr>
      </w:pPr>
    </w:p>
    <w:p w:rsidR="006E2A0B" w:rsidRPr="00380FBC" w:rsidRDefault="000E3843" w:rsidP="00380FBC">
      <w:pPr>
        <w:pStyle w:val="ListParagraph"/>
        <w:numPr>
          <w:ilvl w:val="0"/>
          <w:numId w:val="140"/>
        </w:numPr>
        <w:spacing w:after="0" w:line="240" w:lineRule="auto"/>
        <w:rPr>
          <w:rFonts w:ascii="Arial" w:hAnsi="Arial"/>
          <w:i/>
          <w:iCs/>
          <w:sz w:val="24"/>
          <w:szCs w:val="24"/>
        </w:rPr>
      </w:pPr>
      <w:r w:rsidRPr="00380FBC">
        <w:rPr>
          <w:rFonts w:ascii="Arial" w:hAnsi="Arial"/>
          <w:i/>
          <w:iCs/>
          <w:sz w:val="24"/>
          <w:szCs w:val="24"/>
          <w:u w:val="single"/>
        </w:rPr>
        <w:t xml:space="preserve">2 CFR </w:t>
      </w:r>
      <w:hyperlink r:id="rId69" w:history="1">
        <w:r w:rsidRPr="00380FBC">
          <w:rPr>
            <w:rStyle w:val="Hyperlink"/>
            <w:rFonts w:ascii="Arial" w:hAnsi="Arial"/>
            <w:i/>
            <w:iCs/>
            <w:sz w:val="24"/>
            <w:szCs w:val="24"/>
          </w:rPr>
          <w:t>200.329</w:t>
        </w:r>
      </w:hyperlink>
      <w:r w:rsidRPr="00380FBC">
        <w:rPr>
          <w:rFonts w:ascii="Arial" w:hAnsi="Arial"/>
          <w:i/>
          <w:iCs/>
          <w:sz w:val="24"/>
          <w:szCs w:val="24"/>
          <w:u w:val="single"/>
        </w:rPr>
        <w:t>.</w:t>
      </w:r>
      <w:r w:rsidRPr="00380FBC">
        <w:rPr>
          <w:rFonts w:ascii="Arial" w:hAnsi="Arial"/>
          <w:i/>
          <w:iCs/>
          <w:sz w:val="24"/>
          <w:szCs w:val="24"/>
        </w:rPr>
        <w:t xml:space="preserve"> For real property with a useful life of 15 years or more, the Agency’s policy will be to require a performance report every 3 years.</w:t>
      </w:r>
    </w:p>
    <w:p w:rsidR="006E2A0B" w:rsidRPr="00380FBC" w:rsidRDefault="006E2A0B" w:rsidP="00380FBC">
      <w:pPr>
        <w:spacing w:after="0" w:line="240" w:lineRule="auto"/>
        <w:rPr>
          <w:rFonts w:ascii="Arial" w:hAnsi="Arial"/>
          <w:i/>
          <w:iCs/>
          <w:sz w:val="24"/>
          <w:szCs w:val="24"/>
        </w:rPr>
      </w:pPr>
    </w:p>
    <w:p w:rsidR="00D21353" w:rsidRPr="00380FBC" w:rsidRDefault="000E3843" w:rsidP="00380FBC">
      <w:pPr>
        <w:pStyle w:val="ListParagraph"/>
        <w:numPr>
          <w:ilvl w:val="0"/>
          <w:numId w:val="140"/>
        </w:numPr>
        <w:spacing w:after="0" w:line="240" w:lineRule="auto"/>
        <w:rPr>
          <w:rFonts w:ascii="Arial" w:hAnsi="Arial"/>
          <w:i/>
          <w:iCs/>
          <w:sz w:val="24"/>
          <w:szCs w:val="24"/>
        </w:rPr>
      </w:pPr>
      <w:r w:rsidRPr="00380FBC">
        <w:rPr>
          <w:rFonts w:ascii="Arial" w:hAnsi="Arial"/>
          <w:i/>
          <w:iCs/>
          <w:sz w:val="24"/>
          <w:szCs w:val="24"/>
          <w:u w:val="single"/>
        </w:rPr>
        <w:t>Insurance Requirements.</w:t>
      </w:r>
      <w:r w:rsidRPr="00380FBC">
        <w:rPr>
          <w:rFonts w:ascii="Arial" w:hAnsi="Arial"/>
          <w:i/>
          <w:iCs/>
          <w:sz w:val="24"/>
          <w:szCs w:val="24"/>
        </w:rPr>
        <w:t xml:space="preserve"> Grantees and loan recipients are required to obtain and maintain:</w:t>
      </w:r>
    </w:p>
    <w:p w:rsidR="00D21353" w:rsidRPr="00225686" w:rsidRDefault="000E3843" w:rsidP="00380FBC">
      <w:pPr>
        <w:pStyle w:val="ListParagraph"/>
        <w:numPr>
          <w:ilvl w:val="0"/>
          <w:numId w:val="141"/>
        </w:numPr>
        <w:spacing w:after="0" w:line="240" w:lineRule="auto"/>
        <w:ind w:left="1080"/>
        <w:rPr>
          <w:rFonts w:ascii="Arial" w:hAnsi="Arial"/>
          <w:i/>
          <w:iCs/>
          <w:sz w:val="24"/>
          <w:szCs w:val="24"/>
          <w:u w:val="single"/>
        </w:rPr>
      </w:pPr>
      <w:r w:rsidRPr="00225686">
        <w:rPr>
          <w:rFonts w:ascii="Arial" w:hAnsi="Arial"/>
          <w:i/>
          <w:iCs/>
          <w:sz w:val="24"/>
          <w:szCs w:val="24"/>
          <w:u w:val="single"/>
        </w:rPr>
        <w:t>Flood or mudslide insurance, if applicable.</w:t>
      </w:r>
    </w:p>
    <w:p w:rsidR="0028687F" w:rsidRPr="004E30B8" w:rsidRDefault="0028687F" w:rsidP="00380FBC">
      <w:pPr>
        <w:spacing w:after="0" w:line="240" w:lineRule="auto"/>
        <w:ind w:left="360"/>
        <w:rPr>
          <w:rFonts w:ascii="Arial" w:hAnsi="Arial"/>
          <w:i/>
          <w:iCs/>
          <w:sz w:val="24"/>
          <w:szCs w:val="24"/>
        </w:rPr>
      </w:pPr>
    </w:p>
    <w:p w:rsidR="00D21353" w:rsidRPr="00380FBC" w:rsidRDefault="000E3843" w:rsidP="00380FBC">
      <w:pPr>
        <w:pStyle w:val="ListParagraph"/>
        <w:numPr>
          <w:ilvl w:val="0"/>
          <w:numId w:val="141"/>
        </w:numPr>
        <w:spacing w:after="0" w:line="240" w:lineRule="auto"/>
        <w:ind w:left="1080"/>
        <w:rPr>
          <w:rFonts w:ascii="Arial" w:hAnsi="Arial"/>
          <w:sz w:val="24"/>
          <w:szCs w:val="24"/>
        </w:rPr>
      </w:pPr>
      <w:r w:rsidRPr="00380FBC">
        <w:rPr>
          <w:rFonts w:ascii="Arial" w:hAnsi="Arial"/>
          <w:i/>
          <w:iCs/>
          <w:sz w:val="24"/>
          <w:szCs w:val="24"/>
          <w:u w:val="single"/>
        </w:rPr>
        <w:t>Other insurance</w:t>
      </w:r>
      <w:r w:rsidRPr="00380FBC">
        <w:rPr>
          <w:rFonts w:ascii="Arial" w:hAnsi="Arial"/>
          <w:i/>
          <w:iCs/>
          <w:sz w:val="24"/>
          <w:szCs w:val="24"/>
        </w:rPr>
        <w:t>. The Agency may require other insurances such as, but not limited to, real estate and equipment hazard, key person, business interruption, and fidelity bonds.</w:t>
      </w:r>
    </w:p>
    <w:p w:rsidR="00D21353" w:rsidRPr="00225686" w:rsidRDefault="00D21353" w:rsidP="00225686">
      <w:pPr>
        <w:spacing w:after="0" w:line="240" w:lineRule="auto"/>
        <w:rPr>
          <w:rFonts w:ascii="Arial" w:hAnsi="Arial"/>
          <w:sz w:val="24"/>
          <w:szCs w:val="24"/>
        </w:rPr>
      </w:pPr>
    </w:p>
    <w:p w:rsidR="000E3843" w:rsidRPr="00225686" w:rsidRDefault="000E3843" w:rsidP="00225686">
      <w:pPr>
        <w:pStyle w:val="ListParagraph"/>
        <w:numPr>
          <w:ilvl w:val="0"/>
          <w:numId w:val="143"/>
        </w:numPr>
        <w:spacing w:after="0" w:line="240" w:lineRule="auto"/>
        <w:rPr>
          <w:rFonts w:ascii="Arial" w:hAnsi="Arial"/>
          <w:i/>
          <w:iCs/>
          <w:sz w:val="24"/>
          <w:szCs w:val="24"/>
        </w:rPr>
      </w:pPr>
      <w:r w:rsidRPr="00225686">
        <w:rPr>
          <w:rFonts w:ascii="Arial" w:hAnsi="Arial"/>
          <w:i/>
          <w:iCs/>
          <w:sz w:val="24"/>
          <w:szCs w:val="24"/>
        </w:rPr>
        <w:t xml:space="preserve">Records retention. (2 CFR </w:t>
      </w:r>
      <w:hyperlink r:id="rId70" w:history="1">
        <w:r w:rsidRPr="00225686">
          <w:rPr>
            <w:rStyle w:val="Hyperlink"/>
            <w:rFonts w:ascii="Arial" w:hAnsi="Arial"/>
            <w:i/>
            <w:iCs/>
            <w:sz w:val="24"/>
            <w:szCs w:val="24"/>
          </w:rPr>
          <w:t>200.333</w:t>
        </w:r>
      </w:hyperlink>
      <w:r w:rsidRPr="00225686">
        <w:rPr>
          <w:rFonts w:ascii="Arial" w:hAnsi="Arial"/>
          <w:i/>
          <w:iCs/>
          <w:sz w:val="24"/>
          <w:szCs w:val="24"/>
        </w:rPr>
        <w:t>) Records must be maintained for a period of 3 years after the final expenditure report. In the case of litigation or audit findings, records must be retained until all litigation and findings have been resolved and final action taken.</w:t>
      </w:r>
    </w:p>
    <w:p w:rsidR="0028687F" w:rsidRPr="00225686" w:rsidRDefault="000E3843" w:rsidP="00225686">
      <w:pPr>
        <w:spacing w:after="0" w:line="240" w:lineRule="auto"/>
        <w:rPr>
          <w:rFonts w:ascii="Arial" w:hAnsi="Arial"/>
          <w:sz w:val="24"/>
          <w:szCs w:val="24"/>
        </w:rPr>
      </w:pPr>
      <w:r w:rsidRPr="00225686">
        <w:rPr>
          <w:rFonts w:ascii="Arial" w:hAnsi="Arial"/>
          <w:sz w:val="24"/>
          <w:szCs w:val="24"/>
        </w:rPr>
        <w:t xml:space="preserve"> </w:t>
      </w:r>
    </w:p>
    <w:p w:rsidR="000E3843" w:rsidRPr="00225686" w:rsidRDefault="000E3843" w:rsidP="00294AE8">
      <w:pPr>
        <w:pStyle w:val="Heading1"/>
        <w:rPr>
          <w:rFonts w:ascii="Arial" w:hAnsi="Arial" w:cs="Arial"/>
          <w:b w:val="0"/>
          <w:bCs w:val="0"/>
          <w:i/>
          <w:iCs/>
          <w:sz w:val="24"/>
          <w:szCs w:val="24"/>
        </w:rPr>
      </w:pPr>
      <w:bookmarkStart w:id="64" w:name="_Toc152167728"/>
      <w:r w:rsidRPr="00225686">
        <w:rPr>
          <w:rFonts w:ascii="Arial" w:hAnsi="Arial" w:cs="Arial"/>
          <w:b w:val="0"/>
          <w:bCs w:val="0"/>
          <w:i/>
          <w:iCs/>
          <w:sz w:val="24"/>
          <w:szCs w:val="24"/>
        </w:rPr>
        <w:t>§ 4280.450 Audit requirements.</w:t>
      </w:r>
      <w:bookmarkEnd w:id="64"/>
    </w:p>
    <w:p w:rsidR="00196F93" w:rsidRPr="00225686" w:rsidRDefault="000E3843" w:rsidP="00225686">
      <w:pPr>
        <w:pStyle w:val="ListParagraph"/>
        <w:numPr>
          <w:ilvl w:val="0"/>
          <w:numId w:val="144"/>
        </w:numPr>
        <w:spacing w:after="0" w:line="240" w:lineRule="auto"/>
        <w:rPr>
          <w:rFonts w:ascii="Arial" w:hAnsi="Arial"/>
          <w:i/>
          <w:iCs/>
          <w:sz w:val="24"/>
          <w:szCs w:val="24"/>
        </w:rPr>
      </w:pPr>
      <w:r w:rsidRPr="00225686">
        <w:rPr>
          <w:rFonts w:ascii="Arial" w:hAnsi="Arial"/>
          <w:i/>
          <w:iCs/>
          <w:sz w:val="24"/>
          <w:szCs w:val="24"/>
        </w:rPr>
        <w:t>Grantees must provide an annual audit in accordance with 2 CFR</w:t>
      </w:r>
      <w:r w:rsidR="00704BB6" w:rsidRPr="00225686">
        <w:rPr>
          <w:rFonts w:ascii="Arial" w:hAnsi="Arial"/>
          <w:i/>
          <w:iCs/>
          <w:sz w:val="24"/>
          <w:szCs w:val="24"/>
        </w:rPr>
        <w:t xml:space="preserve"> part</w:t>
      </w:r>
      <w:r w:rsidRPr="00225686">
        <w:rPr>
          <w:rFonts w:ascii="Arial" w:hAnsi="Arial"/>
          <w:i/>
          <w:iCs/>
          <w:sz w:val="24"/>
          <w:szCs w:val="24"/>
        </w:rPr>
        <w:t xml:space="preserve"> </w:t>
      </w:r>
      <w:hyperlink r:id="rId71" w:history="1">
        <w:r w:rsidRPr="00225686">
          <w:rPr>
            <w:rStyle w:val="Hyperlink"/>
            <w:rFonts w:ascii="Arial" w:hAnsi="Arial"/>
            <w:i/>
            <w:iCs/>
            <w:sz w:val="24"/>
            <w:szCs w:val="24"/>
          </w:rPr>
          <w:t>200</w:t>
        </w:r>
      </w:hyperlink>
      <w:r w:rsidRPr="00225686">
        <w:rPr>
          <w:rFonts w:ascii="Arial" w:hAnsi="Arial"/>
          <w:i/>
          <w:iCs/>
          <w:sz w:val="24"/>
          <w:szCs w:val="24"/>
        </w:rPr>
        <w:t xml:space="preserve"> (Agency employees should refer to</w:t>
      </w:r>
      <w:r w:rsidR="00704BB6" w:rsidRPr="00225686">
        <w:rPr>
          <w:rFonts w:ascii="Arial" w:hAnsi="Arial"/>
          <w:i/>
          <w:iCs/>
          <w:sz w:val="24"/>
          <w:szCs w:val="24"/>
        </w:rPr>
        <w:t xml:space="preserve"> 2 CFR part 200, </w:t>
      </w:r>
      <w:hyperlink r:id="rId72" w:history="1">
        <w:r w:rsidR="00704BB6" w:rsidRPr="00225686">
          <w:rPr>
            <w:rStyle w:val="Hyperlink"/>
            <w:rFonts w:ascii="Arial" w:hAnsi="Arial"/>
            <w:i/>
            <w:iCs/>
            <w:sz w:val="24"/>
            <w:szCs w:val="24"/>
          </w:rPr>
          <w:t>s</w:t>
        </w:r>
        <w:r w:rsidRPr="00225686">
          <w:rPr>
            <w:rStyle w:val="Hyperlink"/>
            <w:rFonts w:ascii="Arial" w:hAnsi="Arial"/>
            <w:i/>
            <w:iCs/>
            <w:sz w:val="24"/>
            <w:szCs w:val="24"/>
          </w:rPr>
          <w:t>ubpart F</w:t>
        </w:r>
      </w:hyperlink>
      <w:r w:rsidRPr="00225686">
        <w:rPr>
          <w:rFonts w:ascii="Arial" w:hAnsi="Arial"/>
          <w:i/>
          <w:iCs/>
          <w:sz w:val="24"/>
          <w:szCs w:val="24"/>
        </w:rPr>
        <w:t>). The audit requirements apply to the years in which grant funds are received and years in which work is accomplished that will be paid for with grant funds.</w:t>
      </w:r>
    </w:p>
    <w:p w:rsidR="00196F93" w:rsidRPr="00225686" w:rsidRDefault="00196F93" w:rsidP="00225686">
      <w:pPr>
        <w:spacing w:after="0" w:line="240" w:lineRule="auto"/>
        <w:rPr>
          <w:rFonts w:ascii="Arial" w:hAnsi="Arial"/>
          <w:i/>
          <w:iCs/>
          <w:sz w:val="24"/>
          <w:szCs w:val="24"/>
        </w:rPr>
      </w:pPr>
    </w:p>
    <w:p w:rsidR="00196F93" w:rsidRPr="00225686" w:rsidRDefault="000E3843" w:rsidP="00225686">
      <w:pPr>
        <w:pStyle w:val="ListParagraph"/>
        <w:numPr>
          <w:ilvl w:val="0"/>
          <w:numId w:val="144"/>
        </w:numPr>
        <w:spacing w:after="0" w:line="240" w:lineRule="auto"/>
        <w:rPr>
          <w:rFonts w:ascii="Arial" w:hAnsi="Arial"/>
          <w:i/>
          <w:iCs/>
          <w:sz w:val="24"/>
          <w:szCs w:val="24"/>
        </w:rPr>
      </w:pPr>
      <w:r w:rsidRPr="00225686">
        <w:rPr>
          <w:rFonts w:ascii="Arial" w:hAnsi="Arial"/>
          <w:i/>
          <w:iCs/>
          <w:sz w:val="24"/>
          <w:szCs w:val="24"/>
        </w:rPr>
        <w:t xml:space="preserve">If grant expenditures do not meet the </w:t>
      </w:r>
      <w:r w:rsidR="00704BB6" w:rsidRPr="00225686">
        <w:rPr>
          <w:rFonts w:ascii="Arial" w:hAnsi="Arial"/>
          <w:i/>
          <w:iCs/>
          <w:sz w:val="24"/>
          <w:szCs w:val="24"/>
        </w:rPr>
        <w:t xml:space="preserve">2 CFR part </w:t>
      </w:r>
      <w:hyperlink r:id="rId73" w:history="1">
        <w:r w:rsidR="00704BB6" w:rsidRPr="00225686">
          <w:rPr>
            <w:rStyle w:val="Hyperlink"/>
            <w:rFonts w:ascii="Arial" w:hAnsi="Arial"/>
            <w:i/>
            <w:iCs/>
            <w:sz w:val="24"/>
            <w:szCs w:val="24"/>
          </w:rPr>
          <w:t>200</w:t>
        </w:r>
      </w:hyperlink>
      <w:r w:rsidR="00704BB6" w:rsidRPr="00225686">
        <w:rPr>
          <w:rFonts w:ascii="Arial" w:hAnsi="Arial"/>
          <w:i/>
          <w:iCs/>
          <w:sz w:val="24"/>
          <w:szCs w:val="24"/>
        </w:rPr>
        <w:t xml:space="preserve"> </w:t>
      </w:r>
      <w:r w:rsidRPr="00225686">
        <w:rPr>
          <w:rFonts w:ascii="Arial" w:hAnsi="Arial"/>
          <w:i/>
          <w:iCs/>
          <w:sz w:val="24"/>
          <w:szCs w:val="24"/>
        </w:rPr>
        <w:t xml:space="preserve"> thresholds, which is currently $750,000, then a compilation and management report will be required.</w:t>
      </w:r>
    </w:p>
    <w:p w:rsidR="00196F93" w:rsidRPr="00225686" w:rsidRDefault="00196F93" w:rsidP="00225686">
      <w:pPr>
        <w:spacing w:after="0" w:line="240" w:lineRule="auto"/>
        <w:rPr>
          <w:rFonts w:ascii="Arial" w:hAnsi="Arial"/>
          <w:i/>
          <w:iCs/>
          <w:sz w:val="24"/>
          <w:szCs w:val="24"/>
        </w:rPr>
      </w:pPr>
    </w:p>
    <w:p w:rsidR="000E3843" w:rsidRPr="00225686" w:rsidRDefault="000E3843" w:rsidP="00225686">
      <w:pPr>
        <w:pStyle w:val="ListParagraph"/>
        <w:numPr>
          <w:ilvl w:val="0"/>
          <w:numId w:val="144"/>
        </w:numPr>
        <w:spacing w:after="0" w:line="240" w:lineRule="auto"/>
        <w:rPr>
          <w:rFonts w:ascii="Arial" w:hAnsi="Arial"/>
          <w:i/>
          <w:iCs/>
          <w:sz w:val="24"/>
          <w:szCs w:val="24"/>
        </w:rPr>
      </w:pPr>
      <w:r w:rsidRPr="00225686">
        <w:rPr>
          <w:rFonts w:ascii="Arial" w:hAnsi="Arial"/>
          <w:i/>
          <w:iCs/>
          <w:sz w:val="24"/>
          <w:szCs w:val="24"/>
        </w:rPr>
        <w:t>Post close-out adjustments (2 CFR 200.</w:t>
      </w:r>
      <w:hyperlink r:id="rId74" w:history="1">
        <w:r w:rsidRPr="00225686">
          <w:rPr>
            <w:rStyle w:val="Hyperlink"/>
            <w:rFonts w:ascii="Arial" w:hAnsi="Arial"/>
            <w:i/>
            <w:iCs/>
            <w:sz w:val="24"/>
            <w:szCs w:val="24"/>
          </w:rPr>
          <w:t>344</w:t>
        </w:r>
      </w:hyperlink>
      <w:r w:rsidRPr="00225686">
        <w:rPr>
          <w:rFonts w:ascii="Arial" w:hAnsi="Arial"/>
          <w:i/>
          <w:iCs/>
          <w:sz w:val="24"/>
          <w:szCs w:val="24"/>
        </w:rPr>
        <w:t>-</w:t>
      </w:r>
      <w:hyperlink r:id="rId75" w:history="1">
        <w:r w:rsidRPr="00225686">
          <w:rPr>
            <w:rStyle w:val="Hyperlink"/>
            <w:rFonts w:ascii="Arial" w:hAnsi="Arial"/>
            <w:i/>
            <w:iCs/>
            <w:sz w:val="24"/>
            <w:szCs w:val="24"/>
          </w:rPr>
          <w:t>345</w:t>
        </w:r>
      </w:hyperlink>
      <w:r w:rsidRPr="00225686">
        <w:rPr>
          <w:rFonts w:ascii="Arial" w:hAnsi="Arial"/>
          <w:i/>
          <w:iCs/>
          <w:sz w:val="24"/>
          <w:szCs w:val="24"/>
        </w:rPr>
        <w:t>).</w:t>
      </w:r>
    </w:p>
    <w:p w:rsidR="000E3843" w:rsidRPr="002B40C4" w:rsidRDefault="000E3843" w:rsidP="00225686">
      <w:pPr>
        <w:pStyle w:val="Heading1"/>
        <w:rPr>
          <w:rFonts w:ascii="Arial" w:hAnsi="Arial" w:cs="Arial"/>
          <w:b w:val="0"/>
          <w:bCs w:val="0"/>
          <w:i/>
          <w:iCs/>
          <w:sz w:val="24"/>
          <w:szCs w:val="24"/>
        </w:rPr>
      </w:pPr>
      <w:bookmarkStart w:id="65" w:name="_Toc152167729"/>
      <w:r w:rsidRPr="002B40C4">
        <w:rPr>
          <w:rFonts w:ascii="Arial" w:hAnsi="Arial" w:cs="Arial"/>
          <w:b w:val="0"/>
          <w:bCs w:val="0"/>
          <w:i/>
          <w:iCs/>
          <w:sz w:val="24"/>
          <w:szCs w:val="24"/>
        </w:rPr>
        <w:t>§ 4280.451 Grant servicing.</w:t>
      </w:r>
      <w:bookmarkEnd w:id="65"/>
    </w:p>
    <w:p w:rsidR="002E5981" w:rsidRPr="002B40C4" w:rsidRDefault="000E3843" w:rsidP="002B40C4">
      <w:pPr>
        <w:spacing w:after="0" w:line="240" w:lineRule="auto"/>
        <w:ind w:firstLine="720"/>
        <w:rPr>
          <w:rFonts w:ascii="Arial" w:hAnsi="Arial"/>
          <w:i/>
          <w:iCs/>
          <w:sz w:val="24"/>
          <w:szCs w:val="24"/>
        </w:rPr>
      </w:pPr>
      <w:r w:rsidRPr="002B40C4">
        <w:rPr>
          <w:rFonts w:ascii="Arial" w:hAnsi="Arial"/>
          <w:i/>
          <w:iCs/>
          <w:sz w:val="24"/>
          <w:szCs w:val="24"/>
        </w:rPr>
        <w:t xml:space="preserve">The Agency will service grants in accordance with 7 CFR part 1951, </w:t>
      </w:r>
      <w:hyperlink r:id="rId76" w:history="1">
        <w:r w:rsidRPr="002B40C4">
          <w:rPr>
            <w:rStyle w:val="Hyperlink"/>
            <w:rFonts w:ascii="Arial" w:hAnsi="Arial"/>
            <w:i/>
            <w:iCs/>
            <w:sz w:val="24"/>
            <w:szCs w:val="24"/>
          </w:rPr>
          <w:t>subparts E</w:t>
        </w:r>
      </w:hyperlink>
      <w:r w:rsidRPr="002B40C4">
        <w:rPr>
          <w:rFonts w:ascii="Arial" w:hAnsi="Arial"/>
          <w:i/>
          <w:iCs/>
          <w:sz w:val="24"/>
          <w:szCs w:val="24"/>
        </w:rPr>
        <w:t xml:space="preserve"> and </w:t>
      </w:r>
      <w:hyperlink r:id="rId77" w:history="1">
        <w:r w:rsidRPr="002B40C4">
          <w:rPr>
            <w:rStyle w:val="Hyperlink"/>
            <w:rFonts w:ascii="Arial" w:hAnsi="Arial"/>
            <w:i/>
            <w:iCs/>
            <w:sz w:val="24"/>
            <w:szCs w:val="24"/>
          </w:rPr>
          <w:t>O</w:t>
        </w:r>
      </w:hyperlink>
      <w:r w:rsidRPr="002B40C4">
        <w:rPr>
          <w:rFonts w:ascii="Arial" w:hAnsi="Arial"/>
          <w:i/>
          <w:iCs/>
          <w:sz w:val="24"/>
          <w:szCs w:val="24"/>
        </w:rPr>
        <w:t xml:space="preserve">, </w:t>
      </w:r>
      <w:r w:rsidR="00704BB6" w:rsidRPr="002B40C4">
        <w:rPr>
          <w:rFonts w:ascii="Arial" w:hAnsi="Arial"/>
          <w:i/>
          <w:iCs/>
          <w:sz w:val="24"/>
          <w:szCs w:val="24"/>
        </w:rPr>
        <w:t xml:space="preserve">2 CFR part </w:t>
      </w:r>
      <w:hyperlink r:id="rId78" w:history="1">
        <w:r w:rsidR="00704BB6" w:rsidRPr="002B40C4">
          <w:rPr>
            <w:rStyle w:val="Hyperlink"/>
            <w:rFonts w:ascii="Arial" w:hAnsi="Arial"/>
            <w:i/>
            <w:iCs/>
            <w:sz w:val="24"/>
            <w:szCs w:val="24"/>
          </w:rPr>
          <w:t>200</w:t>
        </w:r>
      </w:hyperlink>
      <w:r w:rsidR="00704BB6" w:rsidRPr="002B40C4">
        <w:rPr>
          <w:rFonts w:ascii="Arial" w:hAnsi="Arial"/>
          <w:i/>
          <w:iCs/>
          <w:sz w:val="24"/>
          <w:szCs w:val="24"/>
        </w:rPr>
        <w:t xml:space="preserve"> </w:t>
      </w:r>
      <w:r w:rsidRPr="002B40C4">
        <w:rPr>
          <w:rFonts w:ascii="Arial" w:hAnsi="Arial"/>
          <w:i/>
          <w:iCs/>
          <w:sz w:val="24"/>
          <w:szCs w:val="24"/>
        </w:rPr>
        <w:t xml:space="preserve"> and 2 CFR </w:t>
      </w:r>
      <w:r w:rsidR="00704BB6" w:rsidRPr="002B40C4">
        <w:rPr>
          <w:rFonts w:ascii="Arial" w:hAnsi="Arial"/>
          <w:i/>
          <w:iCs/>
          <w:sz w:val="24"/>
          <w:szCs w:val="24"/>
        </w:rPr>
        <w:t xml:space="preserve">part </w:t>
      </w:r>
      <w:hyperlink r:id="rId79" w:history="1">
        <w:r w:rsidRPr="002B40C4">
          <w:rPr>
            <w:rStyle w:val="Hyperlink"/>
            <w:rFonts w:ascii="Arial" w:hAnsi="Arial"/>
            <w:i/>
            <w:iCs/>
            <w:sz w:val="24"/>
            <w:szCs w:val="24"/>
          </w:rPr>
          <w:t>400</w:t>
        </w:r>
      </w:hyperlink>
      <w:r w:rsidRPr="002B40C4">
        <w:rPr>
          <w:rFonts w:ascii="Arial" w:hAnsi="Arial"/>
          <w:i/>
          <w:iCs/>
          <w:sz w:val="24"/>
          <w:szCs w:val="24"/>
        </w:rPr>
        <w:t xml:space="preserve"> and other applicable regulations. Grantees must allow the Agency representative to perform periodic inspection of the program operations. All non-confidential information resulting from the Grantee’s activities must be made available to the general public on an equal basis. </w:t>
      </w:r>
      <w:r w:rsidR="00704BB6" w:rsidRPr="002B40C4">
        <w:rPr>
          <w:rFonts w:ascii="Arial" w:hAnsi="Arial"/>
          <w:i/>
          <w:iCs/>
          <w:sz w:val="24"/>
          <w:szCs w:val="24"/>
        </w:rPr>
        <w:t xml:space="preserve">2 CFR part </w:t>
      </w:r>
      <w:hyperlink r:id="rId80" w:history="1">
        <w:r w:rsidR="00704BB6" w:rsidRPr="002B40C4">
          <w:rPr>
            <w:rStyle w:val="Hyperlink"/>
            <w:rFonts w:ascii="Arial" w:hAnsi="Arial"/>
            <w:i/>
            <w:iCs/>
            <w:sz w:val="24"/>
            <w:szCs w:val="24"/>
          </w:rPr>
          <w:t>200</w:t>
        </w:r>
      </w:hyperlink>
      <w:r w:rsidRPr="002B40C4">
        <w:rPr>
          <w:rFonts w:ascii="Arial" w:hAnsi="Arial"/>
          <w:i/>
          <w:iCs/>
          <w:sz w:val="24"/>
          <w:szCs w:val="24"/>
        </w:rPr>
        <w:t xml:space="preserve"> is the new OMB regulation which covers both processing and servicing of grants for the entire Federal Government and therefore, the Departmental Regulations 7 CFR </w:t>
      </w:r>
      <w:r w:rsidR="00704BB6" w:rsidRPr="002B40C4">
        <w:rPr>
          <w:rFonts w:ascii="Arial" w:hAnsi="Arial"/>
          <w:i/>
          <w:iCs/>
          <w:sz w:val="24"/>
          <w:szCs w:val="24"/>
        </w:rPr>
        <w:t xml:space="preserve">parts </w:t>
      </w:r>
      <w:r w:rsidRPr="002B40C4">
        <w:rPr>
          <w:rFonts w:ascii="Arial" w:hAnsi="Arial"/>
          <w:i/>
          <w:iCs/>
          <w:sz w:val="24"/>
          <w:szCs w:val="24"/>
        </w:rPr>
        <w:t>3015, 3016, 3019 and 3052 have been rescinded as of</w:t>
      </w:r>
      <w:r w:rsidR="00704BB6" w:rsidRPr="002B40C4">
        <w:rPr>
          <w:rFonts w:ascii="Arial" w:hAnsi="Arial"/>
          <w:i/>
          <w:iCs/>
          <w:sz w:val="24"/>
          <w:szCs w:val="24"/>
        </w:rPr>
        <w:t xml:space="preserve"> </w:t>
      </w:r>
      <w:r w:rsidRPr="002B40C4">
        <w:rPr>
          <w:rFonts w:ascii="Arial" w:hAnsi="Arial"/>
          <w:i/>
          <w:iCs/>
          <w:sz w:val="24"/>
          <w:szCs w:val="24"/>
        </w:rPr>
        <w:t>December 26, 2014. 2 CFR</w:t>
      </w:r>
      <w:r w:rsidR="00704BB6" w:rsidRPr="002B40C4">
        <w:rPr>
          <w:rFonts w:ascii="Arial" w:hAnsi="Arial"/>
          <w:i/>
          <w:iCs/>
          <w:sz w:val="24"/>
          <w:szCs w:val="24"/>
        </w:rPr>
        <w:t xml:space="preserve"> part</w:t>
      </w:r>
      <w:hyperlink r:id="rId81" w:history="1">
        <w:r w:rsidRPr="002B40C4">
          <w:rPr>
            <w:rStyle w:val="Hyperlink"/>
            <w:rFonts w:ascii="Arial" w:hAnsi="Arial"/>
            <w:i/>
            <w:iCs/>
            <w:sz w:val="24"/>
            <w:szCs w:val="24"/>
          </w:rPr>
          <w:t xml:space="preserve"> 400</w:t>
        </w:r>
      </w:hyperlink>
      <w:r w:rsidRPr="002B40C4">
        <w:rPr>
          <w:rFonts w:ascii="Arial" w:hAnsi="Arial"/>
          <w:i/>
          <w:iCs/>
          <w:sz w:val="24"/>
          <w:szCs w:val="24"/>
        </w:rPr>
        <w:t xml:space="preserve"> is now the Departmental Regulation concerning conflict of interest. When considering servicing of grants, we must refer to all the regulations stated above.</w:t>
      </w:r>
    </w:p>
    <w:p w:rsidR="002E5981" w:rsidRPr="002B40C4" w:rsidRDefault="000E3843" w:rsidP="002B40C4">
      <w:pPr>
        <w:pStyle w:val="ListParagraph"/>
        <w:numPr>
          <w:ilvl w:val="0"/>
          <w:numId w:val="145"/>
        </w:numPr>
        <w:spacing w:after="0" w:line="240" w:lineRule="auto"/>
        <w:rPr>
          <w:rFonts w:ascii="Arial" w:hAnsi="Arial"/>
          <w:i/>
          <w:iCs/>
          <w:sz w:val="24"/>
          <w:szCs w:val="24"/>
        </w:rPr>
      </w:pPr>
      <w:r w:rsidRPr="002B40C4">
        <w:rPr>
          <w:rFonts w:ascii="Arial" w:hAnsi="Arial"/>
          <w:i/>
          <w:iCs/>
          <w:sz w:val="24"/>
          <w:szCs w:val="24"/>
          <w:u w:val="single"/>
        </w:rPr>
        <w:t>Management Assistance</w:t>
      </w:r>
      <w:r w:rsidRPr="002B40C4">
        <w:rPr>
          <w:rFonts w:ascii="Arial" w:hAnsi="Arial"/>
          <w:i/>
          <w:iCs/>
          <w:sz w:val="24"/>
          <w:szCs w:val="24"/>
        </w:rPr>
        <w:t xml:space="preserve">. Grantees will be supervised as necessary to ensure that projects are completed in accordance with approved plans and specifications and that funds are expended for approved purposes. Grants made under this subpart will be administered under </w:t>
      </w:r>
      <w:r w:rsidR="00704BB6" w:rsidRPr="002B40C4">
        <w:rPr>
          <w:rFonts w:ascii="Arial" w:hAnsi="Arial"/>
          <w:i/>
          <w:iCs/>
          <w:sz w:val="24"/>
          <w:szCs w:val="24"/>
        </w:rPr>
        <w:t xml:space="preserve">2 CFR part </w:t>
      </w:r>
      <w:hyperlink r:id="rId82" w:history="1">
        <w:r w:rsidR="00704BB6" w:rsidRPr="002B40C4">
          <w:rPr>
            <w:rStyle w:val="Hyperlink"/>
            <w:rFonts w:ascii="Arial" w:hAnsi="Arial"/>
            <w:i/>
            <w:iCs/>
            <w:sz w:val="24"/>
            <w:szCs w:val="24"/>
          </w:rPr>
          <w:t>200</w:t>
        </w:r>
      </w:hyperlink>
      <w:r w:rsidR="00704BB6" w:rsidRPr="002B40C4">
        <w:rPr>
          <w:rFonts w:ascii="Arial" w:hAnsi="Arial"/>
          <w:i/>
          <w:iCs/>
          <w:sz w:val="24"/>
          <w:szCs w:val="24"/>
        </w:rPr>
        <w:t xml:space="preserve"> </w:t>
      </w:r>
      <w:r w:rsidRPr="002B40C4">
        <w:rPr>
          <w:rFonts w:ascii="Arial" w:hAnsi="Arial"/>
          <w:i/>
          <w:iCs/>
          <w:sz w:val="24"/>
          <w:szCs w:val="24"/>
        </w:rPr>
        <w:t xml:space="preserve">and 2 CFR part </w:t>
      </w:r>
      <w:hyperlink r:id="rId83" w:history="1">
        <w:r w:rsidRPr="002B40C4">
          <w:rPr>
            <w:rStyle w:val="Hyperlink"/>
            <w:rFonts w:ascii="Arial" w:hAnsi="Arial"/>
            <w:i/>
            <w:iCs/>
            <w:sz w:val="24"/>
            <w:szCs w:val="24"/>
          </w:rPr>
          <w:t>400.1</w:t>
        </w:r>
      </w:hyperlink>
      <w:r w:rsidRPr="002B40C4">
        <w:rPr>
          <w:rFonts w:ascii="Arial" w:hAnsi="Arial"/>
          <w:i/>
          <w:iCs/>
          <w:sz w:val="24"/>
          <w:szCs w:val="24"/>
        </w:rPr>
        <w:t xml:space="preserve"> through</w:t>
      </w:r>
      <w:r w:rsidR="002E5981" w:rsidRPr="002B40C4">
        <w:rPr>
          <w:rFonts w:ascii="Arial" w:hAnsi="Arial"/>
          <w:i/>
          <w:iCs/>
          <w:sz w:val="24"/>
          <w:szCs w:val="24"/>
        </w:rPr>
        <w:t xml:space="preserve"> </w:t>
      </w:r>
      <w:r w:rsidRPr="002B40C4">
        <w:rPr>
          <w:rFonts w:ascii="Arial" w:hAnsi="Arial"/>
          <w:i/>
          <w:iCs/>
          <w:sz w:val="24"/>
          <w:szCs w:val="24"/>
        </w:rPr>
        <w:t>400.18 and all other applicable regulations.</w:t>
      </w:r>
    </w:p>
    <w:p w:rsidR="002E5981" w:rsidRPr="002B40C4" w:rsidRDefault="002E5981" w:rsidP="002B40C4">
      <w:pPr>
        <w:spacing w:after="0" w:line="240" w:lineRule="auto"/>
        <w:rPr>
          <w:rFonts w:ascii="Arial" w:hAnsi="Arial"/>
          <w:i/>
          <w:iCs/>
          <w:sz w:val="24"/>
          <w:szCs w:val="24"/>
        </w:rPr>
      </w:pPr>
    </w:p>
    <w:p w:rsidR="002E5981" w:rsidRPr="002B40C4" w:rsidRDefault="000E3843" w:rsidP="002B40C4">
      <w:pPr>
        <w:pStyle w:val="ListParagraph"/>
        <w:numPr>
          <w:ilvl w:val="0"/>
          <w:numId w:val="145"/>
        </w:numPr>
        <w:spacing w:after="0" w:line="240" w:lineRule="auto"/>
        <w:rPr>
          <w:rFonts w:ascii="Arial" w:hAnsi="Arial"/>
          <w:sz w:val="24"/>
          <w:szCs w:val="24"/>
        </w:rPr>
      </w:pPr>
      <w:r w:rsidRPr="002B40C4">
        <w:rPr>
          <w:rFonts w:ascii="Arial" w:hAnsi="Arial"/>
          <w:i/>
          <w:iCs/>
          <w:sz w:val="24"/>
          <w:szCs w:val="24"/>
          <w:u w:val="single"/>
        </w:rPr>
        <w:t>Disbursement of funds.</w:t>
      </w:r>
      <w:r w:rsidRPr="002B40C4">
        <w:rPr>
          <w:rFonts w:ascii="Arial" w:hAnsi="Arial"/>
          <w:i/>
          <w:iCs/>
          <w:sz w:val="24"/>
          <w:szCs w:val="24"/>
        </w:rPr>
        <w:t xml:space="preserve"> Funds not disbursed to the grantee within 42 months from the date of obligation, will be automatically deobligated. The 2014 Farm Bill mandated that Rural Development combine the RBOG and the RBEG programs into one regulation. In the congressional record, Congress indicated that they expected this combined program would operate in essentially</w:t>
      </w:r>
      <w:r w:rsidR="002E5981" w:rsidRPr="002B40C4">
        <w:rPr>
          <w:rFonts w:ascii="Arial" w:hAnsi="Arial"/>
          <w:i/>
          <w:iCs/>
          <w:sz w:val="24"/>
          <w:szCs w:val="24"/>
        </w:rPr>
        <w:t xml:space="preserve"> </w:t>
      </w:r>
      <w:r w:rsidRPr="002B40C4">
        <w:rPr>
          <w:rFonts w:ascii="Arial" w:hAnsi="Arial"/>
          <w:i/>
          <w:iCs/>
          <w:sz w:val="24"/>
          <w:szCs w:val="24"/>
        </w:rPr>
        <w:t>the same manner as the programs were operated prior to this regulation taking affect. The current regulation permits an extension of up to 36 months in those circumstances where the grant for unforeseen circumstances was not completed within the 1 year time frame. Since the grantee has 90 days to submit a final progress and financial report, we have given Agency employees 90 days to review, approve and pay the final reimbursement</w:t>
      </w:r>
      <w:r w:rsidR="002E5981" w:rsidRPr="002B40C4">
        <w:rPr>
          <w:rFonts w:ascii="Arial" w:hAnsi="Arial"/>
          <w:i/>
          <w:iCs/>
          <w:sz w:val="24"/>
          <w:szCs w:val="24"/>
        </w:rPr>
        <w:t xml:space="preserve">. </w:t>
      </w:r>
    </w:p>
    <w:p w:rsidR="002E5981" w:rsidRPr="002B40C4" w:rsidRDefault="002E5981" w:rsidP="002B40C4">
      <w:pPr>
        <w:spacing w:after="0" w:line="240" w:lineRule="auto"/>
        <w:rPr>
          <w:rFonts w:ascii="Arial" w:hAnsi="Arial"/>
          <w:sz w:val="24"/>
          <w:szCs w:val="24"/>
        </w:rPr>
      </w:pPr>
    </w:p>
    <w:p w:rsidR="000E3843" w:rsidRPr="002B40C4" w:rsidRDefault="000E3843" w:rsidP="002B40C4">
      <w:pPr>
        <w:spacing w:after="0" w:line="240" w:lineRule="auto"/>
        <w:ind w:left="720" w:firstLine="720"/>
        <w:rPr>
          <w:rFonts w:ascii="Arial" w:hAnsi="Arial"/>
          <w:i/>
          <w:iCs/>
          <w:sz w:val="24"/>
          <w:szCs w:val="24"/>
        </w:rPr>
      </w:pPr>
      <w:r w:rsidRPr="002B40C4">
        <w:rPr>
          <w:rFonts w:ascii="Arial" w:hAnsi="Arial"/>
          <w:i/>
          <w:iCs/>
          <w:sz w:val="24"/>
          <w:szCs w:val="24"/>
        </w:rPr>
        <w:t>Therefore, at the end of the 42 months, any funds not reimbursed to the grantee will be deobligated automatically without appeal.</w:t>
      </w:r>
    </w:p>
    <w:p w:rsidR="00482702" w:rsidRPr="00BA606D" w:rsidRDefault="00482702" w:rsidP="00BA606D">
      <w:pPr>
        <w:spacing w:after="0" w:line="240" w:lineRule="auto"/>
        <w:rPr>
          <w:rFonts w:ascii="Arial" w:hAnsi="Arial"/>
          <w:sz w:val="24"/>
          <w:szCs w:val="24"/>
        </w:rPr>
      </w:pPr>
    </w:p>
    <w:p w:rsidR="000E3843" w:rsidRPr="00BA606D" w:rsidRDefault="000E3843" w:rsidP="004862F4">
      <w:pPr>
        <w:pStyle w:val="Heading1"/>
        <w:rPr>
          <w:rFonts w:ascii="Arial" w:hAnsi="Arial" w:cs="Arial"/>
          <w:b w:val="0"/>
          <w:bCs w:val="0"/>
          <w:i/>
          <w:iCs/>
          <w:sz w:val="24"/>
          <w:szCs w:val="24"/>
        </w:rPr>
      </w:pPr>
      <w:bookmarkStart w:id="66" w:name="_Toc152167730"/>
      <w:r w:rsidRPr="00BA606D">
        <w:rPr>
          <w:rFonts w:ascii="Arial" w:hAnsi="Arial" w:cs="Arial"/>
          <w:b w:val="0"/>
          <w:bCs w:val="0"/>
          <w:i/>
          <w:iCs/>
          <w:sz w:val="24"/>
          <w:szCs w:val="24"/>
        </w:rPr>
        <w:t>§ 4280.452 Programmatic changes.</w:t>
      </w:r>
      <w:bookmarkEnd w:id="66"/>
    </w:p>
    <w:p w:rsidR="000E3843" w:rsidRPr="00BA606D" w:rsidRDefault="002B40C4" w:rsidP="00BA606D">
      <w:pPr>
        <w:spacing w:after="0" w:line="240" w:lineRule="auto"/>
        <w:rPr>
          <w:rFonts w:ascii="Arial" w:hAnsi="Arial"/>
          <w:i/>
          <w:iCs/>
          <w:sz w:val="24"/>
          <w:szCs w:val="24"/>
        </w:rPr>
      </w:pPr>
      <w:r>
        <w:rPr>
          <w:rFonts w:ascii="Arial" w:hAnsi="Arial"/>
          <w:i/>
          <w:iCs/>
          <w:sz w:val="24"/>
          <w:szCs w:val="24"/>
        </w:rPr>
        <w:tab/>
      </w:r>
      <w:r w:rsidR="000E3843" w:rsidRPr="00BA606D">
        <w:rPr>
          <w:rFonts w:ascii="Arial" w:hAnsi="Arial"/>
          <w:i/>
          <w:iCs/>
          <w:sz w:val="24"/>
          <w:szCs w:val="24"/>
        </w:rPr>
        <w:t>The Grantee must obtain prior approval for any change to the scope or objectives of the approved project. If a grantee fails to obtain prior approval of changes to the scope of work or budget, the Agency may suspend, terminate, and recover the grant funds.</w:t>
      </w:r>
    </w:p>
    <w:p w:rsidR="0028687F" w:rsidRPr="00F7718F" w:rsidRDefault="0028687F" w:rsidP="00F7718F">
      <w:pPr>
        <w:spacing w:after="0" w:line="240" w:lineRule="auto"/>
        <w:rPr>
          <w:rFonts w:ascii="Arial" w:hAnsi="Arial"/>
          <w:sz w:val="24"/>
          <w:szCs w:val="24"/>
        </w:rPr>
      </w:pPr>
    </w:p>
    <w:p w:rsidR="000E3843" w:rsidRPr="00F7718F" w:rsidRDefault="000E3843" w:rsidP="00F7718F">
      <w:pPr>
        <w:spacing w:after="0" w:line="240" w:lineRule="auto"/>
        <w:jc w:val="center"/>
        <w:rPr>
          <w:rFonts w:ascii="Arial" w:hAnsi="Arial"/>
          <w:i/>
          <w:iCs/>
          <w:sz w:val="24"/>
          <w:szCs w:val="24"/>
        </w:rPr>
      </w:pPr>
      <w:r w:rsidRPr="00F7718F">
        <w:rPr>
          <w:rFonts w:ascii="Arial" w:hAnsi="Arial"/>
          <w:i/>
          <w:iCs/>
          <w:sz w:val="24"/>
          <w:szCs w:val="24"/>
        </w:rPr>
        <w:t>R</w:t>
      </w:r>
      <w:r w:rsidR="002B78AF" w:rsidRPr="00F7718F">
        <w:rPr>
          <w:rFonts w:ascii="Arial" w:hAnsi="Arial"/>
          <w:i/>
          <w:iCs/>
          <w:sz w:val="24"/>
          <w:szCs w:val="24"/>
        </w:rPr>
        <w:t>evolving</w:t>
      </w:r>
      <w:r w:rsidRPr="00F7718F">
        <w:rPr>
          <w:rFonts w:ascii="Arial" w:hAnsi="Arial"/>
          <w:i/>
          <w:iCs/>
          <w:sz w:val="24"/>
          <w:szCs w:val="24"/>
        </w:rPr>
        <w:t xml:space="preserve"> L</w:t>
      </w:r>
      <w:r w:rsidR="002B78AF" w:rsidRPr="00F7718F">
        <w:rPr>
          <w:rFonts w:ascii="Arial" w:hAnsi="Arial"/>
          <w:i/>
          <w:iCs/>
          <w:sz w:val="24"/>
          <w:szCs w:val="24"/>
        </w:rPr>
        <w:t>oan</w:t>
      </w:r>
      <w:r w:rsidRPr="00F7718F">
        <w:rPr>
          <w:rFonts w:ascii="Arial" w:hAnsi="Arial"/>
          <w:i/>
          <w:iCs/>
          <w:sz w:val="24"/>
          <w:szCs w:val="24"/>
        </w:rPr>
        <w:t xml:space="preserve"> F</w:t>
      </w:r>
      <w:r w:rsidR="002B78AF" w:rsidRPr="00F7718F">
        <w:rPr>
          <w:rFonts w:ascii="Arial" w:hAnsi="Arial"/>
          <w:i/>
          <w:iCs/>
          <w:sz w:val="24"/>
          <w:szCs w:val="24"/>
        </w:rPr>
        <w:t>und</w:t>
      </w:r>
      <w:r w:rsidRPr="00F7718F">
        <w:rPr>
          <w:rFonts w:ascii="Arial" w:hAnsi="Arial"/>
          <w:i/>
          <w:iCs/>
          <w:sz w:val="24"/>
          <w:szCs w:val="24"/>
        </w:rPr>
        <w:t xml:space="preserve"> G</w:t>
      </w:r>
      <w:r w:rsidR="002B78AF" w:rsidRPr="00F7718F">
        <w:rPr>
          <w:rFonts w:ascii="Arial" w:hAnsi="Arial"/>
          <w:i/>
          <w:iCs/>
          <w:sz w:val="24"/>
          <w:szCs w:val="24"/>
        </w:rPr>
        <w:t>rants</w:t>
      </w:r>
    </w:p>
    <w:p w:rsidR="0028687F" w:rsidRPr="00F7718F" w:rsidRDefault="0028687F" w:rsidP="00F7718F">
      <w:pPr>
        <w:spacing w:after="0" w:line="240" w:lineRule="auto"/>
        <w:rPr>
          <w:rFonts w:ascii="Arial" w:hAnsi="Arial"/>
          <w:sz w:val="24"/>
          <w:szCs w:val="24"/>
        </w:rPr>
      </w:pPr>
    </w:p>
    <w:p w:rsidR="000E3843" w:rsidRPr="00F7718F" w:rsidRDefault="000E3843" w:rsidP="00A930D2">
      <w:pPr>
        <w:pStyle w:val="Heading1"/>
        <w:rPr>
          <w:rFonts w:ascii="Arial" w:hAnsi="Arial" w:cs="Arial"/>
          <w:b w:val="0"/>
          <w:bCs w:val="0"/>
          <w:i/>
          <w:iCs/>
          <w:sz w:val="24"/>
          <w:szCs w:val="24"/>
        </w:rPr>
      </w:pPr>
      <w:bookmarkStart w:id="67" w:name="_Toc152167731"/>
      <w:r w:rsidRPr="00F7718F">
        <w:rPr>
          <w:rFonts w:ascii="Arial" w:hAnsi="Arial" w:cs="Arial"/>
          <w:b w:val="0"/>
          <w:bCs w:val="0"/>
          <w:i/>
          <w:iCs/>
          <w:sz w:val="24"/>
          <w:szCs w:val="24"/>
        </w:rPr>
        <w:t>§ 4280.453 Revolving Loan Fund Grants.</w:t>
      </w:r>
      <w:bookmarkEnd w:id="67"/>
    </w:p>
    <w:p w:rsidR="000E3843" w:rsidRPr="00F7718F" w:rsidRDefault="006E2AF4" w:rsidP="00F7718F">
      <w:pPr>
        <w:spacing w:after="0" w:line="240" w:lineRule="auto"/>
        <w:rPr>
          <w:rFonts w:ascii="Arial" w:hAnsi="Arial"/>
          <w:i/>
          <w:iCs/>
          <w:sz w:val="24"/>
          <w:szCs w:val="24"/>
        </w:rPr>
      </w:pPr>
      <w:r>
        <w:rPr>
          <w:rFonts w:ascii="Arial" w:hAnsi="Arial"/>
          <w:i/>
          <w:iCs/>
          <w:sz w:val="24"/>
          <w:szCs w:val="24"/>
        </w:rPr>
        <w:tab/>
      </w:r>
      <w:r w:rsidR="000E3843" w:rsidRPr="00F7718F">
        <w:rPr>
          <w:rFonts w:ascii="Arial" w:hAnsi="Arial"/>
          <w:i/>
          <w:iCs/>
          <w:sz w:val="24"/>
          <w:szCs w:val="24"/>
        </w:rPr>
        <w:t xml:space="preserve">Grants made for the purpose of establishing or recapitalizing a revolving loan, will be processed and serviced in accordance with this </w:t>
      </w:r>
      <w:r w:rsidR="00704BB6" w:rsidRPr="00F7718F">
        <w:rPr>
          <w:rFonts w:ascii="Arial" w:hAnsi="Arial"/>
          <w:i/>
          <w:iCs/>
          <w:sz w:val="24"/>
          <w:szCs w:val="24"/>
        </w:rPr>
        <w:t>subpart</w:t>
      </w:r>
      <w:r w:rsidR="000E3843" w:rsidRPr="00F7718F">
        <w:rPr>
          <w:rFonts w:ascii="Arial" w:hAnsi="Arial"/>
          <w:i/>
          <w:iCs/>
          <w:sz w:val="24"/>
          <w:szCs w:val="24"/>
        </w:rPr>
        <w:t xml:space="preserve">, 7 CFR part 4274, </w:t>
      </w:r>
      <w:hyperlink r:id="rId84" w:history="1">
        <w:r w:rsidR="000E3843" w:rsidRPr="00F7718F">
          <w:rPr>
            <w:rStyle w:val="Hyperlink"/>
            <w:rFonts w:ascii="Arial" w:hAnsi="Arial"/>
            <w:i/>
            <w:iCs/>
            <w:sz w:val="24"/>
            <w:szCs w:val="24"/>
          </w:rPr>
          <w:t>subpart D</w:t>
        </w:r>
      </w:hyperlink>
      <w:r w:rsidR="000E3843" w:rsidRPr="00F7718F">
        <w:rPr>
          <w:rFonts w:ascii="Arial" w:hAnsi="Arial"/>
          <w:i/>
          <w:iCs/>
          <w:sz w:val="24"/>
          <w:szCs w:val="24"/>
        </w:rPr>
        <w:t xml:space="preserve">, 7 CFR part 1951, </w:t>
      </w:r>
      <w:hyperlink r:id="rId85" w:history="1">
        <w:r w:rsidR="000E3843" w:rsidRPr="00F7718F">
          <w:rPr>
            <w:rStyle w:val="Hyperlink"/>
            <w:rFonts w:ascii="Arial" w:hAnsi="Arial"/>
            <w:i/>
            <w:iCs/>
            <w:sz w:val="24"/>
            <w:szCs w:val="24"/>
          </w:rPr>
          <w:t>subpart R</w:t>
        </w:r>
      </w:hyperlink>
      <w:r w:rsidR="000E3843" w:rsidRPr="00F7718F">
        <w:rPr>
          <w:rFonts w:ascii="Arial" w:hAnsi="Arial"/>
          <w:i/>
          <w:iCs/>
          <w:sz w:val="24"/>
          <w:szCs w:val="24"/>
        </w:rPr>
        <w:t xml:space="preserve">, </w:t>
      </w:r>
      <w:r w:rsidR="00704BB6" w:rsidRPr="00F7718F">
        <w:rPr>
          <w:rFonts w:ascii="Arial" w:hAnsi="Arial"/>
          <w:i/>
          <w:iCs/>
          <w:sz w:val="24"/>
          <w:szCs w:val="24"/>
        </w:rPr>
        <w:t xml:space="preserve">2 CFR part </w:t>
      </w:r>
      <w:hyperlink r:id="rId86" w:history="1">
        <w:r w:rsidR="00704BB6" w:rsidRPr="00F7718F">
          <w:rPr>
            <w:rStyle w:val="Hyperlink"/>
            <w:rFonts w:ascii="Arial" w:hAnsi="Arial"/>
            <w:i/>
            <w:iCs/>
            <w:sz w:val="24"/>
            <w:szCs w:val="24"/>
          </w:rPr>
          <w:t>200</w:t>
        </w:r>
      </w:hyperlink>
      <w:r w:rsidR="00704BB6" w:rsidRPr="00F7718F">
        <w:rPr>
          <w:rFonts w:ascii="Arial" w:hAnsi="Arial"/>
          <w:i/>
          <w:iCs/>
          <w:sz w:val="24"/>
          <w:szCs w:val="24"/>
        </w:rPr>
        <w:t xml:space="preserve">  and 2 CFR part </w:t>
      </w:r>
      <w:hyperlink r:id="rId87" w:history="1">
        <w:r w:rsidR="00704BB6" w:rsidRPr="00F7718F">
          <w:rPr>
            <w:rStyle w:val="Hyperlink"/>
            <w:rFonts w:ascii="Arial" w:hAnsi="Arial"/>
            <w:i/>
            <w:iCs/>
            <w:sz w:val="24"/>
            <w:szCs w:val="24"/>
          </w:rPr>
          <w:t>400</w:t>
        </w:r>
      </w:hyperlink>
      <w:r w:rsidR="000E3843" w:rsidRPr="00F7718F">
        <w:rPr>
          <w:rFonts w:ascii="Arial" w:hAnsi="Arial"/>
          <w:i/>
          <w:iCs/>
          <w:sz w:val="24"/>
          <w:szCs w:val="24"/>
        </w:rPr>
        <w:t>.</w:t>
      </w:r>
    </w:p>
    <w:p w:rsidR="006E2AF4" w:rsidRPr="00F7718F" w:rsidRDefault="006E2AF4" w:rsidP="00F7718F">
      <w:pPr>
        <w:spacing w:after="0" w:line="240" w:lineRule="auto"/>
        <w:rPr>
          <w:rFonts w:ascii="Arial" w:hAnsi="Arial"/>
          <w:sz w:val="24"/>
          <w:szCs w:val="24"/>
        </w:rPr>
      </w:pPr>
    </w:p>
    <w:p w:rsidR="000E3843" w:rsidRPr="00F7718F" w:rsidRDefault="000E3843" w:rsidP="006E2AF4">
      <w:pPr>
        <w:pStyle w:val="Heading1"/>
        <w:rPr>
          <w:rFonts w:ascii="Arial" w:hAnsi="Arial" w:cs="Arial"/>
          <w:b w:val="0"/>
          <w:bCs w:val="0"/>
          <w:i/>
          <w:iCs/>
          <w:sz w:val="24"/>
          <w:szCs w:val="24"/>
        </w:rPr>
      </w:pPr>
      <w:bookmarkStart w:id="68" w:name="_Toc152167732"/>
      <w:r w:rsidRPr="00F7718F">
        <w:rPr>
          <w:rFonts w:ascii="Arial" w:hAnsi="Arial" w:cs="Arial"/>
          <w:b w:val="0"/>
          <w:bCs w:val="0"/>
          <w:i/>
          <w:iCs/>
          <w:sz w:val="24"/>
          <w:szCs w:val="24"/>
        </w:rPr>
        <w:t xml:space="preserve">§ 4280.454 Sections of </w:t>
      </w:r>
      <w:r w:rsidR="00704BB6" w:rsidRPr="00F7718F">
        <w:rPr>
          <w:rFonts w:ascii="Arial" w:hAnsi="Arial" w:cs="Arial"/>
          <w:b w:val="0"/>
          <w:bCs w:val="0"/>
          <w:i/>
          <w:iCs/>
          <w:sz w:val="24"/>
          <w:szCs w:val="24"/>
        </w:rPr>
        <w:t xml:space="preserve">2 CFR part </w:t>
      </w:r>
      <w:hyperlink r:id="rId88" w:history="1">
        <w:r w:rsidR="00704BB6" w:rsidRPr="00F7718F">
          <w:rPr>
            <w:rStyle w:val="Hyperlink"/>
            <w:rFonts w:ascii="Arial" w:hAnsi="Arial" w:cs="Arial"/>
            <w:b w:val="0"/>
            <w:bCs w:val="0"/>
            <w:i/>
            <w:iCs/>
            <w:sz w:val="24"/>
            <w:szCs w:val="24"/>
          </w:rPr>
          <w:t>200</w:t>
        </w:r>
      </w:hyperlink>
      <w:r w:rsidR="00704BB6" w:rsidRPr="00F7718F">
        <w:rPr>
          <w:rFonts w:ascii="Arial" w:hAnsi="Arial" w:cs="Arial"/>
          <w:b w:val="0"/>
          <w:bCs w:val="0"/>
          <w:i/>
          <w:iCs/>
          <w:sz w:val="24"/>
          <w:szCs w:val="24"/>
        </w:rPr>
        <w:t xml:space="preserve">  </w:t>
      </w:r>
      <w:r w:rsidRPr="00F7718F">
        <w:rPr>
          <w:rFonts w:ascii="Arial" w:hAnsi="Arial" w:cs="Arial"/>
          <w:b w:val="0"/>
          <w:bCs w:val="0"/>
          <w:i/>
          <w:iCs/>
          <w:sz w:val="24"/>
          <w:szCs w:val="24"/>
        </w:rPr>
        <w:t>that Agency Employees Should Reference</w:t>
      </w:r>
      <w:r w:rsidR="002362B5" w:rsidRPr="00F7718F">
        <w:rPr>
          <w:rFonts w:ascii="Arial" w:hAnsi="Arial" w:cs="Arial"/>
          <w:b w:val="0"/>
          <w:bCs w:val="0"/>
          <w:i/>
          <w:iCs/>
          <w:sz w:val="24"/>
          <w:szCs w:val="24"/>
        </w:rPr>
        <w:t>.</w:t>
      </w:r>
      <w:bookmarkEnd w:id="68"/>
    </w:p>
    <w:p w:rsidR="0028687F" w:rsidRPr="00F7718F" w:rsidRDefault="0028687F" w:rsidP="00F7718F">
      <w:pPr>
        <w:spacing w:after="0" w:line="240" w:lineRule="auto"/>
        <w:rPr>
          <w:rFonts w:ascii="Arial" w:hAnsi="Arial"/>
          <w:sz w:val="24"/>
          <w:szCs w:val="24"/>
        </w:rPr>
      </w:pPr>
    </w:p>
    <w:p w:rsidR="000E3843" w:rsidRPr="00F7718F" w:rsidRDefault="000E3843" w:rsidP="00F7718F">
      <w:pPr>
        <w:spacing w:after="0" w:line="240" w:lineRule="auto"/>
        <w:rPr>
          <w:rFonts w:ascii="Arial" w:hAnsi="Arial"/>
          <w:i/>
          <w:iCs/>
          <w:sz w:val="24"/>
          <w:szCs w:val="24"/>
          <w:u w:val="single"/>
        </w:rPr>
      </w:pPr>
      <w:r w:rsidRPr="00F7718F">
        <w:rPr>
          <w:rFonts w:ascii="Arial" w:hAnsi="Arial"/>
          <w:i/>
          <w:iCs/>
          <w:sz w:val="24"/>
          <w:szCs w:val="24"/>
          <w:u w:val="single"/>
        </w:rPr>
        <w:t>Subpart B General requirements.</w:t>
      </w:r>
    </w:p>
    <w:p w:rsidR="0028687F" w:rsidRPr="00F7718F" w:rsidRDefault="0028687F" w:rsidP="00F7718F">
      <w:pPr>
        <w:spacing w:after="0" w:line="240" w:lineRule="auto"/>
        <w:rPr>
          <w:rFonts w:ascii="Arial" w:hAnsi="Arial"/>
          <w:i/>
          <w:iCs/>
          <w:sz w:val="24"/>
          <w:szCs w:val="24"/>
          <w:u w:val="single"/>
        </w:rPr>
      </w:pPr>
    </w:p>
    <w:p w:rsidR="000E3843" w:rsidRPr="00F7718F" w:rsidRDefault="000E3843" w:rsidP="00F7718F">
      <w:pPr>
        <w:spacing w:after="0" w:line="240" w:lineRule="auto"/>
        <w:rPr>
          <w:rFonts w:ascii="Arial" w:hAnsi="Arial"/>
          <w:i/>
          <w:iCs/>
          <w:sz w:val="24"/>
          <w:szCs w:val="24"/>
          <w:u w:val="single"/>
        </w:rPr>
      </w:pPr>
      <w:r w:rsidRPr="00F7718F">
        <w:rPr>
          <w:rFonts w:ascii="Arial" w:hAnsi="Arial"/>
          <w:i/>
          <w:iCs/>
          <w:sz w:val="24"/>
          <w:szCs w:val="24"/>
          <w:u w:val="single"/>
        </w:rPr>
        <w:t>Subpart C Pre-award requirements.</w:t>
      </w:r>
    </w:p>
    <w:p w:rsidR="002F7CED" w:rsidRPr="00F7718F" w:rsidRDefault="000E3843" w:rsidP="00F7718F">
      <w:pPr>
        <w:pStyle w:val="ListParagraph"/>
        <w:numPr>
          <w:ilvl w:val="0"/>
          <w:numId w:val="146"/>
        </w:numPr>
        <w:spacing w:after="0" w:line="240" w:lineRule="auto"/>
        <w:rPr>
          <w:rFonts w:ascii="Arial" w:hAnsi="Arial"/>
          <w:i/>
          <w:iCs/>
          <w:sz w:val="24"/>
          <w:szCs w:val="24"/>
        </w:rPr>
      </w:pPr>
      <w:r w:rsidRPr="00F7718F">
        <w:rPr>
          <w:rFonts w:ascii="Arial" w:hAnsi="Arial"/>
          <w:i/>
          <w:iCs/>
          <w:sz w:val="24"/>
          <w:szCs w:val="24"/>
        </w:rPr>
        <w:t>Section 200.</w:t>
      </w:r>
      <w:hyperlink r:id="rId89" w:history="1">
        <w:r w:rsidRPr="00F7718F">
          <w:rPr>
            <w:rStyle w:val="Hyperlink"/>
            <w:rFonts w:ascii="Arial" w:hAnsi="Arial"/>
            <w:i/>
            <w:iCs/>
            <w:sz w:val="24"/>
            <w:szCs w:val="24"/>
          </w:rPr>
          <w:t>201</w:t>
        </w:r>
      </w:hyperlink>
      <w:r w:rsidRPr="00F7718F">
        <w:rPr>
          <w:rFonts w:ascii="Arial" w:hAnsi="Arial"/>
          <w:i/>
          <w:iCs/>
          <w:sz w:val="24"/>
          <w:szCs w:val="24"/>
        </w:rPr>
        <w:t xml:space="preserve"> Fixed amount awards </w:t>
      </w:r>
    </w:p>
    <w:p w:rsidR="002F7CED" w:rsidRPr="00F7718F" w:rsidRDefault="002F7CED" w:rsidP="00F7718F">
      <w:pPr>
        <w:spacing w:after="0" w:line="240" w:lineRule="auto"/>
        <w:rPr>
          <w:rFonts w:ascii="Arial" w:hAnsi="Arial"/>
          <w:sz w:val="24"/>
          <w:szCs w:val="24"/>
        </w:rPr>
      </w:pPr>
    </w:p>
    <w:p w:rsidR="000E3843" w:rsidRPr="00F7718F" w:rsidRDefault="000E3843" w:rsidP="00F7718F">
      <w:pPr>
        <w:spacing w:after="0" w:line="240" w:lineRule="auto"/>
        <w:rPr>
          <w:rFonts w:ascii="Arial" w:hAnsi="Arial"/>
          <w:i/>
          <w:iCs/>
          <w:sz w:val="24"/>
          <w:szCs w:val="24"/>
          <w:u w:val="single"/>
        </w:rPr>
      </w:pPr>
      <w:r w:rsidRPr="00F7718F">
        <w:rPr>
          <w:rFonts w:ascii="Arial" w:hAnsi="Arial"/>
          <w:i/>
          <w:iCs/>
          <w:sz w:val="24"/>
          <w:szCs w:val="24"/>
          <w:u w:val="single"/>
        </w:rPr>
        <w:t>Subpart D Post federal award requirements.</w:t>
      </w:r>
    </w:p>
    <w:p w:rsidR="00C440C2" w:rsidRPr="00F7718F" w:rsidRDefault="000E3843" w:rsidP="00F7718F">
      <w:pPr>
        <w:pStyle w:val="ListParagraph"/>
        <w:numPr>
          <w:ilvl w:val="0"/>
          <w:numId w:val="147"/>
        </w:numPr>
        <w:spacing w:after="0" w:line="240" w:lineRule="auto"/>
        <w:rPr>
          <w:rFonts w:ascii="Arial" w:hAnsi="Arial"/>
          <w:i/>
          <w:iCs/>
          <w:sz w:val="24"/>
          <w:szCs w:val="24"/>
        </w:rPr>
      </w:pPr>
      <w:r w:rsidRPr="00F7718F">
        <w:rPr>
          <w:rFonts w:ascii="Arial" w:hAnsi="Arial"/>
          <w:i/>
          <w:iCs/>
          <w:sz w:val="24"/>
          <w:szCs w:val="24"/>
        </w:rPr>
        <w:t>Section 200.</w:t>
      </w:r>
      <w:hyperlink r:id="rId90" w:history="1">
        <w:r w:rsidRPr="00F7718F">
          <w:rPr>
            <w:rStyle w:val="Hyperlink"/>
            <w:rFonts w:ascii="Arial" w:hAnsi="Arial"/>
            <w:i/>
            <w:iCs/>
            <w:sz w:val="24"/>
            <w:szCs w:val="24"/>
          </w:rPr>
          <w:t>306</w:t>
        </w:r>
      </w:hyperlink>
      <w:r w:rsidRPr="00F7718F">
        <w:rPr>
          <w:rFonts w:ascii="Arial" w:hAnsi="Arial"/>
          <w:i/>
          <w:iCs/>
          <w:sz w:val="24"/>
          <w:szCs w:val="24"/>
        </w:rPr>
        <w:t xml:space="preserve"> Value of matches</w:t>
      </w:r>
    </w:p>
    <w:p w:rsidR="00C440C2" w:rsidRPr="00F7718F" w:rsidRDefault="00C440C2" w:rsidP="00F7718F">
      <w:pPr>
        <w:spacing w:after="0" w:line="240" w:lineRule="auto"/>
        <w:rPr>
          <w:rFonts w:ascii="Arial" w:hAnsi="Arial"/>
          <w:i/>
          <w:iCs/>
          <w:sz w:val="24"/>
          <w:szCs w:val="24"/>
        </w:rPr>
      </w:pPr>
    </w:p>
    <w:p w:rsidR="00C440C2" w:rsidRPr="00F7718F" w:rsidRDefault="000E3843" w:rsidP="00F7718F">
      <w:pPr>
        <w:pStyle w:val="ListParagraph"/>
        <w:numPr>
          <w:ilvl w:val="0"/>
          <w:numId w:val="147"/>
        </w:numPr>
        <w:spacing w:after="0" w:line="240" w:lineRule="auto"/>
        <w:rPr>
          <w:rFonts w:ascii="Arial" w:hAnsi="Arial"/>
          <w:i/>
          <w:iCs/>
          <w:sz w:val="24"/>
          <w:szCs w:val="24"/>
        </w:rPr>
      </w:pPr>
      <w:r w:rsidRPr="00F7718F">
        <w:rPr>
          <w:rFonts w:ascii="Arial" w:hAnsi="Arial"/>
          <w:i/>
          <w:iCs/>
          <w:sz w:val="24"/>
          <w:szCs w:val="24"/>
        </w:rPr>
        <w:t>Section 200.</w:t>
      </w:r>
      <w:hyperlink r:id="rId91" w:history="1">
        <w:r w:rsidRPr="00F7718F">
          <w:rPr>
            <w:rStyle w:val="Hyperlink"/>
            <w:rFonts w:ascii="Arial" w:hAnsi="Arial"/>
            <w:i/>
            <w:iCs/>
            <w:sz w:val="24"/>
            <w:szCs w:val="24"/>
          </w:rPr>
          <w:t>307</w:t>
        </w:r>
      </w:hyperlink>
      <w:r w:rsidRPr="00F7718F">
        <w:rPr>
          <w:rFonts w:ascii="Arial" w:hAnsi="Arial"/>
          <w:i/>
          <w:iCs/>
          <w:sz w:val="24"/>
          <w:szCs w:val="24"/>
        </w:rPr>
        <w:t xml:space="preserve"> Program income</w:t>
      </w:r>
    </w:p>
    <w:p w:rsidR="00C440C2" w:rsidRPr="00F7718F" w:rsidRDefault="000E3843" w:rsidP="00F7718F">
      <w:pPr>
        <w:pStyle w:val="ListParagraph"/>
        <w:numPr>
          <w:ilvl w:val="0"/>
          <w:numId w:val="148"/>
        </w:numPr>
        <w:spacing w:after="0" w:line="240" w:lineRule="auto"/>
        <w:ind w:left="1080"/>
        <w:rPr>
          <w:rFonts w:ascii="Arial" w:hAnsi="Arial"/>
          <w:i/>
          <w:iCs/>
          <w:sz w:val="24"/>
          <w:szCs w:val="24"/>
        </w:rPr>
      </w:pPr>
      <w:r w:rsidRPr="00F7718F">
        <w:rPr>
          <w:rFonts w:ascii="Arial" w:hAnsi="Arial"/>
          <w:i/>
          <w:iCs/>
          <w:sz w:val="24"/>
          <w:szCs w:val="24"/>
        </w:rPr>
        <w:t>For RBDG, program income is any income generated by the grant project, usually income from equipment rental or income from the lease of real estate.</w:t>
      </w:r>
    </w:p>
    <w:p w:rsidR="0028687F" w:rsidRPr="00F7718F" w:rsidRDefault="0028687F" w:rsidP="00F7718F">
      <w:pPr>
        <w:spacing w:after="0" w:line="240" w:lineRule="auto"/>
        <w:ind w:left="360"/>
        <w:rPr>
          <w:rFonts w:ascii="Arial" w:hAnsi="Arial"/>
          <w:i/>
          <w:iCs/>
          <w:sz w:val="24"/>
          <w:szCs w:val="24"/>
        </w:rPr>
      </w:pPr>
    </w:p>
    <w:p w:rsidR="00C440C2" w:rsidRPr="00F7718F" w:rsidRDefault="000E3843" w:rsidP="00F7718F">
      <w:pPr>
        <w:pStyle w:val="ListParagraph"/>
        <w:numPr>
          <w:ilvl w:val="0"/>
          <w:numId w:val="148"/>
        </w:numPr>
        <w:spacing w:after="0" w:line="240" w:lineRule="auto"/>
        <w:ind w:left="1080"/>
        <w:rPr>
          <w:rFonts w:ascii="Arial" w:hAnsi="Arial"/>
          <w:i/>
          <w:iCs/>
          <w:sz w:val="24"/>
          <w:szCs w:val="24"/>
        </w:rPr>
      </w:pPr>
      <w:r w:rsidRPr="00F7718F">
        <w:rPr>
          <w:rFonts w:ascii="Arial" w:hAnsi="Arial"/>
          <w:i/>
          <w:iCs/>
          <w:sz w:val="24"/>
          <w:szCs w:val="24"/>
        </w:rPr>
        <w:t>Program income must be maintained in an account and readily identifiable as such. These funds may be used to pay for maintenance and repair cost, replacement costs, and administrative expenses generated to create the program income such as accounting for the monies, prorata share of bank fees, etc.</w:t>
      </w:r>
    </w:p>
    <w:p w:rsidR="0028687F" w:rsidRPr="00660739" w:rsidRDefault="0028687F" w:rsidP="00F7718F">
      <w:pPr>
        <w:spacing w:after="0" w:line="240" w:lineRule="auto"/>
        <w:ind w:left="360"/>
        <w:rPr>
          <w:rFonts w:ascii="Arial" w:hAnsi="Arial"/>
          <w:i/>
          <w:iCs/>
          <w:sz w:val="24"/>
          <w:szCs w:val="24"/>
        </w:rPr>
      </w:pPr>
    </w:p>
    <w:p w:rsidR="00C440C2" w:rsidRPr="00F7718F" w:rsidRDefault="000E3843" w:rsidP="00F7718F">
      <w:pPr>
        <w:pStyle w:val="ListParagraph"/>
        <w:numPr>
          <w:ilvl w:val="0"/>
          <w:numId w:val="148"/>
        </w:numPr>
        <w:spacing w:after="0" w:line="240" w:lineRule="auto"/>
        <w:ind w:left="1080"/>
        <w:rPr>
          <w:rFonts w:ascii="Arial" w:hAnsi="Arial"/>
          <w:i/>
          <w:iCs/>
          <w:sz w:val="24"/>
          <w:szCs w:val="24"/>
        </w:rPr>
      </w:pPr>
      <w:r w:rsidRPr="00F7718F">
        <w:rPr>
          <w:rFonts w:ascii="Arial" w:hAnsi="Arial"/>
          <w:i/>
          <w:iCs/>
          <w:sz w:val="24"/>
          <w:szCs w:val="24"/>
        </w:rPr>
        <w:t>Deduct from total allowable cost</w:t>
      </w:r>
    </w:p>
    <w:p w:rsidR="0028687F" w:rsidRPr="00660739" w:rsidRDefault="0028687F" w:rsidP="00F7718F">
      <w:pPr>
        <w:spacing w:after="0" w:line="240" w:lineRule="auto"/>
        <w:ind w:left="360"/>
        <w:rPr>
          <w:rFonts w:ascii="Arial" w:hAnsi="Arial"/>
          <w:i/>
          <w:iCs/>
          <w:sz w:val="24"/>
          <w:szCs w:val="24"/>
        </w:rPr>
      </w:pPr>
    </w:p>
    <w:p w:rsidR="00C440C2" w:rsidRPr="00F7718F" w:rsidRDefault="000E3843" w:rsidP="00F7718F">
      <w:pPr>
        <w:pStyle w:val="ListParagraph"/>
        <w:numPr>
          <w:ilvl w:val="0"/>
          <w:numId w:val="148"/>
        </w:numPr>
        <w:spacing w:after="0" w:line="240" w:lineRule="auto"/>
        <w:ind w:left="1080"/>
        <w:rPr>
          <w:rFonts w:ascii="Arial" w:hAnsi="Arial"/>
          <w:i/>
          <w:iCs/>
          <w:sz w:val="24"/>
          <w:szCs w:val="24"/>
        </w:rPr>
      </w:pPr>
      <w:r w:rsidRPr="00F7718F">
        <w:rPr>
          <w:rFonts w:ascii="Arial" w:hAnsi="Arial"/>
          <w:i/>
          <w:iCs/>
          <w:sz w:val="24"/>
          <w:szCs w:val="24"/>
        </w:rPr>
        <w:t>Income received after grant closeout goes to the grantee unless otherwise stated in the LOC.</w:t>
      </w:r>
    </w:p>
    <w:p w:rsidR="00C440C2" w:rsidRPr="00F7718F" w:rsidRDefault="00C440C2" w:rsidP="00F7718F">
      <w:pPr>
        <w:spacing w:after="0" w:line="240" w:lineRule="auto"/>
        <w:rPr>
          <w:rFonts w:ascii="Arial" w:hAnsi="Arial"/>
          <w:sz w:val="24"/>
          <w:szCs w:val="24"/>
        </w:rPr>
      </w:pPr>
    </w:p>
    <w:p w:rsidR="00C440C2" w:rsidRPr="00F7718F" w:rsidRDefault="000E3843" w:rsidP="00F7718F">
      <w:pPr>
        <w:pStyle w:val="ListParagraph"/>
        <w:numPr>
          <w:ilvl w:val="0"/>
          <w:numId w:val="147"/>
        </w:numPr>
        <w:spacing w:after="0" w:line="240" w:lineRule="auto"/>
        <w:rPr>
          <w:rFonts w:ascii="Arial" w:hAnsi="Arial"/>
          <w:i/>
          <w:iCs/>
          <w:sz w:val="24"/>
          <w:szCs w:val="24"/>
        </w:rPr>
      </w:pPr>
      <w:r w:rsidRPr="00F7718F">
        <w:rPr>
          <w:rFonts w:ascii="Arial" w:hAnsi="Arial"/>
          <w:i/>
          <w:iCs/>
          <w:sz w:val="24"/>
          <w:szCs w:val="24"/>
        </w:rPr>
        <w:t>Section 200.</w:t>
      </w:r>
      <w:hyperlink r:id="rId92" w:history="1">
        <w:r w:rsidRPr="00F7718F">
          <w:rPr>
            <w:rStyle w:val="Hyperlink"/>
            <w:rFonts w:ascii="Arial" w:hAnsi="Arial"/>
            <w:i/>
            <w:iCs/>
            <w:sz w:val="24"/>
            <w:szCs w:val="24"/>
          </w:rPr>
          <w:t>308</w:t>
        </w:r>
      </w:hyperlink>
      <w:r w:rsidRPr="00F7718F">
        <w:rPr>
          <w:rFonts w:ascii="Arial" w:hAnsi="Arial"/>
          <w:i/>
          <w:iCs/>
          <w:sz w:val="24"/>
          <w:szCs w:val="24"/>
        </w:rPr>
        <w:t xml:space="preserve"> Change in budgets</w:t>
      </w:r>
    </w:p>
    <w:p w:rsidR="00C440C2" w:rsidRPr="00F7718F" w:rsidRDefault="000E3843" w:rsidP="00F7718F">
      <w:pPr>
        <w:pStyle w:val="ListParagraph"/>
        <w:numPr>
          <w:ilvl w:val="0"/>
          <w:numId w:val="150"/>
        </w:numPr>
        <w:spacing w:after="0" w:line="240" w:lineRule="auto"/>
        <w:ind w:left="1080"/>
        <w:rPr>
          <w:rFonts w:ascii="Arial" w:hAnsi="Arial"/>
          <w:i/>
          <w:iCs/>
          <w:sz w:val="24"/>
          <w:szCs w:val="24"/>
        </w:rPr>
      </w:pPr>
      <w:r w:rsidRPr="00F7718F">
        <w:rPr>
          <w:rFonts w:ascii="Arial" w:hAnsi="Arial"/>
          <w:i/>
          <w:iCs/>
          <w:sz w:val="24"/>
          <w:szCs w:val="24"/>
        </w:rPr>
        <w:t>Reasons that mandate prior approval</w:t>
      </w:r>
    </w:p>
    <w:p w:rsidR="0028687F" w:rsidRPr="00660739" w:rsidRDefault="0028687F" w:rsidP="00F7718F">
      <w:pPr>
        <w:spacing w:after="0" w:line="240" w:lineRule="auto"/>
        <w:ind w:left="360"/>
        <w:rPr>
          <w:rFonts w:ascii="Arial" w:hAnsi="Arial"/>
          <w:i/>
          <w:iCs/>
          <w:sz w:val="24"/>
          <w:szCs w:val="24"/>
        </w:rPr>
      </w:pPr>
    </w:p>
    <w:p w:rsidR="00C440C2" w:rsidRPr="00F7718F" w:rsidRDefault="000E3843" w:rsidP="00F7718F">
      <w:pPr>
        <w:pStyle w:val="ListParagraph"/>
        <w:numPr>
          <w:ilvl w:val="0"/>
          <w:numId w:val="150"/>
        </w:numPr>
        <w:spacing w:after="0" w:line="240" w:lineRule="auto"/>
        <w:ind w:left="1080"/>
        <w:rPr>
          <w:rFonts w:ascii="Arial" w:hAnsi="Arial"/>
          <w:i/>
          <w:iCs/>
          <w:sz w:val="24"/>
          <w:szCs w:val="24"/>
        </w:rPr>
      </w:pPr>
      <w:r w:rsidRPr="00F7718F">
        <w:rPr>
          <w:rFonts w:ascii="Arial" w:hAnsi="Arial"/>
          <w:i/>
          <w:iCs/>
          <w:sz w:val="24"/>
          <w:szCs w:val="24"/>
        </w:rPr>
        <w:t>Costs incurred before award or prior to receipt of full application</w:t>
      </w:r>
    </w:p>
    <w:p w:rsidR="0028687F" w:rsidRPr="00660739" w:rsidRDefault="0028687F" w:rsidP="00F7718F">
      <w:pPr>
        <w:spacing w:after="0" w:line="240" w:lineRule="auto"/>
        <w:ind w:left="360"/>
        <w:rPr>
          <w:rFonts w:ascii="Arial" w:hAnsi="Arial"/>
          <w:i/>
          <w:iCs/>
          <w:sz w:val="24"/>
          <w:szCs w:val="24"/>
        </w:rPr>
      </w:pPr>
    </w:p>
    <w:p w:rsidR="00C440C2" w:rsidRPr="00F7718F" w:rsidRDefault="000E3843" w:rsidP="00F7718F">
      <w:pPr>
        <w:pStyle w:val="ListParagraph"/>
        <w:numPr>
          <w:ilvl w:val="0"/>
          <w:numId w:val="150"/>
        </w:numPr>
        <w:spacing w:after="0" w:line="240" w:lineRule="auto"/>
        <w:ind w:left="1080"/>
        <w:rPr>
          <w:rFonts w:ascii="Arial" w:hAnsi="Arial"/>
          <w:i/>
          <w:iCs/>
          <w:sz w:val="24"/>
          <w:szCs w:val="24"/>
        </w:rPr>
      </w:pPr>
      <w:r w:rsidRPr="00F7718F">
        <w:rPr>
          <w:rFonts w:ascii="Arial" w:hAnsi="Arial"/>
          <w:i/>
          <w:iCs/>
          <w:sz w:val="24"/>
          <w:szCs w:val="24"/>
        </w:rPr>
        <w:t>12-month extension</w:t>
      </w:r>
    </w:p>
    <w:p w:rsidR="0028687F" w:rsidRPr="00660739" w:rsidRDefault="0028687F" w:rsidP="00F7718F">
      <w:pPr>
        <w:spacing w:after="0" w:line="240" w:lineRule="auto"/>
        <w:ind w:left="360"/>
        <w:rPr>
          <w:rFonts w:ascii="Arial" w:hAnsi="Arial"/>
          <w:i/>
          <w:iCs/>
          <w:sz w:val="24"/>
          <w:szCs w:val="24"/>
        </w:rPr>
      </w:pPr>
    </w:p>
    <w:p w:rsidR="00C440C2" w:rsidRPr="00F7718F" w:rsidRDefault="000E3843" w:rsidP="00F7718F">
      <w:pPr>
        <w:pStyle w:val="ListParagraph"/>
        <w:numPr>
          <w:ilvl w:val="0"/>
          <w:numId w:val="150"/>
        </w:numPr>
        <w:spacing w:after="0" w:line="240" w:lineRule="auto"/>
        <w:ind w:left="1080"/>
        <w:rPr>
          <w:rFonts w:ascii="Arial" w:hAnsi="Arial"/>
          <w:sz w:val="24"/>
          <w:szCs w:val="24"/>
        </w:rPr>
      </w:pPr>
      <w:r w:rsidRPr="00F7718F">
        <w:rPr>
          <w:rFonts w:ascii="Arial" w:hAnsi="Arial"/>
          <w:i/>
          <w:iCs/>
          <w:sz w:val="24"/>
          <w:szCs w:val="24"/>
        </w:rPr>
        <w:t>No transfer to different categories when cumulative amount when greater than 10 percent of total budget without agency approval.</w:t>
      </w:r>
    </w:p>
    <w:p w:rsidR="00C440C2" w:rsidRPr="00F7718F" w:rsidRDefault="00C440C2" w:rsidP="00F7718F">
      <w:pPr>
        <w:spacing w:after="0" w:line="240" w:lineRule="auto"/>
        <w:rPr>
          <w:rFonts w:ascii="Arial" w:hAnsi="Arial"/>
          <w:sz w:val="24"/>
          <w:szCs w:val="24"/>
        </w:rPr>
      </w:pPr>
    </w:p>
    <w:p w:rsidR="00B0392C" w:rsidRPr="00F7718F" w:rsidRDefault="000E3843" w:rsidP="00F7718F">
      <w:pPr>
        <w:pStyle w:val="ListParagraph"/>
        <w:numPr>
          <w:ilvl w:val="0"/>
          <w:numId w:val="152"/>
        </w:numPr>
        <w:spacing w:after="0" w:line="240" w:lineRule="auto"/>
        <w:rPr>
          <w:rFonts w:ascii="Arial" w:hAnsi="Arial"/>
          <w:i/>
          <w:iCs/>
          <w:sz w:val="24"/>
          <w:szCs w:val="24"/>
        </w:rPr>
      </w:pPr>
      <w:r w:rsidRPr="00F7718F">
        <w:rPr>
          <w:rFonts w:ascii="Arial" w:hAnsi="Arial"/>
          <w:i/>
          <w:iCs/>
          <w:sz w:val="24"/>
          <w:szCs w:val="24"/>
        </w:rPr>
        <w:t>Property standards</w:t>
      </w:r>
    </w:p>
    <w:p w:rsidR="00B0392C" w:rsidRPr="00F7718F" w:rsidRDefault="000E3843" w:rsidP="00F7718F">
      <w:pPr>
        <w:pStyle w:val="ListParagraph"/>
        <w:numPr>
          <w:ilvl w:val="0"/>
          <w:numId w:val="153"/>
        </w:numPr>
        <w:spacing w:after="0" w:line="240" w:lineRule="auto"/>
        <w:ind w:left="1080"/>
        <w:rPr>
          <w:rFonts w:ascii="Arial" w:hAnsi="Arial"/>
          <w:i/>
          <w:iCs/>
          <w:sz w:val="24"/>
          <w:szCs w:val="24"/>
        </w:rPr>
      </w:pPr>
      <w:r w:rsidRPr="00F7718F">
        <w:rPr>
          <w:rFonts w:ascii="Arial" w:hAnsi="Arial"/>
          <w:i/>
          <w:iCs/>
          <w:sz w:val="24"/>
          <w:szCs w:val="24"/>
        </w:rPr>
        <w:t>Section 200.</w:t>
      </w:r>
      <w:hyperlink r:id="rId93" w:history="1">
        <w:r w:rsidRPr="00F7718F">
          <w:rPr>
            <w:rStyle w:val="Hyperlink"/>
            <w:rFonts w:ascii="Arial" w:hAnsi="Arial"/>
            <w:i/>
            <w:iCs/>
            <w:sz w:val="24"/>
            <w:szCs w:val="24"/>
          </w:rPr>
          <w:t>310</w:t>
        </w:r>
      </w:hyperlink>
      <w:r w:rsidRPr="00F7718F">
        <w:rPr>
          <w:rFonts w:ascii="Arial" w:hAnsi="Arial"/>
          <w:i/>
          <w:iCs/>
          <w:sz w:val="24"/>
          <w:szCs w:val="24"/>
        </w:rPr>
        <w:t xml:space="preserve"> Insurance – LOC</w:t>
      </w:r>
    </w:p>
    <w:p w:rsidR="0028687F" w:rsidRPr="00660739" w:rsidRDefault="0028687F" w:rsidP="00F7718F">
      <w:pPr>
        <w:spacing w:after="0" w:line="240" w:lineRule="auto"/>
        <w:ind w:left="360"/>
        <w:rPr>
          <w:rFonts w:ascii="Arial" w:hAnsi="Arial"/>
          <w:i/>
          <w:iCs/>
          <w:sz w:val="24"/>
          <w:szCs w:val="24"/>
        </w:rPr>
      </w:pPr>
    </w:p>
    <w:p w:rsidR="00B0392C" w:rsidRPr="00F7718F" w:rsidRDefault="000E3843" w:rsidP="00F7718F">
      <w:pPr>
        <w:pStyle w:val="ListParagraph"/>
        <w:numPr>
          <w:ilvl w:val="0"/>
          <w:numId w:val="153"/>
        </w:numPr>
        <w:spacing w:after="0" w:line="240" w:lineRule="auto"/>
        <w:ind w:left="1080"/>
        <w:rPr>
          <w:rFonts w:ascii="Arial" w:hAnsi="Arial"/>
          <w:sz w:val="24"/>
          <w:szCs w:val="24"/>
        </w:rPr>
      </w:pPr>
      <w:r w:rsidRPr="00F7718F">
        <w:rPr>
          <w:rFonts w:ascii="Arial" w:hAnsi="Arial"/>
          <w:i/>
          <w:iCs/>
          <w:sz w:val="24"/>
          <w:szCs w:val="24"/>
        </w:rPr>
        <w:t>Section 200.</w:t>
      </w:r>
      <w:hyperlink r:id="rId94" w:history="1">
        <w:r w:rsidRPr="00F7718F">
          <w:rPr>
            <w:rStyle w:val="Hyperlink"/>
            <w:rFonts w:ascii="Arial" w:hAnsi="Arial"/>
            <w:i/>
            <w:iCs/>
            <w:sz w:val="24"/>
            <w:szCs w:val="24"/>
          </w:rPr>
          <w:t>311</w:t>
        </w:r>
      </w:hyperlink>
      <w:r w:rsidRPr="00F7718F">
        <w:rPr>
          <w:rFonts w:ascii="Arial" w:hAnsi="Arial"/>
          <w:i/>
          <w:iCs/>
          <w:sz w:val="24"/>
          <w:szCs w:val="24"/>
        </w:rPr>
        <w:t xml:space="preserve"> Real property</w:t>
      </w:r>
    </w:p>
    <w:p w:rsidR="00B0392C" w:rsidRPr="00F7718F" w:rsidRDefault="000E3843" w:rsidP="00F7718F">
      <w:pPr>
        <w:pStyle w:val="ListParagraph"/>
        <w:numPr>
          <w:ilvl w:val="0"/>
          <w:numId w:val="154"/>
        </w:numPr>
        <w:spacing w:after="0" w:line="240" w:lineRule="auto"/>
        <w:ind w:left="1440"/>
        <w:rPr>
          <w:rFonts w:ascii="Arial" w:hAnsi="Arial"/>
          <w:i/>
          <w:iCs/>
          <w:sz w:val="24"/>
          <w:szCs w:val="24"/>
        </w:rPr>
      </w:pPr>
      <w:r w:rsidRPr="00F7718F">
        <w:rPr>
          <w:rFonts w:ascii="Arial" w:hAnsi="Arial"/>
          <w:i/>
          <w:iCs/>
          <w:sz w:val="24"/>
          <w:szCs w:val="24"/>
        </w:rPr>
        <w:t>Title in grantee’s name</w:t>
      </w:r>
    </w:p>
    <w:p w:rsidR="0028687F" w:rsidRPr="00E85326" w:rsidRDefault="0028687F" w:rsidP="00F7718F">
      <w:pPr>
        <w:spacing w:after="0" w:line="240" w:lineRule="auto"/>
        <w:ind w:left="720"/>
        <w:rPr>
          <w:rFonts w:ascii="Arial" w:hAnsi="Arial"/>
          <w:i/>
          <w:iCs/>
          <w:sz w:val="24"/>
          <w:szCs w:val="24"/>
        </w:rPr>
      </w:pPr>
    </w:p>
    <w:p w:rsidR="00B0392C" w:rsidRPr="00F7718F" w:rsidRDefault="000E3843" w:rsidP="00F7718F">
      <w:pPr>
        <w:pStyle w:val="ListParagraph"/>
        <w:numPr>
          <w:ilvl w:val="0"/>
          <w:numId w:val="154"/>
        </w:numPr>
        <w:spacing w:after="0" w:line="240" w:lineRule="auto"/>
        <w:ind w:left="1440"/>
        <w:rPr>
          <w:rFonts w:ascii="Arial" w:hAnsi="Arial"/>
          <w:i/>
          <w:iCs/>
          <w:sz w:val="24"/>
          <w:szCs w:val="24"/>
        </w:rPr>
      </w:pPr>
      <w:r w:rsidRPr="00F7718F">
        <w:rPr>
          <w:rFonts w:ascii="Arial" w:hAnsi="Arial"/>
          <w:i/>
          <w:iCs/>
          <w:sz w:val="24"/>
          <w:szCs w:val="24"/>
        </w:rPr>
        <w:t>Use in the project, grantee cannot encumber the title</w:t>
      </w:r>
    </w:p>
    <w:p w:rsidR="0028687F" w:rsidRPr="00E85326" w:rsidRDefault="0028687F" w:rsidP="00F7718F">
      <w:pPr>
        <w:spacing w:after="0" w:line="240" w:lineRule="auto"/>
        <w:ind w:left="720"/>
        <w:rPr>
          <w:rFonts w:ascii="Arial" w:hAnsi="Arial"/>
          <w:i/>
          <w:iCs/>
          <w:sz w:val="24"/>
          <w:szCs w:val="24"/>
        </w:rPr>
      </w:pPr>
    </w:p>
    <w:p w:rsidR="00B0392C" w:rsidRPr="00F7718F" w:rsidRDefault="000E3843" w:rsidP="00F7718F">
      <w:pPr>
        <w:pStyle w:val="ListParagraph"/>
        <w:numPr>
          <w:ilvl w:val="0"/>
          <w:numId w:val="154"/>
        </w:numPr>
        <w:spacing w:after="0" w:line="240" w:lineRule="auto"/>
        <w:ind w:left="1440"/>
        <w:rPr>
          <w:rFonts w:ascii="Arial" w:hAnsi="Arial"/>
          <w:i/>
          <w:iCs/>
          <w:sz w:val="24"/>
          <w:szCs w:val="24"/>
        </w:rPr>
      </w:pPr>
      <w:r w:rsidRPr="00F7718F">
        <w:rPr>
          <w:rFonts w:ascii="Arial" w:hAnsi="Arial"/>
          <w:i/>
          <w:iCs/>
          <w:sz w:val="24"/>
          <w:szCs w:val="24"/>
        </w:rPr>
        <w:t>LOC should contain notice of Federal interest requirement</w:t>
      </w:r>
    </w:p>
    <w:p w:rsidR="0028687F" w:rsidRPr="00E85326" w:rsidRDefault="0028687F" w:rsidP="00F7718F">
      <w:pPr>
        <w:spacing w:after="0" w:line="240" w:lineRule="auto"/>
        <w:ind w:left="720"/>
        <w:rPr>
          <w:rFonts w:ascii="Arial" w:hAnsi="Arial"/>
          <w:i/>
          <w:iCs/>
          <w:sz w:val="24"/>
          <w:szCs w:val="24"/>
        </w:rPr>
      </w:pPr>
    </w:p>
    <w:p w:rsidR="00B0392C" w:rsidRPr="00F7718F" w:rsidRDefault="000E3843" w:rsidP="00F7718F">
      <w:pPr>
        <w:pStyle w:val="ListParagraph"/>
        <w:numPr>
          <w:ilvl w:val="0"/>
          <w:numId w:val="154"/>
        </w:numPr>
        <w:spacing w:after="0" w:line="240" w:lineRule="auto"/>
        <w:ind w:left="1440"/>
        <w:rPr>
          <w:rFonts w:ascii="Arial" w:hAnsi="Arial"/>
          <w:sz w:val="24"/>
          <w:szCs w:val="24"/>
        </w:rPr>
      </w:pPr>
      <w:r w:rsidRPr="00F7718F">
        <w:rPr>
          <w:rFonts w:ascii="Arial" w:hAnsi="Arial"/>
          <w:i/>
          <w:iCs/>
          <w:sz w:val="24"/>
          <w:szCs w:val="24"/>
        </w:rPr>
        <w:t>Property disposition</w:t>
      </w:r>
    </w:p>
    <w:p w:rsidR="00B0392C" w:rsidRPr="00F7718F" w:rsidRDefault="000E3843" w:rsidP="00F7718F">
      <w:pPr>
        <w:pStyle w:val="ListParagraph"/>
        <w:numPr>
          <w:ilvl w:val="0"/>
          <w:numId w:val="155"/>
        </w:numPr>
        <w:spacing w:after="0" w:line="240" w:lineRule="auto"/>
        <w:ind w:left="1800"/>
        <w:rPr>
          <w:rFonts w:ascii="Arial" w:hAnsi="Arial"/>
          <w:i/>
          <w:iCs/>
          <w:sz w:val="24"/>
          <w:szCs w:val="24"/>
        </w:rPr>
      </w:pPr>
      <w:r w:rsidRPr="00F7718F">
        <w:rPr>
          <w:rFonts w:ascii="Arial" w:hAnsi="Arial"/>
          <w:i/>
          <w:iCs/>
          <w:sz w:val="24"/>
          <w:szCs w:val="24"/>
        </w:rPr>
        <w:t>Requires Agency approval</w:t>
      </w:r>
    </w:p>
    <w:p w:rsidR="0028687F" w:rsidRPr="00E85326" w:rsidRDefault="0028687F" w:rsidP="00F7718F">
      <w:pPr>
        <w:spacing w:after="0" w:line="240" w:lineRule="auto"/>
        <w:ind w:left="1080"/>
        <w:rPr>
          <w:rFonts w:ascii="Arial" w:hAnsi="Arial"/>
          <w:i/>
          <w:iCs/>
          <w:sz w:val="24"/>
          <w:szCs w:val="24"/>
        </w:rPr>
      </w:pPr>
    </w:p>
    <w:p w:rsidR="00B0392C" w:rsidRPr="00F7718F" w:rsidRDefault="000E3843" w:rsidP="00F7718F">
      <w:pPr>
        <w:pStyle w:val="ListParagraph"/>
        <w:numPr>
          <w:ilvl w:val="0"/>
          <w:numId w:val="155"/>
        </w:numPr>
        <w:spacing w:after="0" w:line="240" w:lineRule="auto"/>
        <w:ind w:left="1800"/>
        <w:rPr>
          <w:rFonts w:ascii="Arial" w:hAnsi="Arial"/>
          <w:i/>
          <w:iCs/>
          <w:sz w:val="24"/>
          <w:szCs w:val="24"/>
        </w:rPr>
      </w:pPr>
      <w:r w:rsidRPr="00F7718F">
        <w:rPr>
          <w:rFonts w:ascii="Arial" w:hAnsi="Arial"/>
          <w:i/>
          <w:iCs/>
          <w:sz w:val="24"/>
          <w:szCs w:val="24"/>
        </w:rPr>
        <w:t>Grantee retains title and must pay the Agency its percentage of the fair market value or provide equivalent replacement property</w:t>
      </w:r>
    </w:p>
    <w:p w:rsidR="0028687F" w:rsidRPr="00E85326" w:rsidRDefault="0028687F" w:rsidP="00F7718F">
      <w:pPr>
        <w:spacing w:after="0" w:line="240" w:lineRule="auto"/>
        <w:ind w:left="1080"/>
        <w:rPr>
          <w:rFonts w:ascii="Arial" w:hAnsi="Arial"/>
          <w:i/>
          <w:iCs/>
          <w:sz w:val="24"/>
          <w:szCs w:val="24"/>
        </w:rPr>
      </w:pPr>
    </w:p>
    <w:p w:rsidR="00B0392C" w:rsidRPr="00F7718F" w:rsidRDefault="000E3843" w:rsidP="00F7718F">
      <w:pPr>
        <w:pStyle w:val="ListParagraph"/>
        <w:numPr>
          <w:ilvl w:val="0"/>
          <w:numId w:val="155"/>
        </w:numPr>
        <w:spacing w:after="0" w:line="240" w:lineRule="auto"/>
        <w:ind w:left="1800"/>
        <w:rPr>
          <w:rFonts w:ascii="Arial" w:hAnsi="Arial"/>
          <w:i/>
          <w:iCs/>
          <w:sz w:val="24"/>
          <w:szCs w:val="24"/>
        </w:rPr>
      </w:pPr>
      <w:r w:rsidRPr="00F7718F">
        <w:rPr>
          <w:rFonts w:ascii="Arial" w:hAnsi="Arial"/>
          <w:i/>
          <w:iCs/>
          <w:sz w:val="24"/>
          <w:szCs w:val="24"/>
        </w:rPr>
        <w:t>Sale for fair market value and compensate the Agency for its prorate share</w:t>
      </w:r>
    </w:p>
    <w:p w:rsidR="0028687F" w:rsidRPr="00E85326" w:rsidRDefault="0028687F" w:rsidP="00F7718F">
      <w:pPr>
        <w:spacing w:after="0" w:line="240" w:lineRule="auto"/>
        <w:ind w:left="1080"/>
        <w:rPr>
          <w:rFonts w:ascii="Arial" w:hAnsi="Arial"/>
          <w:i/>
          <w:iCs/>
          <w:sz w:val="24"/>
          <w:szCs w:val="24"/>
        </w:rPr>
      </w:pPr>
    </w:p>
    <w:p w:rsidR="00B0392C" w:rsidRPr="00F7718F" w:rsidRDefault="000E3843" w:rsidP="00F7718F">
      <w:pPr>
        <w:pStyle w:val="ListParagraph"/>
        <w:numPr>
          <w:ilvl w:val="0"/>
          <w:numId w:val="155"/>
        </w:numPr>
        <w:spacing w:after="0" w:line="240" w:lineRule="auto"/>
        <w:ind w:left="1800"/>
        <w:rPr>
          <w:rFonts w:ascii="Arial" w:hAnsi="Arial"/>
          <w:sz w:val="24"/>
          <w:szCs w:val="24"/>
        </w:rPr>
      </w:pPr>
      <w:r w:rsidRPr="00F7718F">
        <w:rPr>
          <w:rFonts w:ascii="Arial" w:hAnsi="Arial"/>
          <w:i/>
          <w:iCs/>
          <w:sz w:val="24"/>
          <w:szCs w:val="24"/>
        </w:rPr>
        <w:t>Transfer property to a third party with Agency approval</w:t>
      </w:r>
    </w:p>
    <w:p w:rsidR="0028687F" w:rsidRPr="00F7718F" w:rsidRDefault="0028687F" w:rsidP="00F7718F">
      <w:pPr>
        <w:spacing w:after="0" w:line="240" w:lineRule="auto"/>
        <w:rPr>
          <w:rFonts w:ascii="Arial" w:hAnsi="Arial"/>
          <w:sz w:val="24"/>
          <w:szCs w:val="24"/>
        </w:rPr>
      </w:pPr>
    </w:p>
    <w:p w:rsidR="00B0392C" w:rsidRPr="00F7718F" w:rsidRDefault="000E3843" w:rsidP="00F7718F">
      <w:pPr>
        <w:pStyle w:val="ListParagraph"/>
        <w:numPr>
          <w:ilvl w:val="0"/>
          <w:numId w:val="153"/>
        </w:numPr>
        <w:spacing w:after="0" w:line="240" w:lineRule="auto"/>
        <w:ind w:left="1080"/>
        <w:rPr>
          <w:rFonts w:ascii="Arial" w:hAnsi="Arial"/>
          <w:i/>
          <w:iCs/>
          <w:sz w:val="24"/>
          <w:szCs w:val="24"/>
        </w:rPr>
      </w:pPr>
      <w:r w:rsidRPr="00F7718F">
        <w:rPr>
          <w:rFonts w:ascii="Arial" w:hAnsi="Arial"/>
          <w:i/>
          <w:iCs/>
          <w:sz w:val="24"/>
          <w:szCs w:val="24"/>
        </w:rPr>
        <w:t>Section 200.</w:t>
      </w:r>
      <w:hyperlink r:id="rId95" w:history="1">
        <w:r w:rsidRPr="00F7718F">
          <w:rPr>
            <w:rStyle w:val="Hyperlink"/>
            <w:rFonts w:ascii="Arial" w:hAnsi="Arial"/>
            <w:i/>
            <w:iCs/>
            <w:sz w:val="24"/>
            <w:szCs w:val="24"/>
          </w:rPr>
          <w:t>313</w:t>
        </w:r>
      </w:hyperlink>
      <w:r w:rsidRPr="00F7718F">
        <w:rPr>
          <w:rFonts w:ascii="Arial" w:hAnsi="Arial"/>
          <w:i/>
          <w:iCs/>
          <w:sz w:val="24"/>
          <w:szCs w:val="24"/>
        </w:rPr>
        <w:t xml:space="preserve"> Equipment</w:t>
      </w:r>
    </w:p>
    <w:p w:rsidR="00B0392C" w:rsidRPr="00F7718F" w:rsidRDefault="000E3843" w:rsidP="00F7718F">
      <w:pPr>
        <w:pStyle w:val="ListParagraph"/>
        <w:numPr>
          <w:ilvl w:val="0"/>
          <w:numId w:val="157"/>
        </w:numPr>
        <w:spacing w:after="0" w:line="240" w:lineRule="auto"/>
        <w:ind w:left="1440"/>
        <w:rPr>
          <w:rFonts w:ascii="Arial" w:hAnsi="Arial"/>
          <w:i/>
          <w:iCs/>
          <w:sz w:val="24"/>
          <w:szCs w:val="24"/>
        </w:rPr>
      </w:pPr>
      <w:r w:rsidRPr="00F7718F">
        <w:rPr>
          <w:rFonts w:ascii="Arial" w:hAnsi="Arial"/>
          <w:i/>
          <w:iCs/>
          <w:sz w:val="24"/>
          <w:szCs w:val="24"/>
        </w:rPr>
        <w:t>If fair market value is less than $5,000, grantee may keep.</w:t>
      </w:r>
    </w:p>
    <w:p w:rsidR="0028687F" w:rsidRPr="00F7718F" w:rsidRDefault="0028687F" w:rsidP="00F7718F">
      <w:pPr>
        <w:spacing w:after="0" w:line="240" w:lineRule="auto"/>
        <w:ind w:left="720"/>
        <w:rPr>
          <w:rFonts w:ascii="Arial" w:hAnsi="Arial"/>
          <w:i/>
          <w:iCs/>
          <w:sz w:val="24"/>
          <w:szCs w:val="24"/>
        </w:rPr>
      </w:pPr>
    </w:p>
    <w:p w:rsidR="00B0392C" w:rsidRPr="00F7718F" w:rsidRDefault="000E3843" w:rsidP="00F7718F">
      <w:pPr>
        <w:pStyle w:val="ListParagraph"/>
        <w:numPr>
          <w:ilvl w:val="0"/>
          <w:numId w:val="157"/>
        </w:numPr>
        <w:spacing w:after="0" w:line="240" w:lineRule="auto"/>
        <w:ind w:left="1440"/>
        <w:rPr>
          <w:rFonts w:ascii="Arial" w:hAnsi="Arial"/>
          <w:i/>
          <w:iCs/>
          <w:sz w:val="24"/>
          <w:szCs w:val="24"/>
        </w:rPr>
      </w:pPr>
      <w:r w:rsidRPr="00F7718F">
        <w:rPr>
          <w:rFonts w:ascii="Arial" w:hAnsi="Arial"/>
          <w:i/>
          <w:iCs/>
          <w:sz w:val="24"/>
          <w:szCs w:val="24"/>
        </w:rPr>
        <w:t>If the fair market value is greater than $5,000, grantee may keep if the Agency is reimbursed its prorata share of its fair market value.</w:t>
      </w:r>
    </w:p>
    <w:p w:rsidR="0028687F" w:rsidRPr="00F7718F" w:rsidRDefault="0028687F" w:rsidP="00F7718F">
      <w:pPr>
        <w:spacing w:after="0" w:line="240" w:lineRule="auto"/>
        <w:ind w:left="720"/>
        <w:rPr>
          <w:rFonts w:ascii="Arial" w:hAnsi="Arial"/>
          <w:i/>
          <w:iCs/>
          <w:sz w:val="24"/>
          <w:szCs w:val="24"/>
        </w:rPr>
      </w:pPr>
    </w:p>
    <w:p w:rsidR="00010BEA" w:rsidRPr="00F7718F" w:rsidRDefault="000E3843" w:rsidP="00F7718F">
      <w:pPr>
        <w:pStyle w:val="ListParagraph"/>
        <w:numPr>
          <w:ilvl w:val="0"/>
          <w:numId w:val="157"/>
        </w:numPr>
        <w:spacing w:after="0" w:line="240" w:lineRule="auto"/>
        <w:ind w:left="1440"/>
        <w:rPr>
          <w:rFonts w:ascii="Arial" w:hAnsi="Arial"/>
          <w:sz w:val="24"/>
          <w:szCs w:val="24"/>
        </w:rPr>
      </w:pPr>
      <w:r w:rsidRPr="00F7718F">
        <w:rPr>
          <w:rFonts w:ascii="Arial" w:hAnsi="Arial"/>
          <w:i/>
          <w:iCs/>
          <w:sz w:val="24"/>
          <w:szCs w:val="24"/>
        </w:rPr>
        <w:t>Grantee may sell equipment and deduct $500 or 10 percent, whichever is less for sales expenses and then reimburse the Agency its prorata share.</w:t>
      </w:r>
    </w:p>
    <w:p w:rsidR="0028687F" w:rsidRPr="009556A7" w:rsidRDefault="0028687F" w:rsidP="009556A7">
      <w:pPr>
        <w:spacing w:after="0" w:line="240" w:lineRule="auto"/>
        <w:rPr>
          <w:rFonts w:ascii="Arial" w:hAnsi="Arial"/>
          <w:sz w:val="24"/>
          <w:szCs w:val="24"/>
        </w:rPr>
      </w:pPr>
    </w:p>
    <w:p w:rsidR="00010BEA" w:rsidRPr="009556A7" w:rsidRDefault="000E3843" w:rsidP="009556A7">
      <w:pPr>
        <w:pStyle w:val="ListParagraph"/>
        <w:numPr>
          <w:ilvl w:val="0"/>
          <w:numId w:val="159"/>
        </w:numPr>
        <w:tabs>
          <w:tab w:val="left" w:pos="1080"/>
        </w:tabs>
        <w:spacing w:after="0" w:line="240" w:lineRule="auto"/>
        <w:ind w:left="1080"/>
        <w:rPr>
          <w:rFonts w:ascii="Arial" w:hAnsi="Arial"/>
          <w:sz w:val="24"/>
          <w:szCs w:val="24"/>
        </w:rPr>
      </w:pPr>
      <w:r w:rsidRPr="009556A7">
        <w:rPr>
          <w:rFonts w:ascii="Arial" w:hAnsi="Arial"/>
          <w:sz w:val="24"/>
          <w:szCs w:val="24"/>
        </w:rPr>
        <w:t>Section 200.</w:t>
      </w:r>
      <w:hyperlink r:id="rId96" w:history="1">
        <w:r w:rsidRPr="009556A7">
          <w:rPr>
            <w:rStyle w:val="Hyperlink"/>
            <w:rFonts w:ascii="Arial" w:hAnsi="Arial"/>
            <w:sz w:val="24"/>
            <w:szCs w:val="24"/>
          </w:rPr>
          <w:t>314</w:t>
        </w:r>
      </w:hyperlink>
      <w:r w:rsidRPr="009556A7">
        <w:rPr>
          <w:rFonts w:ascii="Arial" w:hAnsi="Arial"/>
          <w:sz w:val="24"/>
          <w:szCs w:val="24"/>
        </w:rPr>
        <w:t xml:space="preserve"> Supplies</w:t>
      </w:r>
    </w:p>
    <w:p w:rsidR="000D6A12" w:rsidRPr="009556A7" w:rsidRDefault="000E3843" w:rsidP="009556A7">
      <w:pPr>
        <w:pStyle w:val="ListParagraph"/>
        <w:numPr>
          <w:ilvl w:val="0"/>
          <w:numId w:val="160"/>
        </w:numPr>
        <w:spacing w:after="0" w:line="240" w:lineRule="auto"/>
        <w:ind w:left="1440"/>
        <w:rPr>
          <w:rFonts w:ascii="Arial" w:hAnsi="Arial"/>
          <w:i/>
          <w:iCs/>
          <w:sz w:val="24"/>
          <w:szCs w:val="24"/>
        </w:rPr>
      </w:pPr>
      <w:r w:rsidRPr="009556A7">
        <w:rPr>
          <w:rFonts w:ascii="Arial" w:hAnsi="Arial"/>
          <w:i/>
          <w:iCs/>
          <w:sz w:val="24"/>
          <w:szCs w:val="24"/>
        </w:rPr>
        <w:t>If the aggregate value of the supplies is less than</w:t>
      </w:r>
      <w:r w:rsidR="00010BEA" w:rsidRPr="009556A7">
        <w:rPr>
          <w:rFonts w:ascii="Arial" w:hAnsi="Arial"/>
          <w:i/>
          <w:iCs/>
          <w:sz w:val="24"/>
          <w:szCs w:val="24"/>
        </w:rPr>
        <w:t xml:space="preserve"> </w:t>
      </w:r>
      <w:r w:rsidRPr="009556A7">
        <w:rPr>
          <w:rFonts w:ascii="Arial" w:hAnsi="Arial"/>
          <w:i/>
          <w:iCs/>
          <w:sz w:val="24"/>
          <w:szCs w:val="24"/>
        </w:rPr>
        <w:t>$5,000, the grantee may kee</w:t>
      </w:r>
      <w:r w:rsidR="000D6A12" w:rsidRPr="009556A7">
        <w:rPr>
          <w:rFonts w:ascii="Arial" w:hAnsi="Arial"/>
          <w:i/>
          <w:iCs/>
          <w:sz w:val="24"/>
          <w:szCs w:val="24"/>
        </w:rPr>
        <w:t xml:space="preserve">p. </w:t>
      </w:r>
    </w:p>
    <w:p w:rsidR="0028687F" w:rsidRPr="00F676A8" w:rsidRDefault="0028687F" w:rsidP="009556A7">
      <w:pPr>
        <w:spacing w:after="0" w:line="240" w:lineRule="auto"/>
        <w:ind w:left="720"/>
        <w:rPr>
          <w:rFonts w:ascii="Arial" w:hAnsi="Arial"/>
          <w:i/>
          <w:iCs/>
          <w:sz w:val="24"/>
          <w:szCs w:val="24"/>
        </w:rPr>
      </w:pPr>
    </w:p>
    <w:p w:rsidR="000E3843" w:rsidRPr="009556A7" w:rsidRDefault="000E3843" w:rsidP="009556A7">
      <w:pPr>
        <w:pStyle w:val="ListParagraph"/>
        <w:numPr>
          <w:ilvl w:val="0"/>
          <w:numId w:val="160"/>
        </w:numPr>
        <w:spacing w:after="0" w:line="240" w:lineRule="auto"/>
        <w:ind w:left="1440"/>
        <w:rPr>
          <w:rFonts w:ascii="Arial" w:hAnsi="Arial"/>
          <w:i/>
          <w:iCs/>
          <w:sz w:val="24"/>
          <w:szCs w:val="24"/>
        </w:rPr>
      </w:pPr>
      <w:r w:rsidRPr="009556A7">
        <w:rPr>
          <w:rFonts w:ascii="Arial" w:hAnsi="Arial"/>
          <w:i/>
          <w:iCs/>
          <w:sz w:val="24"/>
          <w:szCs w:val="24"/>
        </w:rPr>
        <w:t>If the aggregate value of the supplies if more than</w:t>
      </w:r>
      <w:r w:rsidR="000D6A12" w:rsidRPr="009556A7">
        <w:rPr>
          <w:rFonts w:ascii="Arial" w:hAnsi="Arial"/>
          <w:i/>
          <w:iCs/>
          <w:sz w:val="24"/>
          <w:szCs w:val="24"/>
        </w:rPr>
        <w:t xml:space="preserve"> </w:t>
      </w:r>
      <w:r w:rsidRPr="009556A7">
        <w:rPr>
          <w:rFonts w:ascii="Arial" w:hAnsi="Arial"/>
          <w:i/>
          <w:iCs/>
          <w:sz w:val="24"/>
          <w:szCs w:val="24"/>
        </w:rPr>
        <w:t xml:space="preserve">$5,000, and there is no other Federal use, then the Agency must be reimbursed its prorata share. </w:t>
      </w:r>
    </w:p>
    <w:p w:rsidR="0028687F" w:rsidRPr="009556A7" w:rsidRDefault="0028687F" w:rsidP="009556A7">
      <w:pPr>
        <w:spacing w:after="0" w:line="240" w:lineRule="auto"/>
        <w:rPr>
          <w:rFonts w:ascii="Arial" w:hAnsi="Arial"/>
          <w:sz w:val="24"/>
          <w:szCs w:val="24"/>
        </w:rPr>
      </w:pPr>
    </w:p>
    <w:p w:rsidR="000E3843" w:rsidRPr="009556A7" w:rsidRDefault="000E3843" w:rsidP="00F676A8">
      <w:pPr>
        <w:pStyle w:val="Heading1"/>
        <w:rPr>
          <w:rFonts w:ascii="Arial" w:hAnsi="Arial" w:cs="Arial"/>
          <w:b w:val="0"/>
          <w:bCs w:val="0"/>
          <w:i/>
          <w:iCs/>
          <w:sz w:val="24"/>
          <w:szCs w:val="24"/>
        </w:rPr>
      </w:pPr>
      <w:bookmarkStart w:id="69" w:name="_Toc152167733"/>
      <w:r w:rsidRPr="009556A7">
        <w:rPr>
          <w:rFonts w:ascii="Arial" w:hAnsi="Arial" w:cs="Arial"/>
          <w:b w:val="0"/>
          <w:bCs w:val="0"/>
          <w:i/>
          <w:iCs/>
          <w:sz w:val="24"/>
          <w:szCs w:val="24"/>
        </w:rPr>
        <w:t>§ 4280.455 Remedies for Noncompliance (</w:t>
      </w:r>
      <w:hyperlink r:id="rId97" w:history="1">
        <w:r w:rsidRPr="009556A7">
          <w:rPr>
            <w:rStyle w:val="Hyperlink"/>
            <w:rFonts w:ascii="Arial" w:hAnsi="Arial" w:cs="Arial"/>
            <w:b w:val="0"/>
            <w:bCs w:val="0"/>
            <w:i/>
            <w:iCs/>
            <w:sz w:val="24"/>
            <w:szCs w:val="24"/>
          </w:rPr>
          <w:t>2 CFR 200.338</w:t>
        </w:r>
      </w:hyperlink>
      <w:r w:rsidRPr="009556A7">
        <w:rPr>
          <w:rFonts w:ascii="Arial" w:hAnsi="Arial" w:cs="Arial"/>
          <w:b w:val="0"/>
          <w:bCs w:val="0"/>
          <w:i/>
          <w:iCs/>
          <w:sz w:val="24"/>
          <w:szCs w:val="24"/>
        </w:rPr>
        <w:t>).</w:t>
      </w:r>
      <w:bookmarkEnd w:id="69"/>
    </w:p>
    <w:p w:rsidR="00AC1A15" w:rsidRPr="009556A7" w:rsidRDefault="000E3843" w:rsidP="009556A7">
      <w:pPr>
        <w:pStyle w:val="ListParagraph"/>
        <w:numPr>
          <w:ilvl w:val="0"/>
          <w:numId w:val="164"/>
        </w:numPr>
        <w:rPr>
          <w:rFonts w:ascii="Arial" w:hAnsi="Arial"/>
          <w:i/>
          <w:iCs/>
          <w:sz w:val="24"/>
          <w:szCs w:val="24"/>
        </w:rPr>
      </w:pPr>
      <w:r w:rsidRPr="009556A7">
        <w:rPr>
          <w:rFonts w:ascii="Arial" w:hAnsi="Arial"/>
          <w:i/>
          <w:iCs/>
          <w:sz w:val="24"/>
          <w:szCs w:val="24"/>
        </w:rPr>
        <w:t>If the grantee fails to perform or report, the Agency will take one of the following actions:</w:t>
      </w:r>
    </w:p>
    <w:p w:rsidR="00AC1A15" w:rsidRPr="009556A7" w:rsidRDefault="000E3843" w:rsidP="009556A7">
      <w:pPr>
        <w:pStyle w:val="ListParagraph"/>
        <w:numPr>
          <w:ilvl w:val="0"/>
          <w:numId w:val="163"/>
        </w:numPr>
        <w:spacing w:after="0" w:line="240" w:lineRule="auto"/>
        <w:rPr>
          <w:rFonts w:ascii="Arial" w:hAnsi="Arial"/>
          <w:i/>
          <w:iCs/>
          <w:sz w:val="24"/>
          <w:szCs w:val="24"/>
        </w:rPr>
      </w:pPr>
      <w:r w:rsidRPr="009556A7">
        <w:rPr>
          <w:rFonts w:ascii="Arial" w:hAnsi="Arial"/>
          <w:i/>
          <w:iCs/>
          <w:sz w:val="24"/>
          <w:szCs w:val="24"/>
        </w:rPr>
        <w:t>Withhold cash payment;</w:t>
      </w:r>
    </w:p>
    <w:p w:rsidR="0028687F" w:rsidRPr="009556A7" w:rsidRDefault="0028687F" w:rsidP="009556A7">
      <w:pPr>
        <w:spacing w:after="0" w:line="240" w:lineRule="auto"/>
        <w:rPr>
          <w:rFonts w:ascii="Arial" w:hAnsi="Arial"/>
          <w:sz w:val="24"/>
          <w:szCs w:val="24"/>
        </w:rPr>
      </w:pPr>
    </w:p>
    <w:p w:rsidR="00AC1A15" w:rsidRPr="009556A7" w:rsidRDefault="000E3843" w:rsidP="009556A7">
      <w:pPr>
        <w:pStyle w:val="ListParagraph"/>
        <w:numPr>
          <w:ilvl w:val="0"/>
          <w:numId w:val="163"/>
        </w:numPr>
        <w:spacing w:after="0" w:line="240" w:lineRule="auto"/>
        <w:rPr>
          <w:rFonts w:ascii="Arial" w:hAnsi="Arial"/>
          <w:i/>
          <w:iCs/>
          <w:sz w:val="24"/>
          <w:szCs w:val="24"/>
        </w:rPr>
      </w:pPr>
      <w:r w:rsidRPr="009556A7">
        <w:rPr>
          <w:rFonts w:ascii="Arial" w:hAnsi="Arial"/>
          <w:i/>
          <w:iCs/>
          <w:sz w:val="24"/>
          <w:szCs w:val="24"/>
        </w:rPr>
        <w:t>Deny the use of any funds and/or match for the applicable parts not in compliance;</w:t>
      </w:r>
    </w:p>
    <w:p w:rsidR="0028687F" w:rsidRPr="0080338F" w:rsidRDefault="0028687F" w:rsidP="009556A7">
      <w:pPr>
        <w:spacing w:after="0" w:line="240" w:lineRule="auto"/>
        <w:ind w:left="360"/>
        <w:rPr>
          <w:rFonts w:ascii="Arial" w:hAnsi="Arial"/>
          <w:i/>
          <w:iCs/>
          <w:sz w:val="24"/>
          <w:szCs w:val="24"/>
        </w:rPr>
      </w:pPr>
    </w:p>
    <w:p w:rsidR="00AC1A15" w:rsidRPr="009556A7" w:rsidRDefault="000E3843" w:rsidP="009556A7">
      <w:pPr>
        <w:pStyle w:val="ListParagraph"/>
        <w:numPr>
          <w:ilvl w:val="0"/>
          <w:numId w:val="163"/>
        </w:numPr>
        <w:spacing w:after="0" w:line="240" w:lineRule="auto"/>
        <w:rPr>
          <w:rFonts w:ascii="Arial" w:hAnsi="Arial"/>
          <w:i/>
          <w:iCs/>
          <w:sz w:val="24"/>
          <w:szCs w:val="24"/>
        </w:rPr>
      </w:pPr>
      <w:r w:rsidRPr="009556A7">
        <w:rPr>
          <w:rFonts w:ascii="Arial" w:hAnsi="Arial"/>
          <w:i/>
          <w:iCs/>
          <w:sz w:val="24"/>
          <w:szCs w:val="24"/>
        </w:rPr>
        <w:t>Suspend in whole or in part or terminate the grant;</w:t>
      </w:r>
    </w:p>
    <w:p w:rsidR="0028687F" w:rsidRPr="0080338F" w:rsidRDefault="0028687F" w:rsidP="009556A7">
      <w:pPr>
        <w:spacing w:after="0" w:line="240" w:lineRule="auto"/>
        <w:ind w:left="360"/>
        <w:rPr>
          <w:rFonts w:ascii="Arial" w:hAnsi="Arial"/>
          <w:i/>
          <w:iCs/>
          <w:sz w:val="24"/>
          <w:szCs w:val="24"/>
        </w:rPr>
      </w:pPr>
    </w:p>
    <w:p w:rsidR="00DD3DEE" w:rsidRPr="009556A7" w:rsidRDefault="000E3843" w:rsidP="009556A7">
      <w:pPr>
        <w:pStyle w:val="ListParagraph"/>
        <w:numPr>
          <w:ilvl w:val="0"/>
          <w:numId w:val="163"/>
        </w:numPr>
        <w:spacing w:after="0" w:line="240" w:lineRule="auto"/>
        <w:rPr>
          <w:rFonts w:ascii="Arial" w:hAnsi="Arial"/>
          <w:i/>
          <w:iCs/>
          <w:sz w:val="24"/>
          <w:szCs w:val="24"/>
        </w:rPr>
      </w:pPr>
      <w:r w:rsidRPr="009556A7">
        <w:rPr>
          <w:rFonts w:ascii="Arial" w:hAnsi="Arial"/>
          <w:i/>
          <w:iCs/>
          <w:sz w:val="24"/>
          <w:szCs w:val="24"/>
        </w:rPr>
        <w:t>Initiate suspension or debarment proceedings;</w:t>
      </w:r>
    </w:p>
    <w:p w:rsidR="0028687F" w:rsidRPr="0080338F" w:rsidRDefault="0028687F" w:rsidP="009556A7">
      <w:pPr>
        <w:spacing w:after="0" w:line="240" w:lineRule="auto"/>
        <w:ind w:left="360"/>
        <w:rPr>
          <w:rFonts w:ascii="Arial" w:hAnsi="Arial"/>
          <w:i/>
          <w:iCs/>
          <w:sz w:val="24"/>
          <w:szCs w:val="24"/>
        </w:rPr>
      </w:pPr>
    </w:p>
    <w:p w:rsidR="00DD3DEE" w:rsidRPr="009556A7" w:rsidRDefault="000E3843" w:rsidP="009556A7">
      <w:pPr>
        <w:pStyle w:val="ListParagraph"/>
        <w:numPr>
          <w:ilvl w:val="0"/>
          <w:numId w:val="163"/>
        </w:numPr>
        <w:spacing w:after="0" w:line="240" w:lineRule="auto"/>
        <w:rPr>
          <w:rFonts w:ascii="Arial" w:hAnsi="Arial"/>
          <w:i/>
          <w:iCs/>
          <w:sz w:val="24"/>
          <w:szCs w:val="24"/>
        </w:rPr>
      </w:pPr>
      <w:r w:rsidRPr="009556A7">
        <w:rPr>
          <w:rFonts w:ascii="Arial" w:hAnsi="Arial"/>
          <w:i/>
          <w:iCs/>
          <w:sz w:val="24"/>
          <w:szCs w:val="24"/>
        </w:rPr>
        <w:t>Withhold further Federal awards;</w:t>
      </w:r>
    </w:p>
    <w:p w:rsidR="0028687F" w:rsidRPr="0080338F" w:rsidRDefault="0028687F" w:rsidP="009556A7">
      <w:pPr>
        <w:spacing w:after="0" w:line="240" w:lineRule="auto"/>
        <w:ind w:left="360"/>
        <w:rPr>
          <w:rFonts w:ascii="Arial" w:hAnsi="Arial"/>
          <w:i/>
          <w:iCs/>
          <w:sz w:val="24"/>
          <w:szCs w:val="24"/>
        </w:rPr>
      </w:pPr>
    </w:p>
    <w:p w:rsidR="00DD3DEE" w:rsidRPr="009556A7" w:rsidRDefault="000E3843" w:rsidP="009556A7">
      <w:pPr>
        <w:pStyle w:val="ListParagraph"/>
        <w:numPr>
          <w:ilvl w:val="0"/>
          <w:numId w:val="163"/>
        </w:numPr>
        <w:spacing w:after="0" w:line="240" w:lineRule="auto"/>
        <w:rPr>
          <w:rFonts w:ascii="Arial" w:hAnsi="Arial"/>
          <w:i/>
          <w:iCs/>
          <w:sz w:val="24"/>
          <w:szCs w:val="24"/>
        </w:rPr>
      </w:pPr>
      <w:r w:rsidRPr="009556A7">
        <w:rPr>
          <w:rFonts w:ascii="Arial" w:hAnsi="Arial"/>
          <w:i/>
          <w:iCs/>
          <w:sz w:val="24"/>
          <w:szCs w:val="24"/>
        </w:rPr>
        <w:t>Take other legally available remedies.</w:t>
      </w:r>
    </w:p>
    <w:p w:rsidR="00DD3DEE" w:rsidRPr="009556A7" w:rsidRDefault="00DD3DEE" w:rsidP="009556A7">
      <w:pPr>
        <w:spacing w:after="0" w:line="240" w:lineRule="auto"/>
        <w:rPr>
          <w:rFonts w:ascii="Arial" w:hAnsi="Arial"/>
          <w:sz w:val="24"/>
          <w:szCs w:val="24"/>
        </w:rPr>
      </w:pPr>
    </w:p>
    <w:p w:rsidR="00DD3DEE" w:rsidRPr="009556A7" w:rsidRDefault="000E3843" w:rsidP="009556A7">
      <w:pPr>
        <w:pStyle w:val="ListParagraph"/>
        <w:numPr>
          <w:ilvl w:val="0"/>
          <w:numId w:val="146"/>
        </w:numPr>
        <w:spacing w:after="0" w:line="240" w:lineRule="auto"/>
        <w:rPr>
          <w:rFonts w:ascii="Arial" w:hAnsi="Arial"/>
          <w:i/>
          <w:iCs/>
          <w:sz w:val="24"/>
          <w:szCs w:val="24"/>
        </w:rPr>
      </w:pPr>
      <w:r w:rsidRPr="009556A7">
        <w:rPr>
          <w:rFonts w:ascii="Arial" w:hAnsi="Arial"/>
          <w:i/>
          <w:iCs/>
          <w:sz w:val="24"/>
          <w:szCs w:val="24"/>
        </w:rPr>
        <w:t>The grant can be terminated:</w:t>
      </w:r>
    </w:p>
    <w:p w:rsidR="00DD3DEE" w:rsidRPr="009556A7" w:rsidRDefault="000E3843" w:rsidP="009556A7">
      <w:pPr>
        <w:pStyle w:val="ListParagraph"/>
        <w:numPr>
          <w:ilvl w:val="0"/>
          <w:numId w:val="167"/>
        </w:numPr>
        <w:spacing w:after="0" w:line="240" w:lineRule="auto"/>
        <w:ind w:left="1080"/>
        <w:rPr>
          <w:rFonts w:ascii="Arial" w:hAnsi="Arial"/>
          <w:i/>
          <w:iCs/>
          <w:sz w:val="24"/>
          <w:szCs w:val="24"/>
        </w:rPr>
      </w:pPr>
      <w:r w:rsidRPr="009556A7">
        <w:rPr>
          <w:rFonts w:ascii="Arial" w:hAnsi="Arial"/>
          <w:i/>
          <w:iCs/>
          <w:sz w:val="24"/>
          <w:szCs w:val="24"/>
        </w:rPr>
        <w:t>By Rural Development for noncompliance;</w:t>
      </w:r>
    </w:p>
    <w:p w:rsidR="0028687F" w:rsidRPr="009556A7" w:rsidRDefault="0028687F" w:rsidP="009556A7">
      <w:pPr>
        <w:spacing w:after="0" w:line="240" w:lineRule="auto"/>
        <w:ind w:left="360"/>
        <w:rPr>
          <w:rFonts w:ascii="Arial" w:hAnsi="Arial"/>
          <w:i/>
          <w:iCs/>
          <w:sz w:val="24"/>
          <w:szCs w:val="24"/>
        </w:rPr>
      </w:pPr>
    </w:p>
    <w:p w:rsidR="00DD3DEE" w:rsidRPr="009556A7" w:rsidRDefault="000E3843" w:rsidP="009556A7">
      <w:pPr>
        <w:pStyle w:val="ListParagraph"/>
        <w:numPr>
          <w:ilvl w:val="0"/>
          <w:numId w:val="167"/>
        </w:numPr>
        <w:spacing w:after="0" w:line="240" w:lineRule="auto"/>
        <w:ind w:left="1080"/>
        <w:rPr>
          <w:rFonts w:ascii="Arial" w:hAnsi="Arial"/>
          <w:i/>
          <w:iCs/>
          <w:sz w:val="24"/>
          <w:szCs w:val="24"/>
        </w:rPr>
      </w:pPr>
      <w:r w:rsidRPr="009556A7">
        <w:rPr>
          <w:rFonts w:ascii="Arial" w:hAnsi="Arial"/>
          <w:i/>
          <w:iCs/>
          <w:sz w:val="24"/>
          <w:szCs w:val="24"/>
        </w:rPr>
        <w:t>By mutual consent of the Agency and the grantee; and</w:t>
      </w:r>
    </w:p>
    <w:p w:rsidR="0028687F" w:rsidRPr="009556A7" w:rsidRDefault="0028687F" w:rsidP="009556A7">
      <w:pPr>
        <w:spacing w:after="0" w:line="240" w:lineRule="auto"/>
        <w:ind w:left="360"/>
        <w:rPr>
          <w:rFonts w:ascii="Arial" w:hAnsi="Arial"/>
          <w:i/>
          <w:iCs/>
          <w:sz w:val="24"/>
          <w:szCs w:val="24"/>
        </w:rPr>
      </w:pPr>
    </w:p>
    <w:p w:rsidR="000E3843" w:rsidRPr="009556A7" w:rsidRDefault="000E3843" w:rsidP="009556A7">
      <w:pPr>
        <w:pStyle w:val="ListParagraph"/>
        <w:numPr>
          <w:ilvl w:val="0"/>
          <w:numId w:val="167"/>
        </w:numPr>
        <w:spacing w:after="0" w:line="240" w:lineRule="auto"/>
        <w:ind w:left="1080"/>
        <w:rPr>
          <w:rFonts w:ascii="Arial" w:hAnsi="Arial"/>
          <w:sz w:val="24"/>
          <w:szCs w:val="24"/>
        </w:rPr>
      </w:pPr>
      <w:r w:rsidRPr="009556A7">
        <w:rPr>
          <w:rFonts w:ascii="Arial" w:hAnsi="Arial"/>
          <w:i/>
          <w:iCs/>
          <w:sz w:val="24"/>
          <w:szCs w:val="24"/>
        </w:rPr>
        <w:t>By the grantee in writing to the Agency.</w:t>
      </w:r>
    </w:p>
    <w:p w:rsidR="0028687F" w:rsidRPr="001C1948" w:rsidRDefault="0028687F" w:rsidP="001C1948">
      <w:pPr>
        <w:spacing w:after="0" w:line="240" w:lineRule="auto"/>
        <w:rPr>
          <w:rFonts w:ascii="Arial" w:hAnsi="Arial"/>
          <w:b/>
          <w:bCs/>
          <w:sz w:val="24"/>
          <w:szCs w:val="24"/>
          <w:highlight w:val="yellow"/>
        </w:rPr>
      </w:pPr>
    </w:p>
    <w:p w:rsidR="00E12750" w:rsidRPr="001C1948" w:rsidRDefault="00E12750" w:rsidP="001C1948">
      <w:pPr>
        <w:pStyle w:val="Heading1"/>
        <w:rPr>
          <w:rFonts w:ascii="Arial" w:hAnsi="Arial" w:cs="Arial"/>
          <w:b w:val="0"/>
          <w:bCs w:val="0"/>
          <w:i/>
          <w:iCs/>
          <w:sz w:val="24"/>
          <w:szCs w:val="24"/>
        </w:rPr>
      </w:pPr>
      <w:bookmarkStart w:id="70" w:name="_Toc152167734"/>
      <w:r w:rsidRPr="001C1948">
        <w:rPr>
          <w:rFonts w:ascii="Arial" w:hAnsi="Arial" w:cs="Arial"/>
          <w:b w:val="0"/>
          <w:bCs w:val="0"/>
          <w:i/>
          <w:iCs/>
          <w:sz w:val="24"/>
          <w:szCs w:val="24"/>
        </w:rPr>
        <w:t>§ 4280.456 Deobligation</w:t>
      </w:r>
      <w:bookmarkEnd w:id="70"/>
    </w:p>
    <w:p w:rsidR="00E12750" w:rsidRPr="009556A7" w:rsidRDefault="00E12750" w:rsidP="001C1948">
      <w:pPr>
        <w:pStyle w:val="ListParagraph"/>
        <w:numPr>
          <w:ilvl w:val="0"/>
          <w:numId w:val="168"/>
        </w:numPr>
        <w:spacing w:after="0" w:line="240" w:lineRule="auto"/>
        <w:rPr>
          <w:rFonts w:ascii="Arial" w:hAnsi="Arial"/>
          <w:i/>
          <w:iCs/>
          <w:sz w:val="24"/>
          <w:szCs w:val="24"/>
        </w:rPr>
      </w:pPr>
      <w:r w:rsidRPr="009556A7">
        <w:rPr>
          <w:rFonts w:ascii="Arial" w:hAnsi="Arial"/>
          <w:i/>
          <w:iCs/>
          <w:sz w:val="24"/>
          <w:szCs w:val="24"/>
        </w:rPr>
        <w:t xml:space="preserve">The deobligation document is Form RD 1940-10, Cancellation of U.S. Treasury Check and/or Obligation. The recipient has 30 </w:t>
      </w:r>
      <w:r w:rsidR="21451DD5" w:rsidRPr="6229DD9B">
        <w:rPr>
          <w:rFonts w:ascii="Arial" w:hAnsi="Arial"/>
          <w:i/>
          <w:iCs/>
          <w:sz w:val="24"/>
          <w:szCs w:val="24"/>
        </w:rPr>
        <w:t xml:space="preserve">calendar </w:t>
      </w:r>
      <w:r w:rsidRPr="009556A7">
        <w:rPr>
          <w:rFonts w:ascii="Arial" w:hAnsi="Arial"/>
          <w:i/>
          <w:iCs/>
          <w:sz w:val="24"/>
          <w:szCs w:val="24"/>
        </w:rPr>
        <w:t xml:space="preserve">days to appeal. If the recipient does not exercise their appeal or review rights within the timeframe, the Form RD 1940-10 must be signed and dated by the RD approving official no later than 60 </w:t>
      </w:r>
      <w:r w:rsidR="26E8D9B7" w:rsidRPr="6229DD9B">
        <w:rPr>
          <w:rFonts w:ascii="Arial" w:hAnsi="Arial"/>
          <w:i/>
          <w:iCs/>
          <w:sz w:val="24"/>
          <w:szCs w:val="24"/>
        </w:rPr>
        <w:t>calendar</w:t>
      </w:r>
      <w:r w:rsidRPr="6229DD9B">
        <w:rPr>
          <w:rFonts w:ascii="Arial" w:hAnsi="Arial"/>
          <w:i/>
          <w:iCs/>
          <w:sz w:val="24"/>
          <w:szCs w:val="24"/>
        </w:rPr>
        <w:t xml:space="preserve"> </w:t>
      </w:r>
      <w:r w:rsidRPr="009556A7">
        <w:rPr>
          <w:rFonts w:ascii="Arial" w:hAnsi="Arial"/>
          <w:i/>
          <w:iCs/>
          <w:sz w:val="24"/>
          <w:szCs w:val="24"/>
        </w:rPr>
        <w:t>days after the original appeal/deobligation notification to recipient. The deobligation of funds must be processed in the appropriate system within 15 business days from signature of the RD Form 1940-10.</w:t>
      </w:r>
    </w:p>
    <w:p w:rsidR="00E12750" w:rsidRPr="009556A7" w:rsidRDefault="00E12750" w:rsidP="00062062">
      <w:pPr>
        <w:spacing w:after="0" w:line="240" w:lineRule="auto"/>
        <w:rPr>
          <w:rFonts w:ascii="Arial" w:hAnsi="Arial"/>
          <w:i/>
          <w:iCs/>
          <w:sz w:val="24"/>
          <w:szCs w:val="24"/>
        </w:rPr>
      </w:pPr>
    </w:p>
    <w:p w:rsidR="00E12750" w:rsidRPr="009556A7" w:rsidRDefault="00E12750" w:rsidP="001C1948">
      <w:pPr>
        <w:pStyle w:val="ListParagraph"/>
        <w:numPr>
          <w:ilvl w:val="0"/>
          <w:numId w:val="168"/>
        </w:numPr>
        <w:spacing w:after="0" w:line="240" w:lineRule="auto"/>
        <w:rPr>
          <w:rFonts w:ascii="Arial" w:hAnsi="Arial"/>
          <w:i/>
          <w:iCs/>
          <w:sz w:val="24"/>
          <w:szCs w:val="24"/>
        </w:rPr>
      </w:pPr>
      <w:r w:rsidRPr="009556A7">
        <w:rPr>
          <w:rFonts w:ascii="Arial" w:hAnsi="Arial"/>
          <w:i/>
          <w:iCs/>
          <w:sz w:val="24"/>
          <w:szCs w:val="24"/>
        </w:rPr>
        <w:t>If the recipient notifies RD that the funds are no longer valid or the recipient did not win the appeal, Form RD 1940-10 must be prepared and signed by the RD approving official within 5 business days. Once the Form RD 1940-10 has been approved, RD has 15 business days to deobligate the funds in the appropriate system.</w:t>
      </w:r>
    </w:p>
    <w:p w:rsidR="00E12750" w:rsidRPr="001C1948" w:rsidRDefault="00E12750" w:rsidP="001C1948">
      <w:pPr>
        <w:spacing w:after="0" w:line="240" w:lineRule="auto"/>
        <w:rPr>
          <w:rFonts w:ascii="Arial" w:hAnsi="Arial"/>
          <w:sz w:val="24"/>
          <w:szCs w:val="24"/>
        </w:rPr>
      </w:pPr>
    </w:p>
    <w:p w:rsidR="000E3843" w:rsidRPr="001C1948" w:rsidRDefault="000E3843" w:rsidP="009556A7">
      <w:pPr>
        <w:pStyle w:val="Heading1"/>
        <w:rPr>
          <w:rFonts w:ascii="Arial" w:hAnsi="Arial" w:cs="Arial"/>
          <w:b w:val="0"/>
          <w:bCs w:val="0"/>
          <w:i/>
          <w:iCs/>
          <w:sz w:val="24"/>
          <w:szCs w:val="24"/>
        </w:rPr>
      </w:pPr>
      <w:bookmarkStart w:id="71" w:name="_Toc152167735"/>
      <w:r w:rsidRPr="001C1948">
        <w:rPr>
          <w:rFonts w:ascii="Arial" w:hAnsi="Arial" w:cs="Arial"/>
          <w:b w:val="0"/>
          <w:bCs w:val="0"/>
          <w:i/>
          <w:iCs/>
          <w:sz w:val="24"/>
          <w:szCs w:val="24"/>
        </w:rPr>
        <w:t>§§ 4280.</w:t>
      </w:r>
      <w:r w:rsidR="00E12750" w:rsidRPr="001C1948">
        <w:rPr>
          <w:rFonts w:ascii="Arial" w:hAnsi="Arial" w:cs="Arial"/>
          <w:b w:val="0"/>
          <w:bCs w:val="0"/>
          <w:i/>
          <w:iCs/>
          <w:sz w:val="24"/>
          <w:szCs w:val="24"/>
        </w:rPr>
        <w:t xml:space="preserve">457 </w:t>
      </w:r>
      <w:r w:rsidRPr="001C1948">
        <w:rPr>
          <w:rFonts w:ascii="Arial" w:hAnsi="Arial" w:cs="Arial"/>
          <w:b w:val="0"/>
          <w:bCs w:val="0"/>
          <w:i/>
          <w:iCs/>
          <w:sz w:val="24"/>
          <w:szCs w:val="24"/>
        </w:rPr>
        <w:t>– 4280.499  [Reserved]</w:t>
      </w:r>
      <w:bookmarkEnd w:id="71"/>
    </w:p>
    <w:p w:rsidR="009556A7" w:rsidRDefault="009556A7" w:rsidP="00062062">
      <w:pPr>
        <w:spacing w:after="0" w:line="240" w:lineRule="auto"/>
        <w:rPr>
          <w:rFonts w:ascii="Arial" w:hAnsi="Arial"/>
          <w:sz w:val="24"/>
          <w:szCs w:val="24"/>
        </w:rPr>
      </w:pPr>
    </w:p>
    <w:p w:rsidR="000E3843" w:rsidRPr="00211C18" w:rsidRDefault="000E3843" w:rsidP="009556A7">
      <w:pPr>
        <w:pStyle w:val="Heading1"/>
        <w:rPr>
          <w:rFonts w:ascii="Arial" w:hAnsi="Arial" w:cs="Arial"/>
          <w:sz w:val="24"/>
          <w:szCs w:val="24"/>
        </w:rPr>
      </w:pPr>
      <w:bookmarkStart w:id="72" w:name="_Toc152167736"/>
      <w:r w:rsidRPr="00211C18">
        <w:rPr>
          <w:rFonts w:ascii="Arial" w:hAnsi="Arial" w:cs="Arial"/>
          <w:sz w:val="24"/>
          <w:szCs w:val="24"/>
        </w:rPr>
        <w:t>§ 4280.500 OMB control number.</w:t>
      </w:r>
      <w:bookmarkEnd w:id="72"/>
    </w:p>
    <w:p w:rsidR="000E3843" w:rsidRPr="00211C18" w:rsidRDefault="000E3843" w:rsidP="00211C18">
      <w:pPr>
        <w:spacing w:after="0" w:line="240" w:lineRule="auto"/>
        <w:rPr>
          <w:rFonts w:ascii="Arial" w:hAnsi="Arial"/>
          <w:sz w:val="24"/>
          <w:szCs w:val="24"/>
        </w:rPr>
      </w:pPr>
      <w:r w:rsidRPr="56740492">
        <w:rPr>
          <w:rFonts w:ascii="Arial" w:hAnsi="Arial"/>
          <w:b/>
          <w:bCs/>
          <w:sz w:val="24"/>
          <w:szCs w:val="24"/>
        </w:rPr>
        <w:t xml:space="preserve">The reporting and recordkeeping requirements contained in this </w:t>
      </w:r>
      <w:r w:rsidR="004D5BED">
        <w:rPr>
          <w:rFonts w:ascii="Arial" w:hAnsi="Arial"/>
          <w:b/>
          <w:bCs/>
          <w:sz w:val="24"/>
          <w:szCs w:val="24"/>
        </w:rPr>
        <w:t xml:space="preserve">part </w:t>
      </w:r>
      <w:r w:rsidRPr="56740492">
        <w:rPr>
          <w:rFonts w:ascii="Arial" w:hAnsi="Arial"/>
          <w:b/>
          <w:bCs/>
          <w:sz w:val="24"/>
          <w:szCs w:val="24"/>
        </w:rPr>
        <w:t>ha</w:t>
      </w:r>
      <w:r w:rsidR="004D5BED">
        <w:rPr>
          <w:rFonts w:ascii="Arial" w:hAnsi="Arial"/>
          <w:b/>
          <w:bCs/>
          <w:sz w:val="24"/>
          <w:szCs w:val="24"/>
        </w:rPr>
        <w:t>s</w:t>
      </w:r>
      <w:r w:rsidRPr="56740492">
        <w:rPr>
          <w:rFonts w:ascii="Arial" w:hAnsi="Arial"/>
          <w:b/>
          <w:bCs/>
          <w:sz w:val="24"/>
          <w:szCs w:val="24"/>
        </w:rPr>
        <w:t xml:space="preserve"> been approved by the Office of Management and Budget (OMB) under the provisions of 44 U.S.C. chapter 35 and have been assigned OMB control number</w:t>
      </w:r>
      <w:r w:rsidR="005905CC">
        <w:rPr>
          <w:rFonts w:ascii="Arial" w:hAnsi="Arial"/>
          <w:b/>
          <w:bCs/>
          <w:sz w:val="24"/>
          <w:szCs w:val="24"/>
        </w:rPr>
        <w:t xml:space="preserve"> </w:t>
      </w:r>
      <w:r w:rsidRPr="56740492">
        <w:rPr>
          <w:rFonts w:ascii="Arial" w:hAnsi="Arial"/>
          <w:b/>
          <w:bCs/>
          <w:sz w:val="24"/>
          <w:szCs w:val="24"/>
        </w:rPr>
        <w:t>0570–</w:t>
      </w:r>
      <w:r w:rsidR="005905CC" w:rsidRPr="56740492">
        <w:rPr>
          <w:rFonts w:ascii="Arial" w:hAnsi="Arial"/>
          <w:b/>
          <w:bCs/>
          <w:sz w:val="24"/>
          <w:szCs w:val="24"/>
        </w:rPr>
        <w:t>00</w:t>
      </w:r>
      <w:r w:rsidR="005905CC">
        <w:rPr>
          <w:rFonts w:ascii="Arial" w:hAnsi="Arial"/>
          <w:b/>
          <w:bCs/>
          <w:sz w:val="24"/>
          <w:szCs w:val="24"/>
        </w:rPr>
        <w:t>70</w:t>
      </w:r>
      <w:r w:rsidR="005905CC" w:rsidRPr="56740492">
        <w:rPr>
          <w:rFonts w:ascii="Arial" w:hAnsi="Arial"/>
          <w:b/>
          <w:bCs/>
          <w:sz w:val="24"/>
          <w:szCs w:val="24"/>
        </w:rPr>
        <w:t xml:space="preserve"> </w:t>
      </w:r>
      <w:r w:rsidRPr="56740492">
        <w:rPr>
          <w:rFonts w:ascii="Arial" w:hAnsi="Arial"/>
          <w:b/>
          <w:bCs/>
          <w:sz w:val="24"/>
          <w:szCs w:val="24"/>
        </w:rPr>
        <w:t>in accordance with the Paperwork Reduction Act of 1995. You are not required to respond to this collection of information unless it displays a valid OMB control number.</w:t>
      </w:r>
      <w:r w:rsidR="258DCAD0" w:rsidRPr="56740492">
        <w:rPr>
          <w:rFonts w:ascii="Arial" w:hAnsi="Arial"/>
          <w:b/>
          <w:bCs/>
          <w:sz w:val="24"/>
          <w:szCs w:val="24"/>
        </w:rPr>
        <w:t xml:space="preserve"> </w:t>
      </w:r>
    </w:p>
    <w:sectPr w:rsidR="000E3843" w:rsidRPr="00211C18" w:rsidSect="003C5D65">
      <w:headerReference w:type="default" r:id="rId98"/>
      <w:footerReference w:type="default" r:id="rId9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97B" w:rsidRDefault="00F0497B" w:rsidP="005B041B">
      <w:pPr>
        <w:spacing w:after="0" w:line="240" w:lineRule="auto"/>
      </w:pPr>
      <w:r>
        <w:separator/>
      </w:r>
    </w:p>
    <w:p w:rsidR="00F0497B" w:rsidRDefault="00F0497B"/>
  </w:endnote>
  <w:endnote w:type="continuationSeparator" w:id="0">
    <w:p w:rsidR="00F0497B" w:rsidRDefault="00F0497B" w:rsidP="005B041B">
      <w:pPr>
        <w:spacing w:after="0" w:line="240" w:lineRule="auto"/>
      </w:pPr>
      <w:r>
        <w:continuationSeparator/>
      </w:r>
    </w:p>
    <w:p w:rsidR="00F0497B" w:rsidRDefault="00F0497B"/>
  </w:endnote>
  <w:endnote w:type="continuationNotice" w:id="1">
    <w:p w:rsidR="00F0497B" w:rsidRDefault="00F04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CD3" w:rsidRDefault="00DF5CD3" w:rsidP="00AE0140">
    <w:pPr>
      <w:jc w:val="center"/>
      <w:rPr>
        <w:rFonts w:ascii="Arial" w:hAnsi="Arial"/>
        <w:sz w:val="24"/>
        <w:szCs w:val="24"/>
      </w:rPr>
    </w:pPr>
    <w:r w:rsidRPr="00AE0140">
      <w:rPr>
        <w:rFonts w:ascii="Arial" w:hAnsi="Arial"/>
        <w:sz w:val="24"/>
        <w:szCs w:val="24"/>
      </w:rPr>
      <w:fldChar w:fldCharType="begin"/>
    </w:r>
    <w:r w:rsidRPr="00AE0140">
      <w:rPr>
        <w:rFonts w:ascii="Arial" w:hAnsi="Arial"/>
        <w:sz w:val="24"/>
        <w:szCs w:val="24"/>
      </w:rPr>
      <w:instrText xml:space="preserve"> PAGE   \* MERGEFORMAT </w:instrText>
    </w:r>
    <w:r w:rsidRPr="00AE0140">
      <w:rPr>
        <w:rFonts w:ascii="Arial" w:hAnsi="Arial"/>
        <w:sz w:val="24"/>
        <w:szCs w:val="24"/>
      </w:rPr>
      <w:fldChar w:fldCharType="separate"/>
    </w:r>
    <w:r w:rsidRPr="00AE0140">
      <w:rPr>
        <w:rFonts w:ascii="Arial" w:hAnsi="Arial"/>
        <w:sz w:val="24"/>
        <w:szCs w:val="24"/>
      </w:rPr>
      <w:t>1</w:t>
    </w:r>
    <w:r w:rsidRPr="00AE0140">
      <w:rPr>
        <w:rFonts w:ascii="Arial" w:hAnsi="Arial"/>
        <w:sz w:val="24"/>
        <w:szCs w:val="24"/>
      </w:rPr>
      <w:fldChar w:fldCharType="end"/>
    </w:r>
  </w:p>
  <w:p w:rsidR="009B212F" w:rsidRPr="005409D2" w:rsidRDefault="009B212F" w:rsidP="009B212F">
    <w:pPr>
      <w:rPr>
        <w:rFonts w:ascii="Arial" w:hAnsi="Arial"/>
        <w:sz w:val="24"/>
        <w:szCs w:val="24"/>
      </w:rPr>
    </w:pPr>
    <w:r w:rsidRPr="005409D2">
      <w:rPr>
        <w:rFonts w:ascii="Arial" w:hAnsi="Arial"/>
        <w:sz w:val="24"/>
        <w:szCs w:val="24"/>
      </w:rPr>
      <w:t>(</w:t>
    </w:r>
    <w:r w:rsidR="005409D2" w:rsidRPr="005409D2">
      <w:rPr>
        <w:rFonts w:ascii="Arial" w:hAnsi="Arial"/>
        <w:sz w:val="24"/>
        <w:szCs w:val="24"/>
      </w:rPr>
      <w:t>01</w:t>
    </w:r>
    <w:r w:rsidRPr="005409D2">
      <w:rPr>
        <w:rFonts w:ascii="Arial" w:hAnsi="Arial"/>
        <w:sz w:val="24"/>
        <w:szCs w:val="24"/>
      </w:rPr>
      <w:t>-</w:t>
    </w:r>
    <w:r w:rsidR="005409D2" w:rsidRPr="005409D2">
      <w:rPr>
        <w:rFonts w:ascii="Arial" w:hAnsi="Arial"/>
        <w:sz w:val="24"/>
        <w:szCs w:val="24"/>
      </w:rPr>
      <w:t>29</w:t>
    </w:r>
    <w:r w:rsidRPr="005409D2">
      <w:rPr>
        <w:rFonts w:ascii="Arial" w:hAnsi="Arial"/>
        <w:sz w:val="24"/>
        <w:szCs w:val="24"/>
      </w:rPr>
      <w:t>-2</w:t>
    </w:r>
    <w:r w:rsidR="005409D2" w:rsidRPr="005409D2">
      <w:rPr>
        <w:rFonts w:ascii="Arial" w:hAnsi="Arial"/>
        <w:sz w:val="24"/>
        <w:szCs w:val="24"/>
      </w:rPr>
      <w:t>4</w:t>
    </w:r>
    <w:r w:rsidRPr="005409D2">
      <w:rPr>
        <w:rFonts w:ascii="Arial" w:hAnsi="Arial"/>
        <w:sz w:val="24"/>
        <w:szCs w:val="24"/>
      </w:rPr>
      <w:t>)  PN 60</w:t>
    </w:r>
    <w:r w:rsidR="005409D2" w:rsidRPr="005409D2">
      <w:rPr>
        <w:rFonts w:ascii="Arial" w:hAnsi="Arial"/>
        <w:sz w:val="24"/>
        <w:szCs w:val="2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D65" w:rsidRDefault="003C5D65" w:rsidP="00AE0140">
    <w:pPr>
      <w:jc w:val="center"/>
      <w:rPr>
        <w:rFonts w:ascii="Arial" w:hAnsi="Arial"/>
        <w:sz w:val="24"/>
        <w:szCs w:val="24"/>
      </w:rPr>
    </w:pPr>
    <w:r w:rsidRPr="00AE0140">
      <w:rPr>
        <w:rFonts w:ascii="Arial" w:hAnsi="Arial"/>
        <w:sz w:val="24"/>
        <w:szCs w:val="24"/>
      </w:rPr>
      <w:fldChar w:fldCharType="begin"/>
    </w:r>
    <w:r w:rsidRPr="00AE0140">
      <w:rPr>
        <w:rFonts w:ascii="Arial" w:hAnsi="Arial"/>
        <w:sz w:val="24"/>
        <w:szCs w:val="24"/>
      </w:rPr>
      <w:instrText xml:space="preserve"> PAGE   \* MERGEFORMAT </w:instrText>
    </w:r>
    <w:r w:rsidRPr="00AE0140">
      <w:rPr>
        <w:rFonts w:ascii="Arial" w:hAnsi="Arial"/>
        <w:sz w:val="24"/>
        <w:szCs w:val="24"/>
      </w:rPr>
      <w:fldChar w:fldCharType="separate"/>
    </w:r>
    <w:r w:rsidRPr="00AE0140">
      <w:rPr>
        <w:rFonts w:ascii="Arial" w:hAnsi="Arial"/>
        <w:sz w:val="24"/>
        <w:szCs w:val="24"/>
      </w:rPr>
      <w:t>1</w:t>
    </w:r>
    <w:r w:rsidRPr="00AE0140">
      <w:rPr>
        <w:rFonts w:ascii="Arial" w:hAnsi="Arial"/>
        <w:sz w:val="24"/>
        <w:szCs w:val="24"/>
      </w:rPr>
      <w:fldChar w:fldCharType="end"/>
    </w:r>
  </w:p>
  <w:p w:rsidR="003C5D65" w:rsidRPr="00AE0140" w:rsidRDefault="003C5D65" w:rsidP="003C5D65">
    <w:pPr>
      <w:rPr>
        <w:rFonts w:ascii="Arial" w:hAnsi="Arial"/>
        <w:sz w:val="24"/>
        <w:szCs w:val="24"/>
      </w:rPr>
    </w:pPr>
    <w:r w:rsidRPr="005409D2">
      <w:rPr>
        <w:rFonts w:ascii="Arial" w:hAnsi="Arial"/>
        <w:sz w:val="24"/>
        <w:szCs w:val="24"/>
      </w:rPr>
      <w:t>(</w:t>
    </w:r>
    <w:r w:rsidR="005409D2" w:rsidRPr="005409D2">
      <w:rPr>
        <w:rFonts w:ascii="Arial" w:hAnsi="Arial"/>
        <w:sz w:val="24"/>
        <w:szCs w:val="24"/>
      </w:rPr>
      <w:t>01-29-24</w:t>
    </w:r>
    <w:r w:rsidRPr="005409D2">
      <w:rPr>
        <w:rFonts w:ascii="Arial" w:hAnsi="Arial"/>
        <w:sz w:val="24"/>
        <w:szCs w:val="24"/>
      </w:rPr>
      <w:t>)  PN 60</w:t>
    </w:r>
    <w:r w:rsidR="005409D2" w:rsidRPr="005409D2">
      <w:rPr>
        <w:rFonts w:ascii="Arial" w:hAnsi="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97B" w:rsidRDefault="00F0497B" w:rsidP="005B041B">
      <w:pPr>
        <w:spacing w:after="0" w:line="240" w:lineRule="auto"/>
      </w:pPr>
      <w:r>
        <w:separator/>
      </w:r>
    </w:p>
    <w:p w:rsidR="00F0497B" w:rsidRDefault="00F0497B"/>
  </w:footnote>
  <w:footnote w:type="continuationSeparator" w:id="0">
    <w:p w:rsidR="00F0497B" w:rsidRDefault="00F0497B" w:rsidP="005B041B">
      <w:pPr>
        <w:spacing w:after="0" w:line="240" w:lineRule="auto"/>
      </w:pPr>
      <w:r>
        <w:continuationSeparator/>
      </w:r>
    </w:p>
    <w:p w:rsidR="00F0497B" w:rsidRDefault="00F0497B"/>
  </w:footnote>
  <w:footnote w:type="continuationNotice" w:id="1">
    <w:p w:rsidR="00F0497B" w:rsidRDefault="00F04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D60" w:rsidRPr="001F5F60" w:rsidRDefault="00DF5CD3" w:rsidP="001F5F60">
    <w:pPr>
      <w:spacing w:after="0" w:line="240" w:lineRule="auto"/>
      <w:jc w:val="right"/>
      <w:rPr>
        <w:rFonts w:ascii="Arial" w:hAnsi="Arial"/>
        <w:sz w:val="24"/>
        <w:szCs w:val="24"/>
      </w:rPr>
    </w:pPr>
    <w:r w:rsidRPr="001F5F60">
      <w:rPr>
        <w:rFonts w:ascii="Arial" w:hAnsi="Arial"/>
        <w:sz w:val="24"/>
        <w:szCs w:val="24"/>
      </w:rPr>
      <w:t>RD Instruction 4280-E</w:t>
    </w:r>
  </w:p>
  <w:p w:rsidR="00C8271E" w:rsidRPr="001F5F60" w:rsidRDefault="00DF5CD3" w:rsidP="001F5F60">
    <w:pPr>
      <w:spacing w:after="0" w:line="240" w:lineRule="auto"/>
      <w:jc w:val="right"/>
      <w:rPr>
        <w:rFonts w:ascii="Arial" w:hAnsi="Arial"/>
        <w:sz w:val="24"/>
        <w:szCs w:val="24"/>
      </w:rPr>
    </w:pPr>
    <w:r w:rsidRPr="001F5F60">
      <w:rPr>
        <w:rFonts w:ascii="Arial" w:hAnsi="Arial"/>
        <w:sz w:val="24"/>
        <w:szCs w:val="24"/>
      </w:rPr>
      <w:t>Table of Contents</w:t>
    </w:r>
  </w:p>
  <w:p w:rsidR="007233F5" w:rsidRPr="001F5F60" w:rsidRDefault="005B5C3A" w:rsidP="001F5F60">
    <w:pPr>
      <w:spacing w:after="0" w:line="240" w:lineRule="auto"/>
      <w:jc w:val="right"/>
      <w:rPr>
        <w:rFonts w:ascii="Arial" w:hAnsi="Arial"/>
        <w:sz w:val="24"/>
        <w:szCs w:val="24"/>
      </w:rPr>
    </w:pPr>
    <w:r>
      <w:rPr>
        <w:rFonts w:ascii="Arial" w:hAnsi="Arial"/>
        <w:sz w:val="24"/>
        <w:szCs w:val="24"/>
      </w:rPr>
      <w:t xml:space="preserve">Effective Date </w:t>
    </w:r>
    <w:r w:rsidR="005409D2" w:rsidRPr="005409D2">
      <w:rPr>
        <w:rFonts w:ascii="Arial" w:hAnsi="Arial"/>
        <w:sz w:val="24"/>
        <w:szCs w:val="24"/>
      </w:rPr>
      <w:t>01/29/2024</w:t>
    </w:r>
  </w:p>
  <w:p w:rsidR="00B67DA8" w:rsidRDefault="00B67D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CD3" w:rsidRPr="000F1F42" w:rsidRDefault="00DF5CD3" w:rsidP="000F1F42">
    <w:pPr>
      <w:spacing w:after="0" w:line="240" w:lineRule="auto"/>
      <w:jc w:val="right"/>
      <w:rPr>
        <w:rFonts w:ascii="Arial" w:hAnsi="Arial"/>
        <w:sz w:val="24"/>
        <w:szCs w:val="24"/>
        <w:highlight w:val="green"/>
      </w:rPr>
    </w:pPr>
    <w:r w:rsidRPr="000F1F42">
      <w:rPr>
        <w:rFonts w:ascii="Arial" w:hAnsi="Arial"/>
        <w:sz w:val="24"/>
        <w:szCs w:val="24"/>
      </w:rPr>
      <w:t>RD Instruction 4280-E</w:t>
    </w:r>
  </w:p>
  <w:p w:rsidR="00DF5CD3" w:rsidRPr="000F1F42" w:rsidRDefault="00DF5CD3" w:rsidP="000F1F42">
    <w:pPr>
      <w:spacing w:after="0" w:line="240" w:lineRule="auto"/>
      <w:jc w:val="right"/>
      <w:rPr>
        <w:rFonts w:ascii="Arial" w:hAnsi="Arial"/>
        <w:sz w:val="24"/>
        <w:szCs w:val="24"/>
      </w:rPr>
    </w:pPr>
    <w:r w:rsidRPr="000F1F42">
      <w:rPr>
        <w:rFonts w:ascii="Arial" w:hAnsi="Arial"/>
        <w:sz w:val="24"/>
        <w:szCs w:val="24"/>
      </w:rPr>
      <w:fldChar w:fldCharType="begin"/>
    </w:r>
    <w:r w:rsidRPr="000F1F42">
      <w:rPr>
        <w:rFonts w:ascii="Arial" w:hAnsi="Arial"/>
        <w:sz w:val="24"/>
        <w:szCs w:val="24"/>
      </w:rPr>
      <w:instrText xml:space="preserve"> STYLEREF  "Heading 1"  \* MERGEFORMAT </w:instrText>
    </w:r>
    <w:r w:rsidRPr="000F1F42">
      <w:rPr>
        <w:rFonts w:ascii="Arial" w:hAnsi="Arial"/>
        <w:sz w:val="24"/>
        <w:szCs w:val="24"/>
      </w:rPr>
      <w:fldChar w:fldCharType="separate"/>
    </w:r>
    <w:r w:rsidR="001F1A25">
      <w:rPr>
        <w:rFonts w:ascii="Arial" w:hAnsi="Arial"/>
        <w:noProof/>
        <w:sz w:val="24"/>
        <w:szCs w:val="24"/>
      </w:rPr>
      <w:t>§ 4280.456 Deobligation</w:t>
    </w:r>
    <w:r w:rsidRPr="000F1F42">
      <w:rPr>
        <w:rFonts w:ascii="Arial" w:hAnsi="Arial"/>
        <w:sz w:val="24"/>
        <w:szCs w:val="24"/>
      </w:rPr>
      <w:fldChar w:fldCharType="end"/>
    </w:r>
  </w:p>
  <w:p w:rsidR="00DF5CD3" w:rsidRPr="000F1F42" w:rsidRDefault="003C5D65" w:rsidP="000F1F42">
    <w:pPr>
      <w:spacing w:after="0" w:line="240" w:lineRule="auto"/>
      <w:jc w:val="right"/>
      <w:rPr>
        <w:rFonts w:ascii="Arial" w:hAnsi="Arial"/>
        <w:sz w:val="24"/>
        <w:szCs w:val="24"/>
        <w:highlight w:val="green"/>
      </w:rPr>
    </w:pPr>
    <w:r>
      <w:rPr>
        <w:rFonts w:ascii="Arial" w:hAnsi="Arial"/>
        <w:sz w:val="24"/>
        <w:szCs w:val="24"/>
      </w:rPr>
      <w:t xml:space="preserve">Effective Date </w:t>
    </w:r>
    <w:r w:rsidR="005409D2" w:rsidRPr="0097382E">
      <w:rPr>
        <w:rFonts w:ascii="Arial" w:hAnsi="Arial"/>
        <w:sz w:val="24"/>
        <w:szCs w:val="24"/>
      </w:rPr>
      <w:t>01/29/2024</w:t>
    </w:r>
  </w:p>
  <w:p w:rsidR="00DF5CD3" w:rsidRDefault="00DF5C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8A4"/>
    <w:multiLevelType w:val="hybridMultilevel"/>
    <w:tmpl w:val="C718A14E"/>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573AE"/>
    <w:multiLevelType w:val="multilevel"/>
    <w:tmpl w:val="634E1B6E"/>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Arial" w:eastAsia="Courier New" w:hAnsi="Arial" w:cs="Arial" w:hint="default"/>
        <w:b w:val="0"/>
        <w:bCs w:val="0"/>
        <w:i w:val="0"/>
        <w:iCs w:val="0"/>
        <w:spacing w:val="-1"/>
        <w:w w:val="100"/>
        <w:sz w:val="24"/>
        <w:szCs w:val="24"/>
      </w:rPr>
    </w:lvl>
    <w:lvl w:ilvl="2">
      <w:start w:val="1"/>
      <w:numFmt w:val="lowerRoman"/>
      <w:suff w:val="space"/>
      <w:lvlText w:val="(%3)"/>
      <w:lvlJc w:val="left"/>
      <w:pPr>
        <w:ind w:left="2160" w:hanging="360"/>
      </w:pPr>
      <w:rPr>
        <w:rFonts w:hint="default"/>
        <w:spacing w:val="-1"/>
        <w:w w:val="100"/>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4D304A"/>
    <w:multiLevelType w:val="hybridMultilevel"/>
    <w:tmpl w:val="09988EBE"/>
    <w:lvl w:ilvl="0" w:tplc="7CA2D0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3816"/>
    <w:multiLevelType w:val="hybridMultilevel"/>
    <w:tmpl w:val="6C4C2174"/>
    <w:lvl w:ilvl="0" w:tplc="44F0416E">
      <w:start w:val="4"/>
      <w:numFmt w:val="lowerRoman"/>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717F1"/>
    <w:multiLevelType w:val="hybridMultilevel"/>
    <w:tmpl w:val="1A28B9F2"/>
    <w:lvl w:ilvl="0" w:tplc="F45E53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AD52DC"/>
    <w:multiLevelType w:val="hybridMultilevel"/>
    <w:tmpl w:val="365CEB84"/>
    <w:lvl w:ilvl="0" w:tplc="6CC41708">
      <w:start w:val="1"/>
      <w:numFmt w:val="lowerRoman"/>
      <w:lvlText w:val="(%1)"/>
      <w:lvlJc w:val="right"/>
      <w:pPr>
        <w:ind w:left="720" w:hanging="360"/>
      </w:pPr>
      <w:rPr>
        <w:rFonts w:hint="default"/>
      </w:rPr>
    </w:lvl>
    <w:lvl w:ilvl="1" w:tplc="6CC41708">
      <w:start w:val="1"/>
      <w:numFmt w:val="lowerRoman"/>
      <w:lvlText w:val="(%2)"/>
      <w:lvlJc w:val="righ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B3CA2"/>
    <w:multiLevelType w:val="hybridMultilevel"/>
    <w:tmpl w:val="98FA146A"/>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020FB"/>
    <w:multiLevelType w:val="hybridMultilevel"/>
    <w:tmpl w:val="9B8490DC"/>
    <w:lvl w:ilvl="0" w:tplc="F45E53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2D29A3"/>
    <w:multiLevelType w:val="hybridMultilevel"/>
    <w:tmpl w:val="4BFA0428"/>
    <w:lvl w:ilvl="0" w:tplc="D9B821F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AA74A2"/>
    <w:multiLevelType w:val="hybridMultilevel"/>
    <w:tmpl w:val="A1F6CE32"/>
    <w:lvl w:ilvl="0" w:tplc="9B1AA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7A2CFA"/>
    <w:multiLevelType w:val="hybridMultilevel"/>
    <w:tmpl w:val="598251A6"/>
    <w:lvl w:ilvl="0" w:tplc="E432E0C8">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65E2F"/>
    <w:multiLevelType w:val="hybridMultilevel"/>
    <w:tmpl w:val="DFB80F76"/>
    <w:lvl w:ilvl="0" w:tplc="9B603E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1F44D8"/>
    <w:multiLevelType w:val="hybridMultilevel"/>
    <w:tmpl w:val="87CC441A"/>
    <w:lvl w:ilvl="0" w:tplc="D06688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2D5FBE"/>
    <w:multiLevelType w:val="hybridMultilevel"/>
    <w:tmpl w:val="A87C323E"/>
    <w:lvl w:ilvl="0" w:tplc="B8065E70">
      <w:start w:val="2"/>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0B4D371A"/>
    <w:multiLevelType w:val="hybridMultilevel"/>
    <w:tmpl w:val="37F879E0"/>
    <w:lvl w:ilvl="0" w:tplc="687E30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5148FC"/>
    <w:multiLevelType w:val="hybridMultilevel"/>
    <w:tmpl w:val="6E7E6F10"/>
    <w:lvl w:ilvl="0" w:tplc="F45E5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921FD6"/>
    <w:multiLevelType w:val="hybridMultilevel"/>
    <w:tmpl w:val="B2F869E2"/>
    <w:lvl w:ilvl="0" w:tplc="84985EB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BBE19D8"/>
    <w:multiLevelType w:val="hybridMultilevel"/>
    <w:tmpl w:val="3D08CB5C"/>
    <w:lvl w:ilvl="0" w:tplc="0448A5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F618C7"/>
    <w:multiLevelType w:val="hybridMultilevel"/>
    <w:tmpl w:val="96FCA93E"/>
    <w:lvl w:ilvl="0" w:tplc="F45E5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16514E"/>
    <w:multiLevelType w:val="hybridMultilevel"/>
    <w:tmpl w:val="C9369440"/>
    <w:lvl w:ilvl="0" w:tplc="DF045646">
      <w:start w:val="8"/>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1D3D71"/>
    <w:multiLevelType w:val="hybridMultilevel"/>
    <w:tmpl w:val="99EA47E0"/>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34420E"/>
    <w:multiLevelType w:val="hybridMultilevel"/>
    <w:tmpl w:val="90989744"/>
    <w:lvl w:ilvl="0" w:tplc="03AC3DC6">
      <w:start w:val="6"/>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5A5948"/>
    <w:multiLevelType w:val="hybridMultilevel"/>
    <w:tmpl w:val="D9145ACE"/>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A17FCD"/>
    <w:multiLevelType w:val="multilevel"/>
    <w:tmpl w:val="2154EE28"/>
    <w:lvl w:ilvl="0">
      <w:start w:val="1"/>
      <w:numFmt w:val="lowerLetter"/>
      <w:lvlText w:val="(%1)"/>
      <w:lvlJc w:val="left"/>
      <w:pPr>
        <w:ind w:left="720" w:hanging="360"/>
      </w:pPr>
      <w:rPr>
        <w:rFonts w:hint="default"/>
        <w:b/>
        <w:bCs/>
      </w:rPr>
    </w:lvl>
    <w:lvl w:ilvl="1">
      <w:start w:val="1"/>
      <w:numFmt w:val="decimal"/>
      <w:suff w:val="space"/>
      <w:lvlText w:val="(%2)"/>
      <w:lvlJc w:val="left"/>
      <w:pPr>
        <w:ind w:left="1440" w:hanging="360"/>
      </w:pPr>
      <w:rPr>
        <w:rFonts w:ascii="Arial" w:eastAsia="Courier New" w:hAnsi="Arial" w:cs="Arial" w:hint="default"/>
        <w:b w:val="0"/>
        <w:bCs w:val="0"/>
        <w:i w:val="0"/>
        <w:iCs w:val="0"/>
        <w:spacing w:val="-1"/>
        <w:w w:val="100"/>
        <w:sz w:val="24"/>
        <w:szCs w:val="24"/>
      </w:rPr>
    </w:lvl>
    <w:lvl w:ilvl="2">
      <w:start w:val="1"/>
      <w:numFmt w:val="lowerRoman"/>
      <w:suff w:val="space"/>
      <w:lvlText w:val="(%3)"/>
      <w:lvlJc w:val="left"/>
      <w:pPr>
        <w:ind w:left="2160" w:hanging="360"/>
      </w:pPr>
      <w:rPr>
        <w:rFonts w:hint="default"/>
        <w:spacing w:val="-1"/>
        <w:w w:val="100"/>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DA402F1"/>
    <w:multiLevelType w:val="multilevel"/>
    <w:tmpl w:val="597073B2"/>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Times New Roman" w:eastAsia="Courier New" w:hAnsi="Times New Roman" w:cs="Times New Roman" w:hint="default"/>
        <w:b w:val="0"/>
        <w:bCs w:val="0"/>
        <w:i w:val="0"/>
        <w:iCs w:val="0"/>
        <w:spacing w:val="-1"/>
        <w:w w:val="100"/>
        <w:sz w:val="22"/>
        <w:szCs w:val="22"/>
      </w:rPr>
    </w:lvl>
    <w:lvl w:ilvl="2">
      <w:start w:val="1"/>
      <w:numFmt w:val="lowerRoman"/>
      <w:lvlText w:val="(%3)"/>
      <w:lvlJc w:val="left"/>
      <w:pPr>
        <w:ind w:left="2160" w:hanging="360"/>
      </w:pPr>
      <w:rPr>
        <w:rFonts w:hint="default"/>
        <w:spacing w:val="-1"/>
        <w:w w:val="100"/>
        <w:lang w:val="en-US" w:eastAsia="en-US" w:bidi="ar-S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DFE6DB5"/>
    <w:multiLevelType w:val="hybridMultilevel"/>
    <w:tmpl w:val="51A0BCF8"/>
    <w:lvl w:ilvl="0" w:tplc="FA869060">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67221B"/>
    <w:multiLevelType w:val="hybridMultilevel"/>
    <w:tmpl w:val="248682D2"/>
    <w:lvl w:ilvl="0" w:tplc="F45E5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FDD49E8"/>
    <w:multiLevelType w:val="hybridMultilevel"/>
    <w:tmpl w:val="3CFC0F6A"/>
    <w:lvl w:ilvl="0" w:tplc="47B66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4F3464"/>
    <w:multiLevelType w:val="hybridMultilevel"/>
    <w:tmpl w:val="4E2C5498"/>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504BB0"/>
    <w:multiLevelType w:val="hybridMultilevel"/>
    <w:tmpl w:val="C87244FA"/>
    <w:lvl w:ilvl="0" w:tplc="907A0544">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1B5066C"/>
    <w:multiLevelType w:val="hybridMultilevel"/>
    <w:tmpl w:val="C82E0AB0"/>
    <w:lvl w:ilvl="0" w:tplc="8E3E6658">
      <w:start w:val="7"/>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2E3267"/>
    <w:multiLevelType w:val="hybridMultilevel"/>
    <w:tmpl w:val="AF5287D2"/>
    <w:lvl w:ilvl="0" w:tplc="B7F0F57A">
      <w:start w:val="7"/>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D71055"/>
    <w:multiLevelType w:val="hybridMultilevel"/>
    <w:tmpl w:val="5DFCFF60"/>
    <w:lvl w:ilvl="0" w:tplc="F45E53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6737B30"/>
    <w:multiLevelType w:val="multilevel"/>
    <w:tmpl w:val="F90A9E38"/>
    <w:lvl w:ilvl="0">
      <w:start w:val="1"/>
      <w:numFmt w:val="lowerLetter"/>
      <w:lvlText w:val="(%1)"/>
      <w:lvlJc w:val="left"/>
      <w:pPr>
        <w:ind w:left="720" w:hanging="360"/>
      </w:pPr>
      <w:rPr>
        <w:rFonts w:hint="default"/>
        <w:b w:val="0"/>
        <w:bCs w:val="0"/>
      </w:rPr>
    </w:lvl>
    <w:lvl w:ilvl="1">
      <w:start w:val="1"/>
      <w:numFmt w:val="decimal"/>
      <w:suff w:val="space"/>
      <w:lvlText w:val="(%2)"/>
      <w:lvlJc w:val="left"/>
      <w:pPr>
        <w:ind w:left="1440" w:hanging="360"/>
      </w:pPr>
      <w:rPr>
        <w:rFonts w:ascii="Times New Roman" w:eastAsia="Courier New" w:hAnsi="Times New Roman" w:cs="Times New Roman" w:hint="default"/>
        <w:b w:val="0"/>
        <w:bCs w:val="0"/>
        <w:i w:val="0"/>
        <w:iCs w:val="0"/>
        <w:spacing w:val="-1"/>
        <w:w w:val="100"/>
        <w:sz w:val="22"/>
        <w:szCs w:val="22"/>
      </w:rPr>
    </w:lvl>
    <w:lvl w:ilvl="2">
      <w:start w:val="1"/>
      <w:numFmt w:val="lowerRoman"/>
      <w:suff w:val="space"/>
      <w:lvlText w:val="(%3)"/>
      <w:lvlJc w:val="left"/>
      <w:pPr>
        <w:ind w:left="2160" w:hanging="360"/>
      </w:pPr>
      <w:rPr>
        <w:rFonts w:hint="default"/>
        <w:spacing w:val="-1"/>
        <w:w w:val="100"/>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8D965D0"/>
    <w:multiLevelType w:val="hybridMultilevel"/>
    <w:tmpl w:val="B4B4F7C6"/>
    <w:lvl w:ilvl="0" w:tplc="EF400132">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5E52F4"/>
    <w:multiLevelType w:val="multilevel"/>
    <w:tmpl w:val="597073B2"/>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Times New Roman" w:eastAsia="Courier New" w:hAnsi="Times New Roman" w:cs="Times New Roman" w:hint="default"/>
        <w:b w:val="0"/>
        <w:bCs w:val="0"/>
        <w:i w:val="0"/>
        <w:iCs w:val="0"/>
        <w:spacing w:val="-1"/>
        <w:w w:val="100"/>
        <w:sz w:val="22"/>
        <w:szCs w:val="22"/>
      </w:rPr>
    </w:lvl>
    <w:lvl w:ilvl="2">
      <w:start w:val="1"/>
      <w:numFmt w:val="lowerRoman"/>
      <w:lvlText w:val="(%3)"/>
      <w:lvlJc w:val="left"/>
      <w:pPr>
        <w:ind w:left="2160" w:hanging="360"/>
      </w:pPr>
      <w:rPr>
        <w:rFonts w:hint="default"/>
        <w:spacing w:val="-1"/>
        <w:w w:val="100"/>
        <w:lang w:val="en-US" w:eastAsia="en-US" w:bidi="ar-S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99D4F71"/>
    <w:multiLevelType w:val="hybridMultilevel"/>
    <w:tmpl w:val="7EB2055A"/>
    <w:lvl w:ilvl="0" w:tplc="9A6CBD9E">
      <w:start w:val="5"/>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C00ABA"/>
    <w:multiLevelType w:val="hybridMultilevel"/>
    <w:tmpl w:val="43161170"/>
    <w:lvl w:ilvl="0" w:tplc="9B603E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A151DC"/>
    <w:multiLevelType w:val="hybridMultilevel"/>
    <w:tmpl w:val="35623872"/>
    <w:lvl w:ilvl="0" w:tplc="03AC3DC6">
      <w:start w:val="6"/>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7B4A3C"/>
    <w:multiLevelType w:val="hybridMultilevel"/>
    <w:tmpl w:val="6D9C9A02"/>
    <w:lvl w:ilvl="0" w:tplc="B7F0F57A">
      <w:start w:val="7"/>
      <w:numFmt w:val="low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C98322C"/>
    <w:multiLevelType w:val="hybridMultilevel"/>
    <w:tmpl w:val="EBB63846"/>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AD5C30"/>
    <w:multiLevelType w:val="multilevel"/>
    <w:tmpl w:val="597073B2"/>
    <w:lvl w:ilvl="0">
      <w:start w:val="1"/>
      <w:numFmt w:val="lowerLetter"/>
      <w:lvlText w:val="(%1)"/>
      <w:lvlJc w:val="left"/>
      <w:pPr>
        <w:ind w:left="720" w:hanging="360"/>
      </w:pPr>
      <w:rPr>
        <w:rFonts w:hint="default"/>
        <w:b w:val="0"/>
        <w:bCs w:val="0"/>
      </w:rPr>
    </w:lvl>
    <w:lvl w:ilvl="1">
      <w:start w:val="1"/>
      <w:numFmt w:val="decimal"/>
      <w:suff w:val="space"/>
      <w:lvlText w:val="(%2)"/>
      <w:lvlJc w:val="left"/>
      <w:pPr>
        <w:ind w:left="1440" w:hanging="360"/>
      </w:pPr>
      <w:rPr>
        <w:rFonts w:ascii="Times New Roman" w:eastAsia="Courier New" w:hAnsi="Times New Roman" w:cs="Times New Roman" w:hint="default"/>
        <w:b w:val="0"/>
        <w:bCs w:val="0"/>
        <w:i w:val="0"/>
        <w:iCs w:val="0"/>
        <w:spacing w:val="-1"/>
        <w:w w:val="100"/>
        <w:sz w:val="22"/>
        <w:szCs w:val="22"/>
      </w:rPr>
    </w:lvl>
    <w:lvl w:ilvl="2">
      <w:start w:val="1"/>
      <w:numFmt w:val="lowerRoman"/>
      <w:lvlText w:val="(%3)"/>
      <w:lvlJc w:val="left"/>
      <w:pPr>
        <w:ind w:left="2160" w:hanging="360"/>
      </w:pPr>
      <w:rPr>
        <w:rFonts w:hint="default"/>
        <w:spacing w:val="-1"/>
        <w:w w:val="1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2F47F1"/>
    <w:multiLevelType w:val="hybridMultilevel"/>
    <w:tmpl w:val="71F8CA3C"/>
    <w:lvl w:ilvl="0" w:tplc="B7F0F57A">
      <w:start w:val="7"/>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AF032F"/>
    <w:multiLevelType w:val="hybridMultilevel"/>
    <w:tmpl w:val="7D2C6546"/>
    <w:lvl w:ilvl="0" w:tplc="B7F0F57A">
      <w:start w:val="7"/>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E6267F"/>
    <w:multiLevelType w:val="multilevel"/>
    <w:tmpl w:val="17161E0A"/>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Times New Roman" w:eastAsia="Courier New" w:hAnsi="Times New Roman" w:cs="Times New Roman" w:hint="default"/>
        <w:b w:val="0"/>
        <w:bCs w:val="0"/>
        <w:i w:val="0"/>
        <w:iCs w:val="0"/>
        <w:spacing w:val="-1"/>
        <w:w w:val="100"/>
        <w:sz w:val="22"/>
        <w:szCs w:val="22"/>
      </w:rPr>
    </w:lvl>
    <w:lvl w:ilvl="2">
      <w:start w:val="1"/>
      <w:numFmt w:val="lowerRoman"/>
      <w:suff w:val="space"/>
      <w:lvlText w:val="(%3)"/>
      <w:lvlJc w:val="left"/>
      <w:pPr>
        <w:ind w:left="2160" w:hanging="360"/>
      </w:pPr>
      <w:rPr>
        <w:rFonts w:hint="default"/>
        <w:spacing w:val="-1"/>
        <w:w w:val="100"/>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F3C73CA"/>
    <w:multiLevelType w:val="hybridMultilevel"/>
    <w:tmpl w:val="50460234"/>
    <w:lvl w:ilvl="0" w:tplc="DCFAE89E">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F11EB0"/>
    <w:multiLevelType w:val="hybridMultilevel"/>
    <w:tmpl w:val="6510952A"/>
    <w:lvl w:ilvl="0" w:tplc="E90E7BC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396671"/>
    <w:multiLevelType w:val="hybridMultilevel"/>
    <w:tmpl w:val="14324278"/>
    <w:lvl w:ilvl="0" w:tplc="8BFE341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61465F"/>
    <w:multiLevelType w:val="hybridMultilevel"/>
    <w:tmpl w:val="BA667E8A"/>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403702"/>
    <w:multiLevelType w:val="hybridMultilevel"/>
    <w:tmpl w:val="F66895C2"/>
    <w:lvl w:ilvl="0" w:tplc="492EF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74623D"/>
    <w:multiLevelType w:val="multilevel"/>
    <w:tmpl w:val="4AE8178E"/>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Arial" w:eastAsia="Courier New" w:hAnsi="Arial" w:cs="Arial" w:hint="default"/>
        <w:b w:val="0"/>
        <w:bCs w:val="0"/>
        <w:i w:val="0"/>
        <w:iCs w:val="0"/>
        <w:spacing w:val="-1"/>
        <w:w w:val="100"/>
        <w:sz w:val="24"/>
        <w:szCs w:val="24"/>
      </w:rPr>
    </w:lvl>
    <w:lvl w:ilvl="2">
      <w:start w:val="1"/>
      <w:numFmt w:val="lowerRoman"/>
      <w:lvlText w:val="(%3)"/>
      <w:lvlJc w:val="left"/>
      <w:pPr>
        <w:ind w:left="2160" w:hanging="360"/>
      </w:pPr>
      <w:rPr>
        <w:rFonts w:hint="default"/>
        <w:spacing w:val="-1"/>
        <w:w w:val="1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3104D3E"/>
    <w:multiLevelType w:val="multilevel"/>
    <w:tmpl w:val="96AE2C82"/>
    <w:lvl w:ilvl="0">
      <w:start w:val="1"/>
      <w:numFmt w:val="lowerLetter"/>
      <w:lvlText w:val="(%1)"/>
      <w:lvlJc w:val="left"/>
      <w:pPr>
        <w:ind w:left="720" w:hanging="360"/>
      </w:pPr>
      <w:rPr>
        <w:rFonts w:hint="default"/>
        <w:i w:val="0"/>
        <w:iCs w:val="0"/>
      </w:rPr>
    </w:lvl>
    <w:lvl w:ilvl="1">
      <w:start w:val="1"/>
      <w:numFmt w:val="decimal"/>
      <w:suff w:val="space"/>
      <w:lvlText w:val="(%2)"/>
      <w:lvlJc w:val="left"/>
      <w:pPr>
        <w:ind w:left="1440" w:hanging="360"/>
      </w:pPr>
      <w:rPr>
        <w:rFonts w:ascii="Arial" w:eastAsia="Courier New" w:hAnsi="Arial" w:cs="Arial" w:hint="default"/>
        <w:b w:val="0"/>
        <w:bCs w:val="0"/>
        <w:i w:val="0"/>
        <w:iCs w:val="0"/>
        <w:spacing w:val="-1"/>
        <w:w w:val="100"/>
        <w:sz w:val="24"/>
        <w:szCs w:val="24"/>
      </w:rPr>
    </w:lvl>
    <w:lvl w:ilvl="2">
      <w:start w:val="1"/>
      <w:numFmt w:val="lowerRoman"/>
      <w:lvlText w:val="(%3)"/>
      <w:lvlJc w:val="left"/>
      <w:pPr>
        <w:ind w:left="2160" w:hanging="360"/>
      </w:pPr>
      <w:rPr>
        <w:rFonts w:hint="default"/>
        <w:spacing w:val="-1"/>
        <w:w w:val="100"/>
        <w:lang w:val="en-US" w:eastAsia="en-US" w:bidi="ar-S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56A00EB"/>
    <w:multiLevelType w:val="hybridMultilevel"/>
    <w:tmpl w:val="93C8EF66"/>
    <w:lvl w:ilvl="0" w:tplc="C07CE6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7A041D"/>
    <w:multiLevelType w:val="hybridMultilevel"/>
    <w:tmpl w:val="2160AD2E"/>
    <w:lvl w:ilvl="0" w:tplc="677A0A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84001D"/>
    <w:multiLevelType w:val="hybridMultilevel"/>
    <w:tmpl w:val="2F0A103C"/>
    <w:lvl w:ilvl="0" w:tplc="F45E5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6911FF"/>
    <w:multiLevelType w:val="hybridMultilevel"/>
    <w:tmpl w:val="D40A27CC"/>
    <w:lvl w:ilvl="0" w:tplc="47588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1E3731"/>
    <w:multiLevelType w:val="hybridMultilevel"/>
    <w:tmpl w:val="4604685C"/>
    <w:lvl w:ilvl="0" w:tplc="241816C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055042"/>
    <w:multiLevelType w:val="hybridMultilevel"/>
    <w:tmpl w:val="5F582BA4"/>
    <w:lvl w:ilvl="0" w:tplc="F3A0DBA8">
      <w:start w:val="10"/>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6429C3"/>
    <w:multiLevelType w:val="hybridMultilevel"/>
    <w:tmpl w:val="9D5C4D1A"/>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9A2FB6"/>
    <w:multiLevelType w:val="hybridMultilevel"/>
    <w:tmpl w:val="7BBE9240"/>
    <w:lvl w:ilvl="0" w:tplc="0D0CD38E">
      <w:start w:val="1"/>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1B78A8"/>
    <w:multiLevelType w:val="hybridMultilevel"/>
    <w:tmpl w:val="120226D6"/>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216D30"/>
    <w:multiLevelType w:val="hybridMultilevel"/>
    <w:tmpl w:val="450080E4"/>
    <w:lvl w:ilvl="0" w:tplc="D06688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B521FB"/>
    <w:multiLevelType w:val="hybridMultilevel"/>
    <w:tmpl w:val="FD08C520"/>
    <w:lvl w:ilvl="0" w:tplc="D81AD786">
      <w:start w:val="4"/>
      <w:numFmt w:val="decimal"/>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D41B42"/>
    <w:multiLevelType w:val="hybridMultilevel"/>
    <w:tmpl w:val="F342DE86"/>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0D87CAE"/>
    <w:multiLevelType w:val="hybridMultilevel"/>
    <w:tmpl w:val="08C82B86"/>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1DC7B75"/>
    <w:multiLevelType w:val="hybridMultilevel"/>
    <w:tmpl w:val="1A46722C"/>
    <w:lvl w:ilvl="0" w:tplc="22C443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367401"/>
    <w:multiLevelType w:val="hybridMultilevel"/>
    <w:tmpl w:val="1D0A8EB4"/>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791ADE"/>
    <w:multiLevelType w:val="hybridMultilevel"/>
    <w:tmpl w:val="9064F1CC"/>
    <w:lvl w:ilvl="0" w:tplc="DD5A5AB2">
      <w:start w:val="6"/>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907127"/>
    <w:multiLevelType w:val="hybridMultilevel"/>
    <w:tmpl w:val="56C896AE"/>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8067C0"/>
    <w:multiLevelType w:val="hybridMultilevel"/>
    <w:tmpl w:val="19841C6A"/>
    <w:lvl w:ilvl="0" w:tplc="68AE45C8">
      <w:start w:val="8"/>
      <w:numFmt w:val="lowerRoman"/>
      <w:lvlText w:val="(%1)"/>
      <w:lvlJc w:val="left"/>
      <w:pPr>
        <w:ind w:left="1800" w:hanging="360"/>
      </w:pPr>
      <w:rPr>
        <w:rFonts w:hint="default"/>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344D33B1"/>
    <w:multiLevelType w:val="hybridMultilevel"/>
    <w:tmpl w:val="2EE0B97A"/>
    <w:lvl w:ilvl="0" w:tplc="03EEFA12">
      <w:start w:val="2"/>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553DE2"/>
    <w:multiLevelType w:val="hybridMultilevel"/>
    <w:tmpl w:val="6C4E5352"/>
    <w:lvl w:ilvl="0" w:tplc="B7F0F57A">
      <w:start w:val="7"/>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593846"/>
    <w:multiLevelType w:val="hybridMultilevel"/>
    <w:tmpl w:val="274E5A26"/>
    <w:lvl w:ilvl="0" w:tplc="DF2E8E48">
      <w:start w:val="1"/>
      <w:numFmt w:val="lowerRoman"/>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C97214"/>
    <w:multiLevelType w:val="hybridMultilevel"/>
    <w:tmpl w:val="62888AC6"/>
    <w:lvl w:ilvl="0" w:tplc="6CC41708">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7B97137"/>
    <w:multiLevelType w:val="hybridMultilevel"/>
    <w:tmpl w:val="20780C22"/>
    <w:lvl w:ilvl="0" w:tplc="9114446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DF2C77"/>
    <w:multiLevelType w:val="hybridMultilevel"/>
    <w:tmpl w:val="419C5824"/>
    <w:lvl w:ilvl="0" w:tplc="7248B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8FA1578"/>
    <w:multiLevelType w:val="hybridMultilevel"/>
    <w:tmpl w:val="B0EC048A"/>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8FD06A6"/>
    <w:multiLevelType w:val="hybridMultilevel"/>
    <w:tmpl w:val="7A0A739A"/>
    <w:lvl w:ilvl="0" w:tplc="5C5483D0">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0D453D"/>
    <w:multiLevelType w:val="hybridMultilevel"/>
    <w:tmpl w:val="EA126032"/>
    <w:lvl w:ilvl="0" w:tplc="D93A1CD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A5930DD"/>
    <w:multiLevelType w:val="hybridMultilevel"/>
    <w:tmpl w:val="CD3AAADE"/>
    <w:lvl w:ilvl="0" w:tplc="FC609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1747F1"/>
    <w:multiLevelType w:val="hybridMultilevel"/>
    <w:tmpl w:val="6646E324"/>
    <w:lvl w:ilvl="0" w:tplc="6CC417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59256F"/>
    <w:multiLevelType w:val="hybridMultilevel"/>
    <w:tmpl w:val="F684E664"/>
    <w:lvl w:ilvl="0" w:tplc="D06688EC">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2" w15:restartNumberingAfterBreak="0">
    <w:nsid w:val="40232E11"/>
    <w:multiLevelType w:val="hybridMultilevel"/>
    <w:tmpl w:val="1764B5AA"/>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0CD47ED"/>
    <w:multiLevelType w:val="hybridMultilevel"/>
    <w:tmpl w:val="6BE6B3C6"/>
    <w:lvl w:ilvl="0" w:tplc="36502C84">
      <w:start w:val="4"/>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2225D70"/>
    <w:multiLevelType w:val="hybridMultilevel"/>
    <w:tmpl w:val="D0B2ED4E"/>
    <w:lvl w:ilvl="0" w:tplc="46B64BD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B43B81"/>
    <w:multiLevelType w:val="hybridMultilevel"/>
    <w:tmpl w:val="B172D024"/>
    <w:lvl w:ilvl="0" w:tplc="760657AE">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E46170"/>
    <w:multiLevelType w:val="multilevel"/>
    <w:tmpl w:val="6690F96A"/>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Arial" w:eastAsia="Courier New" w:hAnsi="Arial" w:cs="Arial" w:hint="default"/>
        <w:b w:val="0"/>
        <w:bCs w:val="0"/>
        <w:i/>
        <w:iCs/>
        <w:spacing w:val="-1"/>
        <w:w w:val="100"/>
        <w:sz w:val="24"/>
        <w:szCs w:val="24"/>
      </w:rPr>
    </w:lvl>
    <w:lvl w:ilvl="2">
      <w:start w:val="1"/>
      <w:numFmt w:val="lowerRoman"/>
      <w:suff w:val="space"/>
      <w:lvlText w:val="(%3)"/>
      <w:lvlJc w:val="left"/>
      <w:pPr>
        <w:ind w:left="2160" w:hanging="360"/>
      </w:pPr>
      <w:rPr>
        <w:rFonts w:hint="default"/>
        <w:spacing w:val="-1"/>
        <w:w w:val="100"/>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3166FFA"/>
    <w:multiLevelType w:val="hybridMultilevel"/>
    <w:tmpl w:val="69F66502"/>
    <w:lvl w:ilvl="0" w:tplc="98B866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48320A9"/>
    <w:multiLevelType w:val="hybridMultilevel"/>
    <w:tmpl w:val="94A02538"/>
    <w:lvl w:ilvl="0" w:tplc="4874F202">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4C9158E"/>
    <w:multiLevelType w:val="hybridMultilevel"/>
    <w:tmpl w:val="D6D06522"/>
    <w:lvl w:ilvl="0" w:tplc="40C8B900">
      <w:start w:val="8"/>
      <w:numFmt w:val="decimal"/>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4E96927"/>
    <w:multiLevelType w:val="hybridMultilevel"/>
    <w:tmpl w:val="B028780E"/>
    <w:lvl w:ilvl="0" w:tplc="6CC417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41088D"/>
    <w:multiLevelType w:val="hybridMultilevel"/>
    <w:tmpl w:val="832A8974"/>
    <w:lvl w:ilvl="0" w:tplc="64A482A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5D41274"/>
    <w:multiLevelType w:val="hybridMultilevel"/>
    <w:tmpl w:val="63E8165C"/>
    <w:lvl w:ilvl="0" w:tplc="71D6933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6A7256B"/>
    <w:multiLevelType w:val="hybridMultilevel"/>
    <w:tmpl w:val="86420362"/>
    <w:lvl w:ilvl="0" w:tplc="2480B6E6">
      <w:start w:val="4"/>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6EF086E"/>
    <w:multiLevelType w:val="hybridMultilevel"/>
    <w:tmpl w:val="61D6C74E"/>
    <w:lvl w:ilvl="0" w:tplc="9332714E">
      <w:start w:val="5"/>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670A61"/>
    <w:multiLevelType w:val="hybridMultilevel"/>
    <w:tmpl w:val="D97CF5C4"/>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7FD6816"/>
    <w:multiLevelType w:val="hybridMultilevel"/>
    <w:tmpl w:val="AE4414A4"/>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7904F1"/>
    <w:multiLevelType w:val="hybridMultilevel"/>
    <w:tmpl w:val="9ECEE720"/>
    <w:lvl w:ilvl="0" w:tplc="531E19D2">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5D4294"/>
    <w:multiLevelType w:val="hybridMultilevel"/>
    <w:tmpl w:val="32E299AC"/>
    <w:lvl w:ilvl="0" w:tplc="C340E124">
      <w:start w:val="1"/>
      <w:numFmt w:val="lowerRoman"/>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C377E6"/>
    <w:multiLevelType w:val="hybridMultilevel"/>
    <w:tmpl w:val="EBF0E05E"/>
    <w:lvl w:ilvl="0" w:tplc="D06688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A6C441F"/>
    <w:multiLevelType w:val="hybridMultilevel"/>
    <w:tmpl w:val="1D1C2AB4"/>
    <w:lvl w:ilvl="0" w:tplc="F45E5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A973930"/>
    <w:multiLevelType w:val="hybridMultilevel"/>
    <w:tmpl w:val="7124E444"/>
    <w:lvl w:ilvl="0" w:tplc="F45E5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AD6E09"/>
    <w:multiLevelType w:val="hybridMultilevel"/>
    <w:tmpl w:val="2F564EE8"/>
    <w:lvl w:ilvl="0" w:tplc="D06688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117F2F"/>
    <w:multiLevelType w:val="hybridMultilevel"/>
    <w:tmpl w:val="BEE4E250"/>
    <w:lvl w:ilvl="0" w:tplc="B54CB11C">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191B2D"/>
    <w:multiLevelType w:val="hybridMultilevel"/>
    <w:tmpl w:val="FA46E43A"/>
    <w:lvl w:ilvl="0" w:tplc="285A570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CC311CB"/>
    <w:multiLevelType w:val="multilevel"/>
    <w:tmpl w:val="D9CC002A"/>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Arial" w:eastAsia="Courier New" w:hAnsi="Arial" w:cs="Arial" w:hint="default"/>
        <w:b w:val="0"/>
        <w:bCs w:val="0"/>
        <w:i/>
        <w:iCs/>
        <w:spacing w:val="-1"/>
        <w:w w:val="100"/>
        <w:sz w:val="24"/>
        <w:szCs w:val="24"/>
      </w:rPr>
    </w:lvl>
    <w:lvl w:ilvl="2">
      <w:start w:val="1"/>
      <w:numFmt w:val="lowerRoman"/>
      <w:lvlText w:val="(%3)"/>
      <w:lvlJc w:val="left"/>
      <w:pPr>
        <w:ind w:left="2160" w:hanging="360"/>
      </w:pPr>
      <w:rPr>
        <w:rFonts w:hint="default"/>
        <w:spacing w:val="-1"/>
        <w:w w:val="1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CDD6D4C"/>
    <w:multiLevelType w:val="hybridMultilevel"/>
    <w:tmpl w:val="B94405A0"/>
    <w:lvl w:ilvl="0" w:tplc="BF1AC4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7967EB"/>
    <w:multiLevelType w:val="hybridMultilevel"/>
    <w:tmpl w:val="BEE256D0"/>
    <w:lvl w:ilvl="0" w:tplc="F45E5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E0F4DE9"/>
    <w:multiLevelType w:val="hybridMultilevel"/>
    <w:tmpl w:val="763E8504"/>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E5F6814"/>
    <w:multiLevelType w:val="hybridMultilevel"/>
    <w:tmpl w:val="AE5229CC"/>
    <w:lvl w:ilvl="0" w:tplc="BF08200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F0F3409"/>
    <w:multiLevelType w:val="hybridMultilevel"/>
    <w:tmpl w:val="E5F80B82"/>
    <w:lvl w:ilvl="0" w:tplc="D8F8643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12537AE"/>
    <w:multiLevelType w:val="hybridMultilevel"/>
    <w:tmpl w:val="55BA41F6"/>
    <w:lvl w:ilvl="0" w:tplc="FF7611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AB4AEE"/>
    <w:multiLevelType w:val="hybridMultilevel"/>
    <w:tmpl w:val="BBB8FA34"/>
    <w:lvl w:ilvl="0" w:tplc="78468F8C">
      <w:start w:val="2"/>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AC6E88"/>
    <w:multiLevelType w:val="hybridMultilevel"/>
    <w:tmpl w:val="1CE83CAE"/>
    <w:lvl w:ilvl="0" w:tplc="4E0E040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1B543FE"/>
    <w:multiLevelType w:val="multilevel"/>
    <w:tmpl w:val="60B0D1A2"/>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Arial" w:eastAsia="Courier New" w:hAnsi="Arial" w:cs="Arial" w:hint="default"/>
        <w:b w:val="0"/>
        <w:bCs w:val="0"/>
        <w:i w:val="0"/>
        <w:iCs w:val="0"/>
        <w:spacing w:val="-1"/>
        <w:w w:val="100"/>
        <w:sz w:val="24"/>
        <w:szCs w:val="24"/>
      </w:rPr>
    </w:lvl>
    <w:lvl w:ilvl="2">
      <w:start w:val="1"/>
      <w:numFmt w:val="lowerRoman"/>
      <w:suff w:val="space"/>
      <w:lvlText w:val="(%3)"/>
      <w:lvlJc w:val="left"/>
      <w:pPr>
        <w:ind w:left="2160" w:hanging="360"/>
      </w:pPr>
      <w:rPr>
        <w:rFonts w:hint="default"/>
        <w:b w:val="0"/>
        <w:bCs w:val="0"/>
        <w:spacing w:val="-1"/>
        <w:w w:val="100"/>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1E20BE9"/>
    <w:multiLevelType w:val="hybridMultilevel"/>
    <w:tmpl w:val="E5C078AC"/>
    <w:lvl w:ilvl="0" w:tplc="03E8470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229445E"/>
    <w:multiLevelType w:val="multilevel"/>
    <w:tmpl w:val="13BC6CA6"/>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Arial" w:eastAsia="Courier New" w:hAnsi="Arial" w:cs="Arial" w:hint="default"/>
        <w:b w:val="0"/>
        <w:bCs w:val="0"/>
        <w:i/>
        <w:iCs/>
        <w:spacing w:val="-1"/>
        <w:w w:val="100"/>
        <w:sz w:val="24"/>
        <w:szCs w:val="24"/>
      </w:rPr>
    </w:lvl>
    <w:lvl w:ilvl="2">
      <w:start w:val="1"/>
      <w:numFmt w:val="lowerRoman"/>
      <w:lvlText w:val="(%3)"/>
      <w:lvlJc w:val="left"/>
      <w:pPr>
        <w:ind w:left="2160" w:hanging="360"/>
      </w:pPr>
      <w:rPr>
        <w:rFonts w:hint="default"/>
        <w:spacing w:val="-1"/>
        <w:w w:val="100"/>
        <w:lang w:val="en-US" w:eastAsia="en-US" w:bidi="ar-SA"/>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42D144A"/>
    <w:multiLevelType w:val="hybridMultilevel"/>
    <w:tmpl w:val="02722F3A"/>
    <w:lvl w:ilvl="0" w:tplc="0F36EE5C">
      <w:start w:val="8"/>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544700EF"/>
    <w:multiLevelType w:val="multilevel"/>
    <w:tmpl w:val="06182EA4"/>
    <w:lvl w:ilvl="0">
      <w:start w:val="1"/>
      <w:numFmt w:val="lowerLetter"/>
      <w:lvlText w:val="(%1)"/>
      <w:lvlJc w:val="left"/>
      <w:pPr>
        <w:ind w:left="720" w:hanging="360"/>
      </w:pPr>
      <w:rPr>
        <w:rFonts w:hint="default"/>
        <w:b/>
        <w:bCs/>
        <w:i w:val="0"/>
        <w:iCs w:val="0"/>
        <w:spacing w:val="-1"/>
        <w:w w:val="100"/>
        <w:sz w:val="22"/>
        <w:szCs w:val="22"/>
        <w:lang w:val="en-US" w:eastAsia="en-US" w:bidi="ar-SA"/>
      </w:rPr>
    </w:lvl>
    <w:lvl w:ilvl="1">
      <w:start w:val="1"/>
      <w:numFmt w:val="decimal"/>
      <w:suff w:val="space"/>
      <w:lvlText w:val="(%2)"/>
      <w:lvlJc w:val="left"/>
      <w:pPr>
        <w:ind w:left="1440" w:hanging="360"/>
      </w:pPr>
      <w:rPr>
        <w:rFonts w:ascii="Times New Roman" w:eastAsia="Courier New" w:hAnsi="Times New Roman" w:cs="Times New Roman" w:hint="default"/>
        <w:b w:val="0"/>
        <w:bCs w:val="0"/>
        <w:i w:val="0"/>
        <w:iCs w:val="0"/>
        <w:spacing w:val="-1"/>
        <w:w w:val="100"/>
        <w:sz w:val="22"/>
        <w:szCs w:val="22"/>
      </w:rPr>
    </w:lvl>
    <w:lvl w:ilvl="2">
      <w:start w:val="1"/>
      <w:numFmt w:val="lowerRoman"/>
      <w:lvlText w:val="(%3)"/>
      <w:lvlJc w:val="left"/>
      <w:pPr>
        <w:ind w:left="2160" w:hanging="360"/>
      </w:pPr>
      <w:rPr>
        <w:rFonts w:hint="default"/>
        <w:spacing w:val="-1"/>
        <w:w w:val="10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F241CF"/>
    <w:multiLevelType w:val="hybridMultilevel"/>
    <w:tmpl w:val="66B6B128"/>
    <w:lvl w:ilvl="0" w:tplc="FF5E793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146F9E"/>
    <w:multiLevelType w:val="hybridMultilevel"/>
    <w:tmpl w:val="8E140C10"/>
    <w:lvl w:ilvl="0" w:tplc="2CF038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7A23B83"/>
    <w:multiLevelType w:val="hybridMultilevel"/>
    <w:tmpl w:val="8D78B7C8"/>
    <w:lvl w:ilvl="0" w:tplc="EF74E02A">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0078D1"/>
    <w:multiLevelType w:val="hybridMultilevel"/>
    <w:tmpl w:val="9E5473B6"/>
    <w:lvl w:ilvl="0" w:tplc="B7F0F57A">
      <w:start w:val="7"/>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A2C04CC"/>
    <w:multiLevelType w:val="multilevel"/>
    <w:tmpl w:val="21DEC8BE"/>
    <w:lvl w:ilvl="0">
      <w:start w:val="1"/>
      <w:numFmt w:val="lowerLetter"/>
      <w:lvlText w:val="(%1)"/>
      <w:lvlJc w:val="left"/>
      <w:pPr>
        <w:ind w:left="720" w:hanging="360"/>
      </w:pPr>
      <w:rPr>
        <w:rFonts w:hint="default"/>
        <w:i/>
        <w:iCs/>
      </w:rPr>
    </w:lvl>
    <w:lvl w:ilvl="1">
      <w:start w:val="1"/>
      <w:numFmt w:val="decimal"/>
      <w:suff w:val="space"/>
      <w:lvlText w:val="(%2)"/>
      <w:lvlJc w:val="left"/>
      <w:pPr>
        <w:ind w:left="1440" w:hanging="360"/>
      </w:pPr>
      <w:rPr>
        <w:rFonts w:ascii="Arial" w:eastAsia="Courier New" w:hAnsi="Arial" w:cs="Arial" w:hint="default"/>
        <w:b w:val="0"/>
        <w:bCs w:val="0"/>
        <w:i/>
        <w:iCs/>
        <w:spacing w:val="-1"/>
        <w:w w:val="100"/>
        <w:sz w:val="24"/>
        <w:szCs w:val="24"/>
      </w:rPr>
    </w:lvl>
    <w:lvl w:ilvl="2">
      <w:start w:val="1"/>
      <w:numFmt w:val="lowerRoman"/>
      <w:lvlText w:val="(%3)"/>
      <w:lvlJc w:val="left"/>
      <w:pPr>
        <w:ind w:left="2160" w:hanging="360"/>
      </w:pPr>
      <w:rPr>
        <w:rFonts w:hint="default"/>
        <w:spacing w:val="-1"/>
        <w:w w:val="100"/>
        <w:lang w:val="en-US" w:eastAsia="en-US" w:bidi="ar-S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B5636A3"/>
    <w:multiLevelType w:val="hybridMultilevel"/>
    <w:tmpl w:val="AFF4C4DA"/>
    <w:lvl w:ilvl="0" w:tplc="6DA83DAC">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BD7196E"/>
    <w:multiLevelType w:val="hybridMultilevel"/>
    <w:tmpl w:val="BC42A128"/>
    <w:lvl w:ilvl="0" w:tplc="E3FE0A5A">
      <w:start w:val="1"/>
      <w:numFmt w:val="decimal"/>
      <w:lvlText w:val="(%1)"/>
      <w:lvlJc w:val="left"/>
      <w:pPr>
        <w:ind w:left="1080" w:hanging="360"/>
      </w:pPr>
      <w:rPr>
        <w:rFonts w:hint="default"/>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C83449F"/>
    <w:multiLevelType w:val="multilevel"/>
    <w:tmpl w:val="17161E0A"/>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Times New Roman" w:eastAsia="Courier New" w:hAnsi="Times New Roman" w:cs="Times New Roman" w:hint="default"/>
        <w:b w:val="0"/>
        <w:bCs w:val="0"/>
        <w:i w:val="0"/>
        <w:iCs w:val="0"/>
        <w:spacing w:val="-1"/>
        <w:w w:val="100"/>
        <w:sz w:val="22"/>
        <w:szCs w:val="22"/>
      </w:rPr>
    </w:lvl>
    <w:lvl w:ilvl="2">
      <w:start w:val="1"/>
      <w:numFmt w:val="lowerRoman"/>
      <w:suff w:val="space"/>
      <w:lvlText w:val="(%3)"/>
      <w:lvlJc w:val="left"/>
      <w:pPr>
        <w:ind w:left="2160" w:hanging="360"/>
      </w:pPr>
      <w:rPr>
        <w:rFonts w:hint="default"/>
        <w:spacing w:val="-1"/>
        <w:w w:val="100"/>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CA626EB"/>
    <w:multiLevelType w:val="hybridMultilevel"/>
    <w:tmpl w:val="56E4FC7C"/>
    <w:lvl w:ilvl="0" w:tplc="B68CB28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CEE7032"/>
    <w:multiLevelType w:val="hybridMultilevel"/>
    <w:tmpl w:val="DB34D740"/>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217FA3"/>
    <w:multiLevelType w:val="hybridMultilevel"/>
    <w:tmpl w:val="C9A67D24"/>
    <w:lvl w:ilvl="0" w:tplc="F45E5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CF12BB"/>
    <w:multiLevelType w:val="hybridMultilevel"/>
    <w:tmpl w:val="C5A0491C"/>
    <w:lvl w:ilvl="0" w:tplc="38F2FC20">
      <w:start w:val="5"/>
      <w:numFmt w:val="lowerLetter"/>
      <w:lvlText w:val="(%1)"/>
      <w:lvlJc w:val="left"/>
      <w:pPr>
        <w:ind w:left="108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185DF1"/>
    <w:multiLevelType w:val="hybridMultilevel"/>
    <w:tmpl w:val="07AE0CAE"/>
    <w:lvl w:ilvl="0" w:tplc="D53AC33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1194081"/>
    <w:multiLevelType w:val="hybridMultilevel"/>
    <w:tmpl w:val="4DA2D24E"/>
    <w:lvl w:ilvl="0" w:tplc="703AFBD4">
      <w:start w:val="1"/>
      <w:numFmt w:val="lowerRoman"/>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1570BB3"/>
    <w:multiLevelType w:val="hybridMultilevel"/>
    <w:tmpl w:val="073A9590"/>
    <w:lvl w:ilvl="0" w:tplc="F45E5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1FA0AC9"/>
    <w:multiLevelType w:val="multilevel"/>
    <w:tmpl w:val="8F24F838"/>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Arial" w:eastAsia="Courier New" w:hAnsi="Arial" w:cs="Arial" w:hint="default"/>
        <w:b/>
        <w:bCs/>
        <w:i w:val="0"/>
        <w:iCs w:val="0"/>
        <w:spacing w:val="-1"/>
        <w:w w:val="100"/>
        <w:sz w:val="24"/>
        <w:szCs w:val="24"/>
      </w:rPr>
    </w:lvl>
    <w:lvl w:ilvl="2">
      <w:start w:val="1"/>
      <w:numFmt w:val="lowerRoman"/>
      <w:suff w:val="space"/>
      <w:lvlText w:val="(%3)"/>
      <w:lvlJc w:val="left"/>
      <w:pPr>
        <w:ind w:left="2160" w:hanging="360"/>
      </w:pPr>
      <w:rPr>
        <w:rFonts w:hint="default"/>
        <w:spacing w:val="-1"/>
        <w:w w:val="100"/>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2B91409"/>
    <w:multiLevelType w:val="hybridMultilevel"/>
    <w:tmpl w:val="7ACC867C"/>
    <w:lvl w:ilvl="0" w:tplc="BFA499D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554ACE"/>
    <w:multiLevelType w:val="hybridMultilevel"/>
    <w:tmpl w:val="FE8E53CC"/>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1909A1"/>
    <w:multiLevelType w:val="multilevel"/>
    <w:tmpl w:val="597073B2"/>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Times New Roman" w:eastAsia="Courier New" w:hAnsi="Times New Roman" w:cs="Times New Roman" w:hint="default"/>
        <w:b w:val="0"/>
        <w:bCs w:val="0"/>
        <w:i w:val="0"/>
        <w:iCs w:val="0"/>
        <w:spacing w:val="-1"/>
        <w:w w:val="100"/>
        <w:sz w:val="22"/>
        <w:szCs w:val="22"/>
      </w:rPr>
    </w:lvl>
    <w:lvl w:ilvl="2">
      <w:start w:val="1"/>
      <w:numFmt w:val="lowerRoman"/>
      <w:lvlText w:val="(%3)"/>
      <w:lvlJc w:val="left"/>
      <w:pPr>
        <w:ind w:left="2160" w:hanging="360"/>
      </w:pPr>
      <w:rPr>
        <w:rFonts w:hint="default"/>
        <w:spacing w:val="-1"/>
        <w:w w:val="100"/>
        <w:lang w:val="en-US" w:eastAsia="en-US" w:bidi="ar-S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78940F5"/>
    <w:multiLevelType w:val="hybridMultilevel"/>
    <w:tmpl w:val="7A360328"/>
    <w:lvl w:ilvl="0" w:tplc="9B603E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7AD32F9"/>
    <w:multiLevelType w:val="hybridMultilevel"/>
    <w:tmpl w:val="7034EEC2"/>
    <w:lvl w:ilvl="0" w:tplc="B7F0F57A">
      <w:start w:val="7"/>
      <w:numFmt w:val="low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A1A2B57"/>
    <w:multiLevelType w:val="hybridMultilevel"/>
    <w:tmpl w:val="A8540D3E"/>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A237F30"/>
    <w:multiLevelType w:val="hybridMultilevel"/>
    <w:tmpl w:val="5ED0BA6A"/>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A03B6D"/>
    <w:multiLevelType w:val="hybridMultilevel"/>
    <w:tmpl w:val="A3B4CF26"/>
    <w:lvl w:ilvl="0" w:tplc="9BFED0E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320854"/>
    <w:multiLevelType w:val="hybridMultilevel"/>
    <w:tmpl w:val="266A05F8"/>
    <w:lvl w:ilvl="0" w:tplc="4EC20282">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C6404C7"/>
    <w:multiLevelType w:val="hybridMultilevel"/>
    <w:tmpl w:val="5AACE6D6"/>
    <w:lvl w:ilvl="0" w:tplc="56FEB7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F2655A4"/>
    <w:multiLevelType w:val="hybridMultilevel"/>
    <w:tmpl w:val="9026A8A0"/>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FA1966"/>
    <w:multiLevelType w:val="hybridMultilevel"/>
    <w:tmpl w:val="FB987E38"/>
    <w:lvl w:ilvl="0" w:tplc="9D2AEB4A">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281076B"/>
    <w:multiLevelType w:val="hybridMultilevel"/>
    <w:tmpl w:val="000ADF94"/>
    <w:lvl w:ilvl="0" w:tplc="DF0C93A4">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340315C"/>
    <w:multiLevelType w:val="hybridMultilevel"/>
    <w:tmpl w:val="596A92EC"/>
    <w:lvl w:ilvl="0" w:tplc="CC3C905E">
      <w:start w:val="6"/>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39F6C37"/>
    <w:multiLevelType w:val="multilevel"/>
    <w:tmpl w:val="597073B2"/>
    <w:lvl w:ilvl="0">
      <w:start w:val="1"/>
      <w:numFmt w:val="lowerLetter"/>
      <w:lvlText w:val="(%1)"/>
      <w:lvlJc w:val="left"/>
      <w:pPr>
        <w:ind w:left="720" w:hanging="360"/>
      </w:pPr>
      <w:rPr>
        <w:rFonts w:hint="default"/>
      </w:rPr>
    </w:lvl>
    <w:lvl w:ilvl="1">
      <w:start w:val="1"/>
      <w:numFmt w:val="decimal"/>
      <w:suff w:val="space"/>
      <w:lvlText w:val="(%2)"/>
      <w:lvlJc w:val="left"/>
      <w:pPr>
        <w:ind w:left="1440" w:hanging="360"/>
      </w:pPr>
      <w:rPr>
        <w:rFonts w:ascii="Times New Roman" w:eastAsia="Courier New" w:hAnsi="Times New Roman" w:cs="Times New Roman" w:hint="default"/>
        <w:b w:val="0"/>
        <w:bCs w:val="0"/>
        <w:i w:val="0"/>
        <w:iCs w:val="0"/>
        <w:spacing w:val="-1"/>
        <w:w w:val="100"/>
        <w:sz w:val="22"/>
        <w:szCs w:val="22"/>
      </w:rPr>
    </w:lvl>
    <w:lvl w:ilvl="2">
      <w:start w:val="1"/>
      <w:numFmt w:val="lowerRoman"/>
      <w:lvlText w:val="(%3)"/>
      <w:lvlJc w:val="left"/>
      <w:pPr>
        <w:ind w:left="2160" w:hanging="360"/>
      </w:pPr>
      <w:rPr>
        <w:rFonts w:hint="default"/>
        <w:spacing w:val="-1"/>
        <w:w w:val="100"/>
        <w:lang w:val="en-US" w:eastAsia="en-US" w:bidi="ar-S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498346A"/>
    <w:multiLevelType w:val="hybridMultilevel"/>
    <w:tmpl w:val="0E1CBD3E"/>
    <w:lvl w:ilvl="0" w:tplc="8DE8869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5076038"/>
    <w:multiLevelType w:val="hybridMultilevel"/>
    <w:tmpl w:val="377CF420"/>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BD1987"/>
    <w:multiLevelType w:val="hybridMultilevel"/>
    <w:tmpl w:val="1D441688"/>
    <w:lvl w:ilvl="0" w:tplc="F45E5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5F7618A"/>
    <w:multiLevelType w:val="hybridMultilevel"/>
    <w:tmpl w:val="38709E44"/>
    <w:lvl w:ilvl="0" w:tplc="397E093A">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207F04"/>
    <w:multiLevelType w:val="hybridMultilevel"/>
    <w:tmpl w:val="2432ED9C"/>
    <w:lvl w:ilvl="0" w:tplc="E3BC3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7CB04DF"/>
    <w:multiLevelType w:val="hybridMultilevel"/>
    <w:tmpl w:val="D3DE90C0"/>
    <w:lvl w:ilvl="0" w:tplc="A652250E">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256FCF"/>
    <w:multiLevelType w:val="hybridMultilevel"/>
    <w:tmpl w:val="994A3B9A"/>
    <w:lvl w:ilvl="0" w:tplc="CB24ABC4">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78540A05"/>
    <w:multiLevelType w:val="hybridMultilevel"/>
    <w:tmpl w:val="5FE2CA8A"/>
    <w:lvl w:ilvl="0" w:tplc="C548F05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8F770A8"/>
    <w:multiLevelType w:val="hybridMultilevel"/>
    <w:tmpl w:val="59EE6672"/>
    <w:lvl w:ilvl="0" w:tplc="9B603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D112E8"/>
    <w:multiLevelType w:val="hybridMultilevel"/>
    <w:tmpl w:val="31E81DAA"/>
    <w:lvl w:ilvl="0" w:tplc="9B603EBA">
      <w:start w:val="1"/>
      <w:numFmt w:val="lowerLetter"/>
      <w:lvlText w:val="(%1)"/>
      <w:lvlJc w:val="left"/>
      <w:pPr>
        <w:ind w:left="720" w:hanging="360"/>
      </w:pPr>
      <w:rPr>
        <w:rFonts w:hint="default"/>
        <w:b/>
        <w:bCs/>
      </w:rPr>
    </w:lvl>
    <w:lvl w:ilvl="1" w:tplc="74543456">
      <w:start w:val="1"/>
      <w:numFmt w:val="decimal"/>
      <w:lvlText w:val="(%2)"/>
      <w:lvlJc w:val="left"/>
      <w:pPr>
        <w:ind w:left="72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9FB774B"/>
    <w:multiLevelType w:val="hybridMultilevel"/>
    <w:tmpl w:val="5D6680A2"/>
    <w:lvl w:ilvl="0" w:tplc="F45E53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BDE5505"/>
    <w:multiLevelType w:val="hybridMultilevel"/>
    <w:tmpl w:val="B4968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E944BB"/>
    <w:multiLevelType w:val="hybridMultilevel"/>
    <w:tmpl w:val="AD542476"/>
    <w:lvl w:ilvl="0" w:tplc="3B56A3F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D62727B"/>
    <w:multiLevelType w:val="hybridMultilevel"/>
    <w:tmpl w:val="623E78E2"/>
    <w:lvl w:ilvl="0" w:tplc="D1762984">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D724B4B"/>
    <w:multiLevelType w:val="hybridMultilevel"/>
    <w:tmpl w:val="4AC60B04"/>
    <w:lvl w:ilvl="0" w:tplc="D832B2B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ED2021D"/>
    <w:multiLevelType w:val="multilevel"/>
    <w:tmpl w:val="5B3A34BE"/>
    <w:lvl w:ilvl="0">
      <w:start w:val="1"/>
      <w:numFmt w:val="lowerLetter"/>
      <w:lvlText w:val="(%1)"/>
      <w:lvlJc w:val="left"/>
      <w:pPr>
        <w:ind w:left="720" w:hanging="360"/>
      </w:pPr>
      <w:rPr>
        <w:rFonts w:hint="default"/>
        <w:b/>
        <w:bCs/>
      </w:rPr>
    </w:lvl>
    <w:lvl w:ilvl="1">
      <w:start w:val="1"/>
      <w:numFmt w:val="decimal"/>
      <w:suff w:val="space"/>
      <w:lvlText w:val="(%2)"/>
      <w:lvlJc w:val="left"/>
      <w:pPr>
        <w:ind w:left="1440" w:hanging="360"/>
      </w:pPr>
      <w:rPr>
        <w:rFonts w:ascii="Arial" w:eastAsia="Courier New" w:hAnsi="Arial" w:cs="Arial" w:hint="default"/>
        <w:b/>
        <w:bCs/>
        <w:i w:val="0"/>
        <w:iCs w:val="0"/>
        <w:spacing w:val="-1"/>
        <w:w w:val="100"/>
        <w:sz w:val="24"/>
        <w:szCs w:val="24"/>
      </w:rPr>
    </w:lvl>
    <w:lvl w:ilvl="2">
      <w:start w:val="1"/>
      <w:numFmt w:val="lowerRoman"/>
      <w:suff w:val="space"/>
      <w:lvlText w:val="(%3)"/>
      <w:lvlJc w:val="left"/>
      <w:pPr>
        <w:ind w:left="2160" w:hanging="360"/>
      </w:pPr>
      <w:rPr>
        <w:rFonts w:hint="default"/>
        <w:spacing w:val="-1"/>
        <w:w w:val="100"/>
      </w:rPr>
    </w:lvl>
    <w:lvl w:ilvl="3">
      <w:start w:val="1"/>
      <w:numFmt w:val="upp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EFD7932"/>
    <w:multiLevelType w:val="hybridMultilevel"/>
    <w:tmpl w:val="96E6741E"/>
    <w:lvl w:ilvl="0" w:tplc="3B1E6AE4">
      <w:start w:val="1"/>
      <w:numFmt w:val="lowerRoman"/>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134D21"/>
    <w:multiLevelType w:val="hybridMultilevel"/>
    <w:tmpl w:val="53207344"/>
    <w:lvl w:ilvl="0" w:tplc="78048BC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904586">
    <w:abstractNumId w:val="35"/>
  </w:num>
  <w:num w:numId="2" w16cid:durableId="1215771142">
    <w:abstractNumId w:val="14"/>
  </w:num>
  <w:num w:numId="3" w16cid:durableId="1537232737">
    <w:abstractNumId w:val="118"/>
  </w:num>
  <w:num w:numId="4" w16cid:durableId="2068140165">
    <w:abstractNumId w:val="41"/>
  </w:num>
  <w:num w:numId="5" w16cid:durableId="883950257">
    <w:abstractNumId w:val="105"/>
  </w:num>
  <w:num w:numId="6" w16cid:durableId="1786995560">
    <w:abstractNumId w:val="50"/>
  </w:num>
  <w:num w:numId="7" w16cid:durableId="1389571317">
    <w:abstractNumId w:val="114"/>
  </w:num>
  <w:num w:numId="8" w16cid:durableId="1681009598">
    <w:abstractNumId w:val="1"/>
  </w:num>
  <w:num w:numId="9" w16cid:durableId="1328709538">
    <w:abstractNumId w:val="134"/>
  </w:num>
  <w:num w:numId="10" w16cid:durableId="1037386642">
    <w:abstractNumId w:val="33"/>
  </w:num>
  <w:num w:numId="11" w16cid:durableId="164171568">
    <w:abstractNumId w:val="165"/>
  </w:num>
  <w:num w:numId="12" w16cid:durableId="1468163102">
    <w:abstractNumId w:val="51"/>
  </w:num>
  <w:num w:numId="13" w16cid:durableId="376247187">
    <w:abstractNumId w:val="149"/>
  </w:num>
  <w:num w:numId="14" w16cid:durableId="681786229">
    <w:abstractNumId w:val="123"/>
  </w:num>
  <w:num w:numId="15" w16cid:durableId="1227647710">
    <w:abstractNumId w:val="137"/>
  </w:num>
  <w:num w:numId="16" w16cid:durableId="511187322">
    <w:abstractNumId w:val="24"/>
  </w:num>
  <w:num w:numId="17" w16cid:durableId="439299091">
    <w:abstractNumId w:val="11"/>
  </w:num>
  <w:num w:numId="18" w16cid:durableId="454641260">
    <w:abstractNumId w:val="161"/>
  </w:num>
  <w:num w:numId="19" w16cid:durableId="1621178788">
    <w:abstractNumId w:val="116"/>
  </w:num>
  <w:num w:numId="20" w16cid:durableId="363100555">
    <w:abstractNumId w:val="86"/>
  </w:num>
  <w:num w:numId="21" w16cid:durableId="623120110">
    <w:abstractNumId w:val="23"/>
  </w:num>
  <w:num w:numId="22" w16cid:durableId="2075270876">
    <w:abstractNumId w:val="44"/>
  </w:num>
  <w:num w:numId="23" w16cid:durableId="175703605">
    <w:abstractNumId w:val="126"/>
  </w:num>
  <w:num w:numId="24" w16cid:durableId="1068385871">
    <w:abstractNumId w:val="49"/>
  </w:num>
  <w:num w:numId="25" w16cid:durableId="2093310700">
    <w:abstractNumId w:val="108"/>
  </w:num>
  <w:num w:numId="26" w16cid:durableId="958952438">
    <w:abstractNumId w:val="15"/>
  </w:num>
  <w:num w:numId="27" w16cid:durableId="2015765406">
    <w:abstractNumId w:val="90"/>
  </w:num>
  <w:num w:numId="28" w16cid:durableId="576015824">
    <w:abstractNumId w:val="27"/>
  </w:num>
  <w:num w:numId="29" w16cid:durableId="1691564585">
    <w:abstractNumId w:val="13"/>
  </w:num>
  <w:num w:numId="30" w16cid:durableId="51857860">
    <w:abstractNumId w:val="59"/>
  </w:num>
  <w:num w:numId="31" w16cid:durableId="910888197">
    <w:abstractNumId w:val="5"/>
  </w:num>
  <w:num w:numId="32" w16cid:durableId="594828376">
    <w:abstractNumId w:val="25"/>
  </w:num>
  <w:num w:numId="33" w16cid:durableId="1540823498">
    <w:abstractNumId w:val="157"/>
  </w:num>
  <w:num w:numId="34" w16cid:durableId="146408441">
    <w:abstractNumId w:val="22"/>
  </w:num>
  <w:num w:numId="35" w16cid:durableId="554589900">
    <w:abstractNumId w:val="16"/>
  </w:num>
  <w:num w:numId="36" w16cid:durableId="148787895">
    <w:abstractNumId w:val="4"/>
  </w:num>
  <w:num w:numId="37" w16cid:durableId="45833864">
    <w:abstractNumId w:val="94"/>
  </w:num>
  <w:num w:numId="38" w16cid:durableId="1329212169">
    <w:abstractNumId w:val="160"/>
  </w:num>
  <w:num w:numId="39" w16cid:durableId="626358870">
    <w:abstractNumId w:val="89"/>
  </w:num>
  <w:num w:numId="40" w16cid:durableId="2039233174">
    <w:abstractNumId w:val="32"/>
  </w:num>
  <w:num w:numId="41" w16cid:durableId="1455947856">
    <w:abstractNumId w:val="40"/>
  </w:num>
  <w:num w:numId="42" w16cid:durableId="439758827">
    <w:abstractNumId w:val="100"/>
  </w:num>
  <w:num w:numId="43" w16cid:durableId="195850763">
    <w:abstractNumId w:val="55"/>
  </w:num>
  <w:num w:numId="44" w16cid:durableId="1790657299">
    <w:abstractNumId w:val="144"/>
  </w:num>
  <w:num w:numId="45" w16cid:durableId="1832139074">
    <w:abstractNumId w:val="101"/>
  </w:num>
  <w:num w:numId="46" w16cid:durableId="1250701347">
    <w:abstractNumId w:val="147"/>
  </w:num>
  <w:num w:numId="47" w16cid:durableId="1540123184">
    <w:abstractNumId w:val="34"/>
  </w:num>
  <w:num w:numId="48" w16cid:durableId="1862274946">
    <w:abstractNumId w:val="154"/>
  </w:num>
  <w:num w:numId="49" w16cid:durableId="733892934">
    <w:abstractNumId w:val="131"/>
  </w:num>
  <w:num w:numId="50" w16cid:durableId="605120753">
    <w:abstractNumId w:val="68"/>
  </w:num>
  <w:num w:numId="51" w16cid:durableId="1144464618">
    <w:abstractNumId w:val="83"/>
  </w:num>
  <w:num w:numId="52" w16cid:durableId="1580098802">
    <w:abstractNumId w:val="164"/>
  </w:num>
  <w:num w:numId="53" w16cid:durableId="1415083476">
    <w:abstractNumId w:val="109"/>
  </w:num>
  <w:num w:numId="54" w16cid:durableId="276984656">
    <w:abstractNumId w:val="129"/>
  </w:num>
  <w:num w:numId="55" w16cid:durableId="454445547">
    <w:abstractNumId w:val="45"/>
  </w:num>
  <w:num w:numId="56" w16cid:durableId="212156051">
    <w:abstractNumId w:val="80"/>
  </w:num>
  <w:num w:numId="57" w16cid:durableId="1283926494">
    <w:abstractNumId w:val="7"/>
  </w:num>
  <w:num w:numId="58" w16cid:durableId="1739287138">
    <w:abstractNumId w:val="146"/>
  </w:num>
  <w:num w:numId="59" w16cid:durableId="141703367">
    <w:abstractNumId w:val="88"/>
  </w:num>
  <w:num w:numId="60" w16cid:durableId="1950888490">
    <w:abstractNumId w:val="91"/>
  </w:num>
  <w:num w:numId="61" w16cid:durableId="811215041">
    <w:abstractNumId w:val="61"/>
  </w:num>
  <w:num w:numId="62" w16cid:durableId="922494036">
    <w:abstractNumId w:val="121"/>
  </w:num>
  <w:num w:numId="63" w16cid:durableId="1829323169">
    <w:abstractNumId w:val="102"/>
  </w:num>
  <w:num w:numId="64" w16cid:durableId="1841116651">
    <w:abstractNumId w:val="3"/>
  </w:num>
  <w:num w:numId="65" w16cid:durableId="977303455">
    <w:abstractNumId w:val="99"/>
  </w:num>
  <w:num w:numId="66" w16cid:durableId="1930851238">
    <w:abstractNumId w:val="143"/>
  </w:num>
  <w:num w:numId="67" w16cid:durableId="1764034854">
    <w:abstractNumId w:val="73"/>
  </w:num>
  <w:num w:numId="68" w16cid:durableId="592786432">
    <w:abstractNumId w:val="117"/>
  </w:num>
  <w:num w:numId="69" w16cid:durableId="445466715">
    <w:abstractNumId w:val="81"/>
  </w:num>
  <w:num w:numId="70" w16cid:durableId="246043585">
    <w:abstractNumId w:val="69"/>
  </w:num>
  <w:num w:numId="71" w16cid:durableId="1329401515">
    <w:abstractNumId w:val="12"/>
  </w:num>
  <w:num w:numId="72" w16cid:durableId="1654719392">
    <w:abstractNumId w:val="60"/>
  </w:num>
  <w:num w:numId="73" w16cid:durableId="1346899940">
    <w:abstractNumId w:val="142"/>
  </w:num>
  <w:num w:numId="74" w16cid:durableId="1380664975">
    <w:abstractNumId w:val="106"/>
  </w:num>
  <w:num w:numId="75" w16cid:durableId="512381554">
    <w:abstractNumId w:val="48"/>
  </w:num>
  <w:num w:numId="76" w16cid:durableId="954016858">
    <w:abstractNumId w:val="74"/>
  </w:num>
  <w:num w:numId="77" w16cid:durableId="1109163847">
    <w:abstractNumId w:val="9"/>
  </w:num>
  <w:num w:numId="78" w16cid:durableId="390276080">
    <w:abstractNumId w:val="29"/>
  </w:num>
  <w:num w:numId="79" w16cid:durableId="1487816518">
    <w:abstractNumId w:val="53"/>
  </w:num>
  <w:num w:numId="80" w16cid:durableId="417991985">
    <w:abstractNumId w:val="136"/>
  </w:num>
  <w:num w:numId="81" w16cid:durableId="1216618939">
    <w:abstractNumId w:val="140"/>
  </w:num>
  <w:num w:numId="82" w16cid:durableId="1057586949">
    <w:abstractNumId w:val="77"/>
  </w:num>
  <w:num w:numId="83" w16cid:durableId="965087334">
    <w:abstractNumId w:val="84"/>
  </w:num>
  <w:num w:numId="84" w16cid:durableId="1114402102">
    <w:abstractNumId w:val="107"/>
  </w:num>
  <w:num w:numId="85" w16cid:durableId="166942242">
    <w:abstractNumId w:val="62"/>
  </w:num>
  <w:num w:numId="86" w16cid:durableId="519204706">
    <w:abstractNumId w:val="95"/>
  </w:num>
  <w:num w:numId="87" w16cid:durableId="1430614255">
    <w:abstractNumId w:val="97"/>
  </w:num>
  <w:num w:numId="88" w16cid:durableId="1384645898">
    <w:abstractNumId w:val="150"/>
  </w:num>
  <w:num w:numId="89" w16cid:durableId="1997297992">
    <w:abstractNumId w:val="52"/>
  </w:num>
  <w:num w:numId="90" w16cid:durableId="1844470780">
    <w:abstractNumId w:val="76"/>
  </w:num>
  <w:num w:numId="91" w16cid:durableId="224149945">
    <w:abstractNumId w:val="79"/>
  </w:num>
  <w:num w:numId="92" w16cid:durableId="331033711">
    <w:abstractNumId w:val="75"/>
  </w:num>
  <w:num w:numId="93" w16cid:durableId="1808350668">
    <w:abstractNumId w:val="78"/>
  </w:num>
  <w:num w:numId="94" w16cid:durableId="2083140686">
    <w:abstractNumId w:val="103"/>
  </w:num>
  <w:num w:numId="95" w16cid:durableId="1396782761">
    <w:abstractNumId w:val="133"/>
  </w:num>
  <w:num w:numId="96" w16cid:durableId="884178369">
    <w:abstractNumId w:val="6"/>
  </w:num>
  <w:num w:numId="97" w16cid:durableId="388191884">
    <w:abstractNumId w:val="115"/>
  </w:num>
  <w:num w:numId="98" w16cid:durableId="121315294">
    <w:abstractNumId w:val="64"/>
  </w:num>
  <w:num w:numId="99" w16cid:durableId="945387153">
    <w:abstractNumId w:val="159"/>
  </w:num>
  <w:num w:numId="100" w16cid:durableId="1825967474">
    <w:abstractNumId w:val="145"/>
  </w:num>
  <w:num w:numId="101" w16cid:durableId="289825913">
    <w:abstractNumId w:val="8"/>
  </w:num>
  <w:num w:numId="102" w16cid:durableId="993335731">
    <w:abstractNumId w:val="110"/>
  </w:num>
  <w:num w:numId="103" w16cid:durableId="417138170">
    <w:abstractNumId w:val="124"/>
  </w:num>
  <w:num w:numId="104" w16cid:durableId="31466406">
    <w:abstractNumId w:val="96"/>
  </w:num>
  <w:num w:numId="105" w16cid:durableId="1461453859">
    <w:abstractNumId w:val="36"/>
  </w:num>
  <w:num w:numId="106" w16cid:durableId="1341277162">
    <w:abstractNumId w:val="66"/>
  </w:num>
  <w:num w:numId="107" w16cid:durableId="460076210">
    <w:abstractNumId w:val="111"/>
  </w:num>
  <w:num w:numId="108" w16cid:durableId="1037044730">
    <w:abstractNumId w:val="58"/>
  </w:num>
  <w:num w:numId="109" w16cid:durableId="717706629">
    <w:abstractNumId w:val="92"/>
  </w:num>
  <w:num w:numId="110" w16cid:durableId="99960892">
    <w:abstractNumId w:val="17"/>
  </w:num>
  <w:num w:numId="111" w16cid:durableId="1480610318">
    <w:abstractNumId w:val="128"/>
  </w:num>
  <w:num w:numId="112" w16cid:durableId="941301136">
    <w:abstractNumId w:val="30"/>
  </w:num>
  <w:num w:numId="113" w16cid:durableId="1161846407">
    <w:abstractNumId w:val="28"/>
  </w:num>
  <w:num w:numId="114" w16cid:durableId="548610650">
    <w:abstractNumId w:val="2"/>
  </w:num>
  <w:num w:numId="115" w16cid:durableId="258684926">
    <w:abstractNumId w:val="71"/>
  </w:num>
  <w:num w:numId="116" w16cid:durableId="1022391312">
    <w:abstractNumId w:val="120"/>
  </w:num>
  <w:num w:numId="117" w16cid:durableId="1724675353">
    <w:abstractNumId w:val="122"/>
  </w:num>
  <w:num w:numId="118" w16cid:durableId="383332267">
    <w:abstractNumId w:val="57"/>
  </w:num>
  <w:num w:numId="119" w16cid:durableId="1728409008">
    <w:abstractNumId w:val="139"/>
  </w:num>
  <w:num w:numId="120" w16cid:durableId="1229880621">
    <w:abstractNumId w:val="10"/>
  </w:num>
  <w:num w:numId="121" w16cid:durableId="165172971">
    <w:abstractNumId w:val="167"/>
  </w:num>
  <w:num w:numId="122" w16cid:durableId="1038970485">
    <w:abstractNumId w:val="42"/>
  </w:num>
  <w:num w:numId="123" w16cid:durableId="1326322198">
    <w:abstractNumId w:val="112"/>
  </w:num>
  <w:num w:numId="124" w16cid:durableId="279144081">
    <w:abstractNumId w:val="141"/>
  </w:num>
  <w:num w:numId="125" w16cid:durableId="326370475">
    <w:abstractNumId w:val="63"/>
  </w:num>
  <w:num w:numId="126" w16cid:durableId="1316452191">
    <w:abstractNumId w:val="43"/>
  </w:num>
  <w:num w:numId="127" w16cid:durableId="1006904214">
    <w:abstractNumId w:val="162"/>
  </w:num>
  <w:num w:numId="128" w16cid:durableId="2022386874">
    <w:abstractNumId w:val="46"/>
  </w:num>
  <w:num w:numId="129" w16cid:durableId="134690847">
    <w:abstractNumId w:val="166"/>
  </w:num>
  <w:num w:numId="130" w16cid:durableId="732432953">
    <w:abstractNumId w:val="125"/>
  </w:num>
  <w:num w:numId="131" w16cid:durableId="1463228915">
    <w:abstractNumId w:val="148"/>
  </w:num>
  <w:num w:numId="132" w16cid:durableId="694886112">
    <w:abstractNumId w:val="38"/>
  </w:num>
  <w:num w:numId="133" w16cid:durableId="1020356715">
    <w:abstractNumId w:val="39"/>
  </w:num>
  <w:num w:numId="134" w16cid:durableId="774637438">
    <w:abstractNumId w:val="70"/>
  </w:num>
  <w:num w:numId="135" w16cid:durableId="685981956">
    <w:abstractNumId w:val="21"/>
  </w:num>
  <w:num w:numId="136" w16cid:durableId="1940871939">
    <w:abstractNumId w:val="163"/>
  </w:num>
  <w:num w:numId="137" w16cid:durableId="1326743004">
    <w:abstractNumId w:val="31"/>
  </w:num>
  <w:num w:numId="138" w16cid:durableId="1093816392">
    <w:abstractNumId w:val="130"/>
  </w:num>
  <w:num w:numId="139" w16cid:durableId="673143730">
    <w:abstractNumId w:val="82"/>
  </w:num>
  <w:num w:numId="140" w16cid:durableId="268044939">
    <w:abstractNumId w:val="67"/>
  </w:num>
  <w:num w:numId="141" w16cid:durableId="369916203">
    <w:abstractNumId w:val="54"/>
  </w:num>
  <w:num w:numId="142" w16cid:durableId="833885669">
    <w:abstractNumId w:val="158"/>
  </w:num>
  <w:num w:numId="143" w16cid:durableId="891499470">
    <w:abstractNumId w:val="19"/>
  </w:num>
  <w:num w:numId="144" w16cid:durableId="672026160">
    <w:abstractNumId w:val="135"/>
  </w:num>
  <w:num w:numId="145" w16cid:durableId="1299797705">
    <w:abstractNumId w:val="104"/>
  </w:num>
  <w:num w:numId="146" w16cid:durableId="452988685">
    <w:abstractNumId w:val="155"/>
  </w:num>
  <w:num w:numId="147" w16cid:durableId="317421075">
    <w:abstractNumId w:val="85"/>
  </w:num>
  <w:num w:numId="148" w16cid:durableId="86855353">
    <w:abstractNumId w:val="56"/>
  </w:num>
  <w:num w:numId="149" w16cid:durableId="1273320511">
    <w:abstractNumId w:val="151"/>
  </w:num>
  <w:num w:numId="150" w16cid:durableId="812678910">
    <w:abstractNumId w:val="113"/>
  </w:num>
  <w:num w:numId="151" w16cid:durableId="886841919">
    <w:abstractNumId w:val="20"/>
  </w:num>
  <w:num w:numId="152" w16cid:durableId="243951421">
    <w:abstractNumId w:val="93"/>
  </w:num>
  <w:num w:numId="153" w16cid:durableId="1274553454">
    <w:abstractNumId w:val="127"/>
  </w:num>
  <w:num w:numId="154" w16cid:durableId="1032921670">
    <w:abstractNumId w:val="132"/>
  </w:num>
  <w:num w:numId="155" w16cid:durableId="198468965">
    <w:abstractNumId w:val="153"/>
  </w:num>
  <w:num w:numId="156" w16cid:durableId="495264141">
    <w:abstractNumId w:val="26"/>
  </w:num>
  <w:num w:numId="157" w16cid:durableId="1450468767">
    <w:abstractNumId w:val="98"/>
  </w:num>
  <w:num w:numId="158" w16cid:durableId="1108964139">
    <w:abstractNumId w:val="152"/>
  </w:num>
  <w:num w:numId="159" w16cid:durableId="80417428">
    <w:abstractNumId w:val="65"/>
  </w:num>
  <w:num w:numId="160" w16cid:durableId="2050176825">
    <w:abstractNumId w:val="72"/>
  </w:num>
  <w:num w:numId="161" w16cid:durableId="1231308612">
    <w:abstractNumId w:val="138"/>
  </w:num>
  <w:num w:numId="162" w16cid:durableId="1108964394">
    <w:abstractNumId w:val="37"/>
  </w:num>
  <w:num w:numId="163" w16cid:durableId="1155998772">
    <w:abstractNumId w:val="156"/>
  </w:num>
  <w:num w:numId="164" w16cid:durableId="508640641">
    <w:abstractNumId w:val="119"/>
  </w:num>
  <w:num w:numId="165" w16cid:durableId="992947422">
    <w:abstractNumId w:val="18"/>
  </w:num>
  <w:num w:numId="166" w16cid:durableId="42684545">
    <w:abstractNumId w:val="0"/>
  </w:num>
  <w:num w:numId="167" w16cid:durableId="601961894">
    <w:abstractNumId w:val="87"/>
  </w:num>
  <w:num w:numId="168" w16cid:durableId="1408723514">
    <w:abstractNumId w:val="47"/>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TrackMoves/>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843"/>
    <w:rsid w:val="00001707"/>
    <w:rsid w:val="00005DAF"/>
    <w:rsid w:val="00010BEA"/>
    <w:rsid w:val="00010C53"/>
    <w:rsid w:val="00012648"/>
    <w:rsid w:val="00015D59"/>
    <w:rsid w:val="0001706F"/>
    <w:rsid w:val="00024780"/>
    <w:rsid w:val="000336EC"/>
    <w:rsid w:val="000359C8"/>
    <w:rsid w:val="00036060"/>
    <w:rsid w:val="00036B68"/>
    <w:rsid w:val="00043FC2"/>
    <w:rsid w:val="00044F32"/>
    <w:rsid w:val="0004640E"/>
    <w:rsid w:val="00052C17"/>
    <w:rsid w:val="00053F5D"/>
    <w:rsid w:val="00055F3E"/>
    <w:rsid w:val="00056FA9"/>
    <w:rsid w:val="000610AF"/>
    <w:rsid w:val="00062062"/>
    <w:rsid w:val="000622D1"/>
    <w:rsid w:val="000642B3"/>
    <w:rsid w:val="000646EC"/>
    <w:rsid w:val="00065F88"/>
    <w:rsid w:val="00073A12"/>
    <w:rsid w:val="000826FB"/>
    <w:rsid w:val="00084BF7"/>
    <w:rsid w:val="00091689"/>
    <w:rsid w:val="000A1A25"/>
    <w:rsid w:val="000A253C"/>
    <w:rsid w:val="000B0A21"/>
    <w:rsid w:val="000B26E4"/>
    <w:rsid w:val="000B576D"/>
    <w:rsid w:val="000B778D"/>
    <w:rsid w:val="000C139A"/>
    <w:rsid w:val="000C6FF4"/>
    <w:rsid w:val="000D6415"/>
    <w:rsid w:val="000D6A12"/>
    <w:rsid w:val="000E0E5A"/>
    <w:rsid w:val="000E3843"/>
    <w:rsid w:val="000E5831"/>
    <w:rsid w:val="000E61DC"/>
    <w:rsid w:val="000E7113"/>
    <w:rsid w:val="000F1F42"/>
    <w:rsid w:val="000F7E07"/>
    <w:rsid w:val="00104E6E"/>
    <w:rsid w:val="00107280"/>
    <w:rsid w:val="001075D8"/>
    <w:rsid w:val="00107CBA"/>
    <w:rsid w:val="00110A7A"/>
    <w:rsid w:val="001114C8"/>
    <w:rsid w:val="00114282"/>
    <w:rsid w:val="001205A1"/>
    <w:rsid w:val="00122FB6"/>
    <w:rsid w:val="0013022F"/>
    <w:rsid w:val="00131C10"/>
    <w:rsid w:val="001321F1"/>
    <w:rsid w:val="001341B5"/>
    <w:rsid w:val="00136592"/>
    <w:rsid w:val="001443BD"/>
    <w:rsid w:val="0015161D"/>
    <w:rsid w:val="00153C36"/>
    <w:rsid w:val="001605DA"/>
    <w:rsid w:val="001666CE"/>
    <w:rsid w:val="001675C2"/>
    <w:rsid w:val="00170525"/>
    <w:rsid w:val="00180F09"/>
    <w:rsid w:val="00182189"/>
    <w:rsid w:val="00183A5E"/>
    <w:rsid w:val="00183BA9"/>
    <w:rsid w:val="001849E1"/>
    <w:rsid w:val="00190F70"/>
    <w:rsid w:val="00191539"/>
    <w:rsid w:val="001928E9"/>
    <w:rsid w:val="00193E30"/>
    <w:rsid w:val="00194D6B"/>
    <w:rsid w:val="00196F93"/>
    <w:rsid w:val="001A13F2"/>
    <w:rsid w:val="001B11F6"/>
    <w:rsid w:val="001B2366"/>
    <w:rsid w:val="001B33B4"/>
    <w:rsid w:val="001B576C"/>
    <w:rsid w:val="001C08C7"/>
    <w:rsid w:val="001C1948"/>
    <w:rsid w:val="001C1CE2"/>
    <w:rsid w:val="001D7128"/>
    <w:rsid w:val="001E7576"/>
    <w:rsid w:val="001E779D"/>
    <w:rsid w:val="001E7B60"/>
    <w:rsid w:val="001F1A25"/>
    <w:rsid w:val="001F3B13"/>
    <w:rsid w:val="001F41FA"/>
    <w:rsid w:val="001F5F60"/>
    <w:rsid w:val="001F6077"/>
    <w:rsid w:val="001F7EF2"/>
    <w:rsid w:val="00211C18"/>
    <w:rsid w:val="00212D93"/>
    <w:rsid w:val="00225686"/>
    <w:rsid w:val="00226E6C"/>
    <w:rsid w:val="00232B70"/>
    <w:rsid w:val="002362B5"/>
    <w:rsid w:val="00236E2E"/>
    <w:rsid w:val="002415F0"/>
    <w:rsid w:val="00241C61"/>
    <w:rsid w:val="00243822"/>
    <w:rsid w:val="00244DB2"/>
    <w:rsid w:val="002539E6"/>
    <w:rsid w:val="00255218"/>
    <w:rsid w:val="002635D8"/>
    <w:rsid w:val="0026458D"/>
    <w:rsid w:val="002668BC"/>
    <w:rsid w:val="00271011"/>
    <w:rsid w:val="002742F9"/>
    <w:rsid w:val="00274CAE"/>
    <w:rsid w:val="00280FAA"/>
    <w:rsid w:val="002811CB"/>
    <w:rsid w:val="00281397"/>
    <w:rsid w:val="00283E0D"/>
    <w:rsid w:val="002850E2"/>
    <w:rsid w:val="002857DE"/>
    <w:rsid w:val="0028687F"/>
    <w:rsid w:val="00286A9E"/>
    <w:rsid w:val="00294AE8"/>
    <w:rsid w:val="00296FF3"/>
    <w:rsid w:val="002A2189"/>
    <w:rsid w:val="002B40C4"/>
    <w:rsid w:val="002B78AF"/>
    <w:rsid w:val="002C52B6"/>
    <w:rsid w:val="002C54CC"/>
    <w:rsid w:val="002D507B"/>
    <w:rsid w:val="002D66DD"/>
    <w:rsid w:val="002E0250"/>
    <w:rsid w:val="002E1FA6"/>
    <w:rsid w:val="002E3076"/>
    <w:rsid w:val="002E5269"/>
    <w:rsid w:val="002E539B"/>
    <w:rsid w:val="002E5981"/>
    <w:rsid w:val="002E6BD5"/>
    <w:rsid w:val="002F29D6"/>
    <w:rsid w:val="002F7CED"/>
    <w:rsid w:val="00304ACE"/>
    <w:rsid w:val="00307870"/>
    <w:rsid w:val="003102A1"/>
    <w:rsid w:val="0031728A"/>
    <w:rsid w:val="00320109"/>
    <w:rsid w:val="003225A8"/>
    <w:rsid w:val="00326E96"/>
    <w:rsid w:val="00327668"/>
    <w:rsid w:val="00330925"/>
    <w:rsid w:val="00340E7D"/>
    <w:rsid w:val="00341B65"/>
    <w:rsid w:val="0034201E"/>
    <w:rsid w:val="00347760"/>
    <w:rsid w:val="003508D8"/>
    <w:rsid w:val="00350A0C"/>
    <w:rsid w:val="00351E77"/>
    <w:rsid w:val="00353F8F"/>
    <w:rsid w:val="003542B8"/>
    <w:rsid w:val="00357099"/>
    <w:rsid w:val="00357DC1"/>
    <w:rsid w:val="003614D0"/>
    <w:rsid w:val="003619E5"/>
    <w:rsid w:val="00362FAF"/>
    <w:rsid w:val="00364829"/>
    <w:rsid w:val="00372E3D"/>
    <w:rsid w:val="00373D90"/>
    <w:rsid w:val="00374931"/>
    <w:rsid w:val="0037778B"/>
    <w:rsid w:val="00380FBC"/>
    <w:rsid w:val="00382FCF"/>
    <w:rsid w:val="003A1314"/>
    <w:rsid w:val="003B1569"/>
    <w:rsid w:val="003B408B"/>
    <w:rsid w:val="003C0360"/>
    <w:rsid w:val="003C5D65"/>
    <w:rsid w:val="003D440E"/>
    <w:rsid w:val="003E02DD"/>
    <w:rsid w:val="003E7262"/>
    <w:rsid w:val="003F0A7D"/>
    <w:rsid w:val="004033BC"/>
    <w:rsid w:val="00406EB1"/>
    <w:rsid w:val="004100EA"/>
    <w:rsid w:val="00413C13"/>
    <w:rsid w:val="00414DFF"/>
    <w:rsid w:val="00416B2B"/>
    <w:rsid w:val="00416B66"/>
    <w:rsid w:val="004215B2"/>
    <w:rsid w:val="00433B31"/>
    <w:rsid w:val="004436FC"/>
    <w:rsid w:val="00444034"/>
    <w:rsid w:val="00457E8D"/>
    <w:rsid w:val="004621AA"/>
    <w:rsid w:val="00462251"/>
    <w:rsid w:val="004643E4"/>
    <w:rsid w:val="00474663"/>
    <w:rsid w:val="00482702"/>
    <w:rsid w:val="004857E2"/>
    <w:rsid w:val="004862F4"/>
    <w:rsid w:val="00492626"/>
    <w:rsid w:val="00496DCC"/>
    <w:rsid w:val="004A2F03"/>
    <w:rsid w:val="004A4E0A"/>
    <w:rsid w:val="004A5501"/>
    <w:rsid w:val="004A6234"/>
    <w:rsid w:val="004A6A36"/>
    <w:rsid w:val="004A7C77"/>
    <w:rsid w:val="004B4081"/>
    <w:rsid w:val="004B5261"/>
    <w:rsid w:val="004B6A2E"/>
    <w:rsid w:val="004C2B53"/>
    <w:rsid w:val="004C31B2"/>
    <w:rsid w:val="004D4BBD"/>
    <w:rsid w:val="004D5BED"/>
    <w:rsid w:val="004E30B8"/>
    <w:rsid w:val="004E4864"/>
    <w:rsid w:val="004E62E1"/>
    <w:rsid w:val="004E7BF2"/>
    <w:rsid w:val="004F29A7"/>
    <w:rsid w:val="004F49F1"/>
    <w:rsid w:val="004F622C"/>
    <w:rsid w:val="004F6ED9"/>
    <w:rsid w:val="00500831"/>
    <w:rsid w:val="005125D1"/>
    <w:rsid w:val="00513C6C"/>
    <w:rsid w:val="00515264"/>
    <w:rsid w:val="00521491"/>
    <w:rsid w:val="005228E9"/>
    <w:rsid w:val="005234B6"/>
    <w:rsid w:val="0052520A"/>
    <w:rsid w:val="00534C94"/>
    <w:rsid w:val="00536A29"/>
    <w:rsid w:val="005409D2"/>
    <w:rsid w:val="005424DC"/>
    <w:rsid w:val="00543029"/>
    <w:rsid w:val="0054307E"/>
    <w:rsid w:val="00543110"/>
    <w:rsid w:val="00544510"/>
    <w:rsid w:val="005508FF"/>
    <w:rsid w:val="00552275"/>
    <w:rsid w:val="00552D10"/>
    <w:rsid w:val="005632EF"/>
    <w:rsid w:val="00567274"/>
    <w:rsid w:val="005707A4"/>
    <w:rsid w:val="00575A6E"/>
    <w:rsid w:val="00575B52"/>
    <w:rsid w:val="0058117C"/>
    <w:rsid w:val="00583AD0"/>
    <w:rsid w:val="005905CC"/>
    <w:rsid w:val="0059348B"/>
    <w:rsid w:val="0059776B"/>
    <w:rsid w:val="005A0962"/>
    <w:rsid w:val="005A1BA2"/>
    <w:rsid w:val="005A500D"/>
    <w:rsid w:val="005B041B"/>
    <w:rsid w:val="005B09A1"/>
    <w:rsid w:val="005B3DF1"/>
    <w:rsid w:val="005B5C3A"/>
    <w:rsid w:val="005C2ECB"/>
    <w:rsid w:val="005D0C4D"/>
    <w:rsid w:val="005D18FD"/>
    <w:rsid w:val="005D1A8B"/>
    <w:rsid w:val="005E1108"/>
    <w:rsid w:val="005E1FE3"/>
    <w:rsid w:val="005E22CD"/>
    <w:rsid w:val="005E2D60"/>
    <w:rsid w:val="005E3887"/>
    <w:rsid w:val="005E3C64"/>
    <w:rsid w:val="005E4DBE"/>
    <w:rsid w:val="005E7699"/>
    <w:rsid w:val="005F20FA"/>
    <w:rsid w:val="005F3606"/>
    <w:rsid w:val="005F3B09"/>
    <w:rsid w:val="005F796A"/>
    <w:rsid w:val="00601334"/>
    <w:rsid w:val="006110DC"/>
    <w:rsid w:val="006135AB"/>
    <w:rsid w:val="00613DD1"/>
    <w:rsid w:val="00616D64"/>
    <w:rsid w:val="00624D46"/>
    <w:rsid w:val="00633544"/>
    <w:rsid w:val="006371AF"/>
    <w:rsid w:val="0063783C"/>
    <w:rsid w:val="006467A2"/>
    <w:rsid w:val="00652A97"/>
    <w:rsid w:val="0065462B"/>
    <w:rsid w:val="00654D98"/>
    <w:rsid w:val="00660739"/>
    <w:rsid w:val="0066210A"/>
    <w:rsid w:val="00664F42"/>
    <w:rsid w:val="006654CF"/>
    <w:rsid w:val="00667744"/>
    <w:rsid w:val="00694659"/>
    <w:rsid w:val="006946EA"/>
    <w:rsid w:val="00695932"/>
    <w:rsid w:val="006972DE"/>
    <w:rsid w:val="006A1815"/>
    <w:rsid w:val="006A38B1"/>
    <w:rsid w:val="006C0C5E"/>
    <w:rsid w:val="006C0F5F"/>
    <w:rsid w:val="006C135F"/>
    <w:rsid w:val="006C49A4"/>
    <w:rsid w:val="006D5F11"/>
    <w:rsid w:val="006D6861"/>
    <w:rsid w:val="006E2838"/>
    <w:rsid w:val="006E2A0B"/>
    <w:rsid w:val="006E2AF4"/>
    <w:rsid w:val="006E32F2"/>
    <w:rsid w:val="006E59AF"/>
    <w:rsid w:val="006F7E8A"/>
    <w:rsid w:val="00703D5E"/>
    <w:rsid w:val="00704BB6"/>
    <w:rsid w:val="007061A2"/>
    <w:rsid w:val="00706B7F"/>
    <w:rsid w:val="0070727D"/>
    <w:rsid w:val="007075C7"/>
    <w:rsid w:val="00714629"/>
    <w:rsid w:val="00714B09"/>
    <w:rsid w:val="00715AE7"/>
    <w:rsid w:val="007166FB"/>
    <w:rsid w:val="00722913"/>
    <w:rsid w:val="007233F5"/>
    <w:rsid w:val="00724784"/>
    <w:rsid w:val="00745348"/>
    <w:rsid w:val="007479FD"/>
    <w:rsid w:val="00752422"/>
    <w:rsid w:val="0075391A"/>
    <w:rsid w:val="0075775A"/>
    <w:rsid w:val="0076015B"/>
    <w:rsid w:val="00762BD0"/>
    <w:rsid w:val="00765A71"/>
    <w:rsid w:val="00771A97"/>
    <w:rsid w:val="00773FCE"/>
    <w:rsid w:val="0078643D"/>
    <w:rsid w:val="007869B1"/>
    <w:rsid w:val="00794E47"/>
    <w:rsid w:val="00795DA9"/>
    <w:rsid w:val="00797A09"/>
    <w:rsid w:val="007A0158"/>
    <w:rsid w:val="007A09E9"/>
    <w:rsid w:val="007A219A"/>
    <w:rsid w:val="007A7089"/>
    <w:rsid w:val="007B0C1C"/>
    <w:rsid w:val="007B4DB8"/>
    <w:rsid w:val="007D20FA"/>
    <w:rsid w:val="007D6CCA"/>
    <w:rsid w:val="007E73EC"/>
    <w:rsid w:val="007E7CE5"/>
    <w:rsid w:val="007F35AA"/>
    <w:rsid w:val="007F6907"/>
    <w:rsid w:val="00800788"/>
    <w:rsid w:val="0080338F"/>
    <w:rsid w:val="0080498B"/>
    <w:rsid w:val="00804C0A"/>
    <w:rsid w:val="00806F94"/>
    <w:rsid w:val="00811C8A"/>
    <w:rsid w:val="008146DA"/>
    <w:rsid w:val="00815F79"/>
    <w:rsid w:val="00817516"/>
    <w:rsid w:val="00827B55"/>
    <w:rsid w:val="00830BE1"/>
    <w:rsid w:val="00837A17"/>
    <w:rsid w:val="00847019"/>
    <w:rsid w:val="008526FC"/>
    <w:rsid w:val="00856552"/>
    <w:rsid w:val="0085783C"/>
    <w:rsid w:val="008656F0"/>
    <w:rsid w:val="00870E18"/>
    <w:rsid w:val="00877620"/>
    <w:rsid w:val="00886775"/>
    <w:rsid w:val="0088714C"/>
    <w:rsid w:val="00895E1F"/>
    <w:rsid w:val="008A0613"/>
    <w:rsid w:val="008A5895"/>
    <w:rsid w:val="008A6191"/>
    <w:rsid w:val="008B01CA"/>
    <w:rsid w:val="008B0649"/>
    <w:rsid w:val="008B0E8B"/>
    <w:rsid w:val="008B1060"/>
    <w:rsid w:val="008B3B85"/>
    <w:rsid w:val="008B5092"/>
    <w:rsid w:val="008B5354"/>
    <w:rsid w:val="008B7E4B"/>
    <w:rsid w:val="008B7FFE"/>
    <w:rsid w:val="008C0D11"/>
    <w:rsid w:val="008C3657"/>
    <w:rsid w:val="008C7BAA"/>
    <w:rsid w:val="008F07DF"/>
    <w:rsid w:val="008F220C"/>
    <w:rsid w:val="009006B8"/>
    <w:rsid w:val="00903D24"/>
    <w:rsid w:val="009113C2"/>
    <w:rsid w:val="009157A4"/>
    <w:rsid w:val="0091649E"/>
    <w:rsid w:val="00916DE3"/>
    <w:rsid w:val="00922098"/>
    <w:rsid w:val="00925539"/>
    <w:rsid w:val="00926835"/>
    <w:rsid w:val="00935A90"/>
    <w:rsid w:val="0093627E"/>
    <w:rsid w:val="009510DF"/>
    <w:rsid w:val="009556A7"/>
    <w:rsid w:val="00956D4A"/>
    <w:rsid w:val="009608CB"/>
    <w:rsid w:val="009631B9"/>
    <w:rsid w:val="00976030"/>
    <w:rsid w:val="00977799"/>
    <w:rsid w:val="00983204"/>
    <w:rsid w:val="00985C15"/>
    <w:rsid w:val="00997DE7"/>
    <w:rsid w:val="009A3A97"/>
    <w:rsid w:val="009B0009"/>
    <w:rsid w:val="009B212F"/>
    <w:rsid w:val="009B25F1"/>
    <w:rsid w:val="009B4E97"/>
    <w:rsid w:val="009C3360"/>
    <w:rsid w:val="009C3750"/>
    <w:rsid w:val="009C37B8"/>
    <w:rsid w:val="009D0586"/>
    <w:rsid w:val="009D145A"/>
    <w:rsid w:val="009D59D9"/>
    <w:rsid w:val="009E16AA"/>
    <w:rsid w:val="009E685C"/>
    <w:rsid w:val="009F5DFA"/>
    <w:rsid w:val="00A11EA1"/>
    <w:rsid w:val="00A15A44"/>
    <w:rsid w:val="00A208BB"/>
    <w:rsid w:val="00A225A3"/>
    <w:rsid w:val="00A43584"/>
    <w:rsid w:val="00A52168"/>
    <w:rsid w:val="00A53F04"/>
    <w:rsid w:val="00A5418A"/>
    <w:rsid w:val="00A60341"/>
    <w:rsid w:val="00A63E79"/>
    <w:rsid w:val="00A64272"/>
    <w:rsid w:val="00A646D9"/>
    <w:rsid w:val="00A65DA0"/>
    <w:rsid w:val="00A65DC4"/>
    <w:rsid w:val="00A6702D"/>
    <w:rsid w:val="00A70E2E"/>
    <w:rsid w:val="00A83269"/>
    <w:rsid w:val="00A87DBB"/>
    <w:rsid w:val="00A930D2"/>
    <w:rsid w:val="00A93A61"/>
    <w:rsid w:val="00A94DD4"/>
    <w:rsid w:val="00AA099B"/>
    <w:rsid w:val="00AA3CCE"/>
    <w:rsid w:val="00AA474E"/>
    <w:rsid w:val="00AA5E2E"/>
    <w:rsid w:val="00AB2829"/>
    <w:rsid w:val="00AB34D4"/>
    <w:rsid w:val="00AB59A0"/>
    <w:rsid w:val="00AC0997"/>
    <w:rsid w:val="00AC1032"/>
    <w:rsid w:val="00AC1A15"/>
    <w:rsid w:val="00AC4958"/>
    <w:rsid w:val="00AC512D"/>
    <w:rsid w:val="00AD1B5B"/>
    <w:rsid w:val="00AD1CEA"/>
    <w:rsid w:val="00AD2C94"/>
    <w:rsid w:val="00AD2DE4"/>
    <w:rsid w:val="00AE0140"/>
    <w:rsid w:val="00AE16AE"/>
    <w:rsid w:val="00AE196F"/>
    <w:rsid w:val="00B0392C"/>
    <w:rsid w:val="00B0768C"/>
    <w:rsid w:val="00B1081F"/>
    <w:rsid w:val="00B21834"/>
    <w:rsid w:val="00B31C78"/>
    <w:rsid w:val="00B36CE1"/>
    <w:rsid w:val="00B412F7"/>
    <w:rsid w:val="00B4266E"/>
    <w:rsid w:val="00B4760D"/>
    <w:rsid w:val="00B53FBD"/>
    <w:rsid w:val="00B61F00"/>
    <w:rsid w:val="00B674CF"/>
    <w:rsid w:val="00B67754"/>
    <w:rsid w:val="00B67DA8"/>
    <w:rsid w:val="00B716F4"/>
    <w:rsid w:val="00B77865"/>
    <w:rsid w:val="00B82EAD"/>
    <w:rsid w:val="00B869C9"/>
    <w:rsid w:val="00B91134"/>
    <w:rsid w:val="00BA1163"/>
    <w:rsid w:val="00BA3E68"/>
    <w:rsid w:val="00BA606D"/>
    <w:rsid w:val="00BA6DA0"/>
    <w:rsid w:val="00BA71AA"/>
    <w:rsid w:val="00BA7234"/>
    <w:rsid w:val="00BB3979"/>
    <w:rsid w:val="00BB7BFD"/>
    <w:rsid w:val="00BC1860"/>
    <w:rsid w:val="00BC30DD"/>
    <w:rsid w:val="00BC74CF"/>
    <w:rsid w:val="00BD05C5"/>
    <w:rsid w:val="00BD2A06"/>
    <w:rsid w:val="00BD5767"/>
    <w:rsid w:val="00BD6690"/>
    <w:rsid w:val="00BD7640"/>
    <w:rsid w:val="00BD7F3C"/>
    <w:rsid w:val="00BE2248"/>
    <w:rsid w:val="00BE2A77"/>
    <w:rsid w:val="00BE3523"/>
    <w:rsid w:val="00BF1C01"/>
    <w:rsid w:val="00BF2E51"/>
    <w:rsid w:val="00BF4963"/>
    <w:rsid w:val="00C023FA"/>
    <w:rsid w:val="00C16531"/>
    <w:rsid w:val="00C2123E"/>
    <w:rsid w:val="00C223FF"/>
    <w:rsid w:val="00C26F9A"/>
    <w:rsid w:val="00C27221"/>
    <w:rsid w:val="00C440C2"/>
    <w:rsid w:val="00C47D68"/>
    <w:rsid w:val="00C5238D"/>
    <w:rsid w:val="00C564AD"/>
    <w:rsid w:val="00C56BEF"/>
    <w:rsid w:val="00C614F4"/>
    <w:rsid w:val="00C61ABC"/>
    <w:rsid w:val="00C638FD"/>
    <w:rsid w:val="00C64F2B"/>
    <w:rsid w:val="00C65353"/>
    <w:rsid w:val="00C66A54"/>
    <w:rsid w:val="00C7010D"/>
    <w:rsid w:val="00C7740E"/>
    <w:rsid w:val="00C8271E"/>
    <w:rsid w:val="00C8276D"/>
    <w:rsid w:val="00C929C3"/>
    <w:rsid w:val="00C96801"/>
    <w:rsid w:val="00CA70D4"/>
    <w:rsid w:val="00CB50A6"/>
    <w:rsid w:val="00CC012B"/>
    <w:rsid w:val="00CC2C59"/>
    <w:rsid w:val="00CE6012"/>
    <w:rsid w:val="00CE69F1"/>
    <w:rsid w:val="00CE7540"/>
    <w:rsid w:val="00CF2A60"/>
    <w:rsid w:val="00CF3146"/>
    <w:rsid w:val="00CF3679"/>
    <w:rsid w:val="00CF74BC"/>
    <w:rsid w:val="00D01D27"/>
    <w:rsid w:val="00D04A81"/>
    <w:rsid w:val="00D06D41"/>
    <w:rsid w:val="00D06EA6"/>
    <w:rsid w:val="00D1144B"/>
    <w:rsid w:val="00D158D6"/>
    <w:rsid w:val="00D161D8"/>
    <w:rsid w:val="00D20133"/>
    <w:rsid w:val="00D210AD"/>
    <w:rsid w:val="00D21353"/>
    <w:rsid w:val="00D25954"/>
    <w:rsid w:val="00D2635B"/>
    <w:rsid w:val="00D31133"/>
    <w:rsid w:val="00D35E52"/>
    <w:rsid w:val="00D44D65"/>
    <w:rsid w:val="00D50467"/>
    <w:rsid w:val="00D52EAB"/>
    <w:rsid w:val="00D65518"/>
    <w:rsid w:val="00D72F0E"/>
    <w:rsid w:val="00D77980"/>
    <w:rsid w:val="00D80F34"/>
    <w:rsid w:val="00D853D8"/>
    <w:rsid w:val="00D87073"/>
    <w:rsid w:val="00D90468"/>
    <w:rsid w:val="00D9791B"/>
    <w:rsid w:val="00DA0804"/>
    <w:rsid w:val="00DA45DF"/>
    <w:rsid w:val="00DA75BC"/>
    <w:rsid w:val="00DB07BF"/>
    <w:rsid w:val="00DC4260"/>
    <w:rsid w:val="00DC4CFE"/>
    <w:rsid w:val="00DC57B1"/>
    <w:rsid w:val="00DD274E"/>
    <w:rsid w:val="00DD3DEE"/>
    <w:rsid w:val="00DD4191"/>
    <w:rsid w:val="00DE0001"/>
    <w:rsid w:val="00DE1C4D"/>
    <w:rsid w:val="00DE2246"/>
    <w:rsid w:val="00DE582C"/>
    <w:rsid w:val="00DF5CD3"/>
    <w:rsid w:val="00E03C7B"/>
    <w:rsid w:val="00E12750"/>
    <w:rsid w:val="00E14149"/>
    <w:rsid w:val="00E15BF9"/>
    <w:rsid w:val="00E225BF"/>
    <w:rsid w:val="00E25375"/>
    <w:rsid w:val="00E273BD"/>
    <w:rsid w:val="00E344C5"/>
    <w:rsid w:val="00E375CE"/>
    <w:rsid w:val="00E41AD3"/>
    <w:rsid w:val="00E42619"/>
    <w:rsid w:val="00E5336A"/>
    <w:rsid w:val="00E576B7"/>
    <w:rsid w:val="00E66C30"/>
    <w:rsid w:val="00E7425D"/>
    <w:rsid w:val="00E83810"/>
    <w:rsid w:val="00E85326"/>
    <w:rsid w:val="00E9220E"/>
    <w:rsid w:val="00EA00AE"/>
    <w:rsid w:val="00EA3199"/>
    <w:rsid w:val="00EA373A"/>
    <w:rsid w:val="00EA4698"/>
    <w:rsid w:val="00EA6A1D"/>
    <w:rsid w:val="00EA76D0"/>
    <w:rsid w:val="00EC0099"/>
    <w:rsid w:val="00EC30F1"/>
    <w:rsid w:val="00EE653A"/>
    <w:rsid w:val="00EE7868"/>
    <w:rsid w:val="00EF4EC6"/>
    <w:rsid w:val="00F00978"/>
    <w:rsid w:val="00F01022"/>
    <w:rsid w:val="00F0497B"/>
    <w:rsid w:val="00F10A56"/>
    <w:rsid w:val="00F15697"/>
    <w:rsid w:val="00F16690"/>
    <w:rsid w:val="00F17181"/>
    <w:rsid w:val="00F31BAC"/>
    <w:rsid w:val="00F31FC6"/>
    <w:rsid w:val="00F515EF"/>
    <w:rsid w:val="00F52192"/>
    <w:rsid w:val="00F5328A"/>
    <w:rsid w:val="00F60C9D"/>
    <w:rsid w:val="00F651F9"/>
    <w:rsid w:val="00F676A8"/>
    <w:rsid w:val="00F71F3C"/>
    <w:rsid w:val="00F76BD6"/>
    <w:rsid w:val="00F76FD9"/>
    <w:rsid w:val="00F7718F"/>
    <w:rsid w:val="00F80BCC"/>
    <w:rsid w:val="00F8743A"/>
    <w:rsid w:val="00F92E77"/>
    <w:rsid w:val="00FA0D61"/>
    <w:rsid w:val="00FA7F62"/>
    <w:rsid w:val="00FA7FB5"/>
    <w:rsid w:val="00FB0D5B"/>
    <w:rsid w:val="00FB1010"/>
    <w:rsid w:val="00FB4245"/>
    <w:rsid w:val="00FC1361"/>
    <w:rsid w:val="00FC3589"/>
    <w:rsid w:val="00FC623B"/>
    <w:rsid w:val="00FD6C8B"/>
    <w:rsid w:val="00FE17BA"/>
    <w:rsid w:val="00FE2DD3"/>
    <w:rsid w:val="00FF1B0C"/>
    <w:rsid w:val="00FF4BB7"/>
    <w:rsid w:val="00FF5CC1"/>
    <w:rsid w:val="03E549BB"/>
    <w:rsid w:val="046B7C0C"/>
    <w:rsid w:val="07E0E6EC"/>
    <w:rsid w:val="143A0B9D"/>
    <w:rsid w:val="14AA5F4E"/>
    <w:rsid w:val="1B73A64F"/>
    <w:rsid w:val="1F25E7DD"/>
    <w:rsid w:val="21451DD5"/>
    <w:rsid w:val="258DCAD0"/>
    <w:rsid w:val="26E8D9B7"/>
    <w:rsid w:val="28CF0CBD"/>
    <w:rsid w:val="2C1E0B58"/>
    <w:rsid w:val="2E18BB7C"/>
    <w:rsid w:val="30BA368D"/>
    <w:rsid w:val="32FEAE25"/>
    <w:rsid w:val="3317FB31"/>
    <w:rsid w:val="38A7AE6A"/>
    <w:rsid w:val="3A6B8A3E"/>
    <w:rsid w:val="3B731C37"/>
    <w:rsid w:val="4E41B448"/>
    <w:rsid w:val="56740492"/>
    <w:rsid w:val="56A5029B"/>
    <w:rsid w:val="595C821B"/>
    <w:rsid w:val="59F1C4A0"/>
    <w:rsid w:val="5BD308CD"/>
    <w:rsid w:val="61F6C008"/>
    <w:rsid w:val="6229DD9B"/>
    <w:rsid w:val="6372498B"/>
    <w:rsid w:val="749CA9DE"/>
    <w:rsid w:val="7B9CEE8F"/>
    <w:rsid w:val="7E1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42F1D084-6D67-4733-86F4-70D83E6D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67DA8"/>
    <w:pPr>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780"/>
    <w:pPr>
      <w:ind w:left="720"/>
      <w:contextualSpacing/>
    </w:pPr>
  </w:style>
  <w:style w:type="character" w:styleId="CommentReference">
    <w:name w:val="annotation reference"/>
    <w:uiPriority w:val="99"/>
    <w:semiHidden/>
    <w:unhideWhenUsed/>
    <w:rsid w:val="000C139A"/>
    <w:rPr>
      <w:sz w:val="16"/>
      <w:szCs w:val="16"/>
    </w:rPr>
  </w:style>
  <w:style w:type="paragraph" w:styleId="CommentText">
    <w:name w:val="annotation text"/>
    <w:basedOn w:val="Normal"/>
    <w:link w:val="CommentTextChar"/>
    <w:uiPriority w:val="99"/>
    <w:unhideWhenUsed/>
    <w:rsid w:val="000C139A"/>
    <w:pPr>
      <w:spacing w:line="240" w:lineRule="auto"/>
    </w:pPr>
    <w:rPr>
      <w:sz w:val="20"/>
      <w:szCs w:val="20"/>
    </w:rPr>
  </w:style>
  <w:style w:type="character" w:customStyle="1" w:styleId="CommentTextChar">
    <w:name w:val="Comment Text Char"/>
    <w:link w:val="CommentText"/>
    <w:uiPriority w:val="99"/>
    <w:rsid w:val="000C139A"/>
    <w:rPr>
      <w:sz w:val="20"/>
      <w:szCs w:val="20"/>
    </w:rPr>
  </w:style>
  <w:style w:type="paragraph" w:styleId="CommentSubject">
    <w:name w:val="annotation subject"/>
    <w:basedOn w:val="CommentText"/>
    <w:next w:val="CommentText"/>
    <w:link w:val="CommentSubjectChar"/>
    <w:uiPriority w:val="99"/>
    <w:semiHidden/>
    <w:unhideWhenUsed/>
    <w:rsid w:val="000C139A"/>
    <w:rPr>
      <w:b/>
      <w:bCs/>
    </w:rPr>
  </w:style>
  <w:style w:type="character" w:customStyle="1" w:styleId="CommentSubjectChar">
    <w:name w:val="Comment Subject Char"/>
    <w:link w:val="CommentSubject"/>
    <w:uiPriority w:val="99"/>
    <w:semiHidden/>
    <w:rsid w:val="000C139A"/>
    <w:rPr>
      <w:b/>
      <w:bCs/>
      <w:sz w:val="20"/>
      <w:szCs w:val="20"/>
    </w:rPr>
  </w:style>
  <w:style w:type="paragraph" w:styleId="Header">
    <w:name w:val="header"/>
    <w:basedOn w:val="Normal"/>
    <w:link w:val="HeaderChar"/>
    <w:uiPriority w:val="99"/>
    <w:unhideWhenUsed/>
    <w:rsid w:val="005B0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41B"/>
  </w:style>
  <w:style w:type="paragraph" w:styleId="Footer">
    <w:name w:val="footer"/>
    <w:basedOn w:val="Normal"/>
    <w:link w:val="FooterChar"/>
    <w:uiPriority w:val="99"/>
    <w:unhideWhenUsed/>
    <w:rsid w:val="005B0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41B"/>
  </w:style>
  <w:style w:type="character" w:styleId="PlaceholderText">
    <w:name w:val="Placeholder Text"/>
    <w:uiPriority w:val="99"/>
    <w:semiHidden/>
    <w:rsid w:val="00350A0C"/>
    <w:rPr>
      <w:color w:val="808080"/>
    </w:rPr>
  </w:style>
  <w:style w:type="character" w:customStyle="1" w:styleId="Heading1Char">
    <w:name w:val="Heading 1 Char"/>
    <w:link w:val="Heading1"/>
    <w:uiPriority w:val="9"/>
    <w:rsid w:val="00B67DA8"/>
    <w:rPr>
      <w:rFonts w:ascii="Times New Roman" w:hAnsi="Times New Roman" w:cs="Times New Roman"/>
      <w:b/>
      <w:bCs/>
    </w:rPr>
  </w:style>
  <w:style w:type="paragraph" w:styleId="TOCHeading">
    <w:name w:val="TOC Heading"/>
    <w:basedOn w:val="Heading1"/>
    <w:next w:val="Normal"/>
    <w:uiPriority w:val="39"/>
    <w:unhideWhenUsed/>
    <w:qFormat/>
    <w:rsid w:val="00E15BF9"/>
    <w:pPr>
      <w:outlineLvl w:val="9"/>
    </w:pPr>
  </w:style>
  <w:style w:type="paragraph" w:styleId="TOC2">
    <w:name w:val="toc 2"/>
    <w:basedOn w:val="Normal"/>
    <w:next w:val="Normal"/>
    <w:autoRedefine/>
    <w:uiPriority w:val="39"/>
    <w:unhideWhenUsed/>
    <w:rsid w:val="00E15BF9"/>
    <w:pPr>
      <w:spacing w:after="100"/>
      <w:ind w:left="220"/>
    </w:pPr>
    <w:rPr>
      <w:rFonts w:eastAsia="Yu Mincho" w:cs="Times New Roman"/>
    </w:rPr>
  </w:style>
  <w:style w:type="paragraph" w:styleId="TOC1">
    <w:name w:val="toc 1"/>
    <w:basedOn w:val="Normal"/>
    <w:next w:val="Normal"/>
    <w:autoRedefine/>
    <w:uiPriority w:val="39"/>
    <w:unhideWhenUsed/>
    <w:rsid w:val="004D5BED"/>
    <w:pPr>
      <w:tabs>
        <w:tab w:val="right" w:leader="dot" w:pos="9350"/>
      </w:tabs>
      <w:spacing w:after="0" w:line="360" w:lineRule="auto"/>
      <w:ind w:left="1260" w:hanging="1260"/>
    </w:pPr>
    <w:rPr>
      <w:rFonts w:eastAsia="Yu Mincho" w:cs="Times New Roman"/>
    </w:rPr>
  </w:style>
  <w:style w:type="paragraph" w:styleId="TOC3">
    <w:name w:val="toc 3"/>
    <w:basedOn w:val="Normal"/>
    <w:next w:val="Normal"/>
    <w:autoRedefine/>
    <w:uiPriority w:val="39"/>
    <w:unhideWhenUsed/>
    <w:rsid w:val="00E15BF9"/>
    <w:pPr>
      <w:spacing w:after="100"/>
      <w:ind w:left="440"/>
    </w:pPr>
    <w:rPr>
      <w:rFonts w:eastAsia="Yu Mincho" w:cs="Times New Roman"/>
    </w:rPr>
  </w:style>
  <w:style w:type="character" w:styleId="Hyperlink">
    <w:name w:val="Hyperlink"/>
    <w:uiPriority w:val="99"/>
    <w:unhideWhenUsed/>
    <w:rsid w:val="00B67DA8"/>
    <w:rPr>
      <w:color w:val="0563C1"/>
      <w:u w:val="single"/>
    </w:rPr>
  </w:style>
  <w:style w:type="paragraph" w:styleId="Revision">
    <w:name w:val="Revision"/>
    <w:hidden/>
    <w:uiPriority w:val="99"/>
    <w:semiHidden/>
    <w:rsid w:val="005E4DBE"/>
    <w:rPr>
      <w:sz w:val="22"/>
      <w:szCs w:val="22"/>
    </w:rPr>
  </w:style>
  <w:style w:type="character" w:styleId="UnresolvedMention">
    <w:name w:val="Unresolved Mention"/>
    <w:uiPriority w:val="99"/>
    <w:unhideWhenUsed/>
    <w:rsid w:val="004E62E1"/>
    <w:rPr>
      <w:color w:val="605E5C"/>
      <w:shd w:val="clear" w:color="auto" w:fill="E1DFDD"/>
    </w:rPr>
  </w:style>
  <w:style w:type="character" w:styleId="FollowedHyperlink">
    <w:name w:val="FollowedHyperlink"/>
    <w:uiPriority w:val="99"/>
    <w:semiHidden/>
    <w:unhideWhenUsed/>
    <w:rsid w:val="00EA373A"/>
    <w:rPr>
      <w:color w:val="954F72"/>
      <w:u w:val="single"/>
    </w:rPr>
  </w:style>
  <w:style w:type="character" w:styleId="Mention">
    <w:name w:val="Mention"/>
    <w:uiPriority w:val="99"/>
    <w:unhideWhenUsed/>
    <w:rsid w:val="009631B9"/>
    <w:rPr>
      <w:color w:val="2B579A"/>
      <w:shd w:val="clear" w:color="auto" w:fill="E6E6E6"/>
    </w:rPr>
  </w:style>
  <w:style w:type="character" w:customStyle="1" w:styleId="ui-provider">
    <w:name w:val="ui-provider"/>
    <w:basedOn w:val="DefaultParagraphFont"/>
    <w:rsid w:val="0027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3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cfr.gov/current/title-7/subtitle-B/chapter-XVIII/subchapter-H/part-1901/subpart-E" TargetMode="External"/><Relationship Id="rId21" Type="http://schemas.openxmlformats.org/officeDocument/2006/relationships/hyperlink" Target="https://www.govinfo.gov/content/pkg/USCODE-2021-title15/pdf/USCODE-2021-title15-chap41-subchapI-partA-sec1601.pdf" TargetMode="External"/><Relationship Id="rId34" Type="http://schemas.openxmlformats.org/officeDocument/2006/relationships/hyperlink" Target="https://www.ecfr.gov/current/title-7/subtitle-B/chapter-XVIII/subchapter-H/part-1901/subpart-F" TargetMode="External"/><Relationship Id="rId42" Type="http://schemas.openxmlformats.org/officeDocument/2006/relationships/hyperlink" Target="https://www.ecfr.gov/current/title-2/subtitle-B/chapter-IV" TargetMode="External"/><Relationship Id="rId47" Type="http://schemas.openxmlformats.org/officeDocument/2006/relationships/hyperlink" Target="https://www.ecfr.gov/current/title-24/subtitle-B/chapter-I/part-100" TargetMode="External"/><Relationship Id="rId50" Type="http://schemas.openxmlformats.org/officeDocument/2006/relationships/hyperlink" Target="https://www.ecfr.gov/current/title-2/subtitle-B/chapter-IV" TargetMode="External"/><Relationship Id="rId55" Type="http://schemas.openxmlformats.org/officeDocument/2006/relationships/hyperlink" Target="http://forms.sc.egov.usda.gov/eForms/" TargetMode="External"/><Relationship Id="rId63" Type="http://schemas.openxmlformats.org/officeDocument/2006/relationships/hyperlink" Target="https://www.ecfr.gov/current/title-2/subtitle-A/chapter-II/part-200" TargetMode="External"/><Relationship Id="rId68" Type="http://schemas.openxmlformats.org/officeDocument/2006/relationships/hyperlink" Target="https://www.ecfr.gov/current/title-2/subtitle-A/chapter-II/part-200/subpart-E" TargetMode="External"/><Relationship Id="rId76" Type="http://schemas.openxmlformats.org/officeDocument/2006/relationships/hyperlink" Target="https://www.ecfr.gov/current/title-7/subtitle-B/chapter-XVIII/subchapter-H/part-1951/subpart-E" TargetMode="External"/><Relationship Id="rId84" Type="http://schemas.openxmlformats.org/officeDocument/2006/relationships/hyperlink" Target="https://www.ecfr.gov/current/title-7/subtitle-B/chapter-XLII/part-4274/subpart-D" TargetMode="External"/><Relationship Id="rId89" Type="http://schemas.openxmlformats.org/officeDocument/2006/relationships/hyperlink" Target="https://www.ecfr.gov/current/title-2/section-200.201" TargetMode="External"/><Relationship Id="rId97" Type="http://schemas.openxmlformats.org/officeDocument/2006/relationships/hyperlink" Target="https://www.ecfr.gov/current/title-2/subtitle-A/chapter-II/part-200/subpart-D/subject-group-ECFR4acc10e7e3b676f/section-200.338" TargetMode="External"/><Relationship Id="rId7" Type="http://schemas.openxmlformats.org/officeDocument/2006/relationships/settings" Target="settings.xml"/><Relationship Id="rId71" Type="http://schemas.openxmlformats.org/officeDocument/2006/relationships/hyperlink" Target="https://www.ecfr.gov/current/title-2/subtitle-A/chapter-II/part-200" TargetMode="External"/><Relationship Id="rId92" Type="http://schemas.openxmlformats.org/officeDocument/2006/relationships/hyperlink" Target="https://www.ecfr.gov/current/title-2/section-200.308" TargetMode="External"/><Relationship Id="rId2" Type="http://schemas.openxmlformats.org/officeDocument/2006/relationships/customXml" Target="../customXml/item2.xml"/><Relationship Id="rId16" Type="http://schemas.openxmlformats.org/officeDocument/2006/relationships/hyperlink" Target="https://www.govinfo.gov/content/pkg/USCODE-2021-title7/pdf/USCODE-2021-title7-chap50-subchapIV-sec1991.pdf" TargetMode="External"/><Relationship Id="rId29" Type="http://schemas.openxmlformats.org/officeDocument/2006/relationships/hyperlink" Target="https://www.ecfr.gov/current/title-7/subtitle-B/chapter-XVIII/subchapter-H/part-1970/subpart-B/section-1970.53" TargetMode="External"/><Relationship Id="rId11" Type="http://schemas.openxmlformats.org/officeDocument/2006/relationships/header" Target="header1.xml"/><Relationship Id="rId24" Type="http://schemas.openxmlformats.org/officeDocument/2006/relationships/hyperlink" Target="https://www.govinfo.gov/content/pkg/USCODE-2021-title29/pdf/USCODE-2021-title29-chap16-subchapV-sec794.pdf" TargetMode="External"/><Relationship Id="rId32" Type="http://schemas.openxmlformats.org/officeDocument/2006/relationships/hyperlink" Target="https://www.ecfr.gov/current/title-44/chapter-I/subchapter-B/part-59" TargetMode="External"/><Relationship Id="rId37" Type="http://schemas.openxmlformats.org/officeDocument/2006/relationships/hyperlink" Target="https://www.ecfr.gov/current/title-49/subtitle-A/part-24" TargetMode="External"/><Relationship Id="rId40" Type="http://schemas.openxmlformats.org/officeDocument/2006/relationships/hyperlink" Target="https://www.ecfr.gov/current/title-2/subtitle-B/chapter-IV" TargetMode="External"/><Relationship Id="rId45" Type="http://schemas.openxmlformats.org/officeDocument/2006/relationships/hyperlink" Target="https://www.govinfo.gov/content/pkg/USCODE-2021-title42/pdf/USCODE-2021-title42-chap86-sec7701.pdf" TargetMode="External"/><Relationship Id="rId53" Type="http://schemas.openxmlformats.org/officeDocument/2006/relationships/hyperlink" Target="https://www.ecfr.gov/current/title-2/subtitle-B/chapter-IV/part-400/" TargetMode="External"/><Relationship Id="rId58" Type="http://schemas.openxmlformats.org/officeDocument/2006/relationships/hyperlink" Target="https://www.ecfr.gov/current/title-2/subtitle-A/chapter-II/part-200/subpart-E/subject-group-ECFRea20080eff2ea53/section-200.407" TargetMode="External"/><Relationship Id="rId66" Type="http://schemas.openxmlformats.org/officeDocument/2006/relationships/hyperlink" Target="https://www.ecfr.gov/current/title-2/subtitle-B/chapter-IV" TargetMode="External"/><Relationship Id="rId74" Type="http://schemas.openxmlformats.org/officeDocument/2006/relationships/hyperlink" Target="https://www.ecfr.gov/current/title-2/section-200.344" TargetMode="External"/><Relationship Id="rId79" Type="http://schemas.openxmlformats.org/officeDocument/2006/relationships/hyperlink" Target="https://www.ecfr.gov/current/title-2/subtitle-B/chapter-IV/part-400" TargetMode="External"/><Relationship Id="rId87" Type="http://schemas.openxmlformats.org/officeDocument/2006/relationships/hyperlink" Target="https://www.ecfr.gov/current/title-2/subtitle-B/chapter-IV/part-400" TargetMode="External"/><Relationship Id="rId5" Type="http://schemas.openxmlformats.org/officeDocument/2006/relationships/numbering" Target="numbering.xml"/><Relationship Id="rId61" Type="http://schemas.openxmlformats.org/officeDocument/2006/relationships/hyperlink" Target="https://www.ecfr.gov/current/title-7/subtitle-B/chapter-XVIII/subchapter-H/part-1980/subpart-K" TargetMode="External"/><Relationship Id="rId82" Type="http://schemas.openxmlformats.org/officeDocument/2006/relationships/hyperlink" Target="https://www.ecfr.gov/current/title-2/subtitle-A/chapter-II/part-200" TargetMode="External"/><Relationship Id="rId90" Type="http://schemas.openxmlformats.org/officeDocument/2006/relationships/hyperlink" Target="https://www.ecfr.gov/current/title-2/section-200.306" TargetMode="External"/><Relationship Id="rId95" Type="http://schemas.openxmlformats.org/officeDocument/2006/relationships/hyperlink" Target="https://www.ecfr.gov/current/title-2/section-200.313" TargetMode="External"/><Relationship Id="rId19" Type="http://schemas.openxmlformats.org/officeDocument/2006/relationships/hyperlink" Target="https://www.ecfr.gov/current/title-7/subtitle-B/chapter-XVIII/subchapter-H/part-1900/subpart-D" TargetMode="External"/><Relationship Id="rId14" Type="http://schemas.openxmlformats.org/officeDocument/2006/relationships/hyperlink" Target="https://www.ecfr.gov/current/title-2/subtitle-A/chapter-II/part-200/subpart-D/subject-group-ECFR031321e29ac5bbd/section-200.333" TargetMode="External"/><Relationship Id="rId22" Type="http://schemas.openxmlformats.org/officeDocument/2006/relationships/hyperlink" Target="https://www.govinfo.gov/content/pkg/USCODE-2021-title42/pdf/USCODE-2021-title42-chap126-sec12101.pdf" TargetMode="External"/><Relationship Id="rId27" Type="http://schemas.openxmlformats.org/officeDocument/2006/relationships/hyperlink" Target="https://www.ecfr.gov/current/title-7/subtitle-B/chapter-XVIII/subchapter-H/part-1970" TargetMode="External"/><Relationship Id="rId30" Type="http://schemas.openxmlformats.org/officeDocument/2006/relationships/hyperlink" Target="https://www.ecfr.gov/current/title-7/subtitle-B/chapter-XVIII/subchapter-H/part-1970/subpart-B/section-1970.53" TargetMode="External"/><Relationship Id="rId35" Type="http://schemas.openxmlformats.org/officeDocument/2006/relationships/hyperlink" Target="https://www.ecfr.gov/current/title-41/subtitle-B/chapter-60/part-60-1" TargetMode="External"/><Relationship Id="rId43" Type="http://schemas.openxmlformats.org/officeDocument/2006/relationships/hyperlink" Target="https://www.govinfo.gov/content/pkg/USCODE-2021-title31/pdf/USCODE-2021-title31-subtitleII-chap13-subchapIII-sec1352.pdf" TargetMode="External"/><Relationship Id="rId48" Type="http://schemas.openxmlformats.org/officeDocument/2006/relationships/hyperlink" Target="https://www.govinfo.gov/content/pkg/USCODE-2021-title42/pdf/USCODE-2021-title42-chap50-sec4001.pdf" TargetMode="External"/><Relationship Id="rId56" Type="http://schemas.openxmlformats.org/officeDocument/2006/relationships/hyperlink" Target="https://www.ecfr.gov/current/title-2/subtitle-A/chapter-I/part-25/subpart-A/section-25.110" TargetMode="External"/><Relationship Id="rId64" Type="http://schemas.openxmlformats.org/officeDocument/2006/relationships/hyperlink" Target="https://www.ecfr.gov/current/title-2/subtitle-A/chapter-II/part-400" TargetMode="External"/><Relationship Id="rId69" Type="http://schemas.openxmlformats.org/officeDocument/2006/relationships/hyperlink" Target="https://www.ecfr.gov/current/title-2/subtitle-A/chapter-II/part-200/subpart-D/subject-group-ECFR36520e4111dce32/section-200.329" TargetMode="External"/><Relationship Id="rId77" Type="http://schemas.openxmlformats.org/officeDocument/2006/relationships/hyperlink" Target="https://www.ecfr.gov/current/title-7/subtitle-B/chapter-XVIII/subchapter-H/part-1951/subpart-O"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cfr.gov/current/title-7/subtitle-B/chapter-XVIII/subchapter-H/part-1924/subpart-A" TargetMode="External"/><Relationship Id="rId72" Type="http://schemas.openxmlformats.org/officeDocument/2006/relationships/hyperlink" Target="https://www.ecfr.gov/current/title-2/subtitle-A/chapter-II/part-200/subpart-F" TargetMode="External"/><Relationship Id="rId80" Type="http://schemas.openxmlformats.org/officeDocument/2006/relationships/hyperlink" Target="https://www.ecfr.gov/current/title-2/subtitle-A/chapter-II/part-200" TargetMode="External"/><Relationship Id="rId85" Type="http://schemas.openxmlformats.org/officeDocument/2006/relationships/hyperlink" Target="https://www.ecfr.gov/current/title-7/subtitle-B/chapter-XVIII/subchapter-H/part-1951/subpart-R" TargetMode="External"/><Relationship Id="rId93" Type="http://schemas.openxmlformats.org/officeDocument/2006/relationships/hyperlink" Target="https://www.ecfr.gov/current/title-2/section-200.310"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info.gov/content/pkg/USCODE-2021-title7/pdf/USCODE-2021-title7-chap50-subchapIV-sec1991.pdf" TargetMode="External"/><Relationship Id="rId25" Type="http://schemas.openxmlformats.org/officeDocument/2006/relationships/hyperlink" Target="https://www.ecfr.gov/current/title-7/subtitle-B/chapter-XVIII/subchapter-H/part-1901/subpart-E" TargetMode="External"/><Relationship Id="rId33" Type="http://schemas.openxmlformats.org/officeDocument/2006/relationships/hyperlink" Target="https://www.ecfr.gov/current/title-44/chapter-I/subchapter-B/part-80" TargetMode="External"/><Relationship Id="rId38" Type="http://schemas.openxmlformats.org/officeDocument/2006/relationships/hyperlink" Target="https://www.ecfr.gov/current/title-7/subtitle-A/part-21" TargetMode="External"/><Relationship Id="rId46" Type="http://schemas.openxmlformats.org/officeDocument/2006/relationships/hyperlink" Target="https://www.govinfo.gov/content/pkg/USCODE-2021-title42/pdf/USCODE-2021-title42-chap45-subchapI-sec3601.pdf" TargetMode="External"/><Relationship Id="rId59" Type="http://schemas.openxmlformats.org/officeDocument/2006/relationships/hyperlink" Target="https://www.ecfr.gov/current/title-7/subtitle-B/chapter-XLII/part-4274/subpart-D" TargetMode="External"/><Relationship Id="rId67" Type="http://schemas.openxmlformats.org/officeDocument/2006/relationships/hyperlink" Target="https://www.ecfr.gov/current/title-2/subtitle-A/chapter-II/part-200/subpart-D/subject-group-ECFR36520e4111dce32/section-200.328" TargetMode="External"/><Relationship Id="rId20" Type="http://schemas.openxmlformats.org/officeDocument/2006/relationships/hyperlink" Target="https://www.ecfr.gov/current/title-7/subtitle-A/part-15d" TargetMode="External"/><Relationship Id="rId41" Type="http://schemas.openxmlformats.org/officeDocument/2006/relationships/hyperlink" Target="https://www.ecfr.gov/current/title-2/subtitle-B/chapter-IV" TargetMode="External"/><Relationship Id="rId54" Type="http://schemas.openxmlformats.org/officeDocument/2006/relationships/hyperlink" Target="https://www.ecfr.gov/current/title-2/subtitle-B/chapter-IV/part-400/" TargetMode="External"/><Relationship Id="rId62" Type="http://schemas.openxmlformats.org/officeDocument/2006/relationships/hyperlink" Target="https://www.ecfr.gov/current/title-7/subtitle-B/chapter-XVIII/subchapter-H/part-1951/subpart-O" TargetMode="External"/><Relationship Id="rId70" Type="http://schemas.openxmlformats.org/officeDocument/2006/relationships/hyperlink" Target="https://www.ecfr.gov/current/title-2/subtitle-A/chapter-II/part-200/subpart-D/subject-group-ECFR031321e29ac5bbd/section-200.333" TargetMode="External"/><Relationship Id="rId75" Type="http://schemas.openxmlformats.org/officeDocument/2006/relationships/hyperlink" Target="https://www.ecfr.gov/current/title-2/section-200.345" TargetMode="External"/><Relationship Id="rId83" Type="http://schemas.openxmlformats.org/officeDocument/2006/relationships/hyperlink" Target="https://www.ecfr.gov/current/title-2/subtitle-B/chapter-IV/part-400" TargetMode="External"/><Relationship Id="rId88" Type="http://schemas.openxmlformats.org/officeDocument/2006/relationships/hyperlink" Target="https://www.ecfr.gov/current/title-2/subtitle-A/chapter-II/part-200" TargetMode="External"/><Relationship Id="rId91" Type="http://schemas.openxmlformats.org/officeDocument/2006/relationships/hyperlink" Target="https://www.ecfr.gov/current/title-2/section-200.307" TargetMode="External"/><Relationship Id="rId96" Type="http://schemas.openxmlformats.org/officeDocument/2006/relationships/hyperlink" Target="https://www.ecfr.gov/current/title-2/section-200.31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2/subtitle-B/chapter-IV/part-400" TargetMode="External"/><Relationship Id="rId23" Type="http://schemas.openxmlformats.org/officeDocument/2006/relationships/hyperlink" Target="https://www.govinfo.gov/content/pkg/USCODE-2021-title42/pdf/USCODE-2021-title42-chap21-subchapV-sec2000d.pdf" TargetMode="External"/><Relationship Id="rId28" Type="http://schemas.openxmlformats.org/officeDocument/2006/relationships/hyperlink" Target="https://www.ecfr.gov/current/title-7/subtitle-B/chapter-XVIII/subchapter-H/part-1970/subpart-B/section-1970.53" TargetMode="External"/><Relationship Id="rId36" Type="http://schemas.openxmlformats.org/officeDocument/2006/relationships/hyperlink" Target="https://www.govinfo.gov/content/pkg/USCODE-2021-title42/pdf/USCODE-2021-title42-chap51-sec4151.pdf" TargetMode="External"/><Relationship Id="rId49" Type="http://schemas.openxmlformats.org/officeDocument/2006/relationships/hyperlink" Target="https://www.ecfr.gov/current/title-7/subtitle-B/chapter-XVIII/subchapter-A/part-1806/subpart-B" TargetMode="External"/><Relationship Id="rId57" Type="http://schemas.openxmlformats.org/officeDocument/2006/relationships/hyperlink" Target="https://www.ecfr.gov/current/title-7/subtitle-B/chapter-XVIII/subchapter-H/part-1980/subpart-M" TargetMode="External"/><Relationship Id="rId10" Type="http://schemas.openxmlformats.org/officeDocument/2006/relationships/endnotes" Target="endnotes.xml"/><Relationship Id="rId31" Type="http://schemas.openxmlformats.org/officeDocument/2006/relationships/hyperlink" Target="https://www.ecfr.gov/current/title-7/subtitle-A/part-21" TargetMode="External"/><Relationship Id="rId44" Type="http://schemas.openxmlformats.org/officeDocument/2006/relationships/hyperlink" Target="https://www.ecfr.gov/current/title-2/subtitle-B/chapter-IV" TargetMode="External"/><Relationship Id="rId52" Type="http://schemas.openxmlformats.org/officeDocument/2006/relationships/hyperlink" Target="https://www.ecfr.gov/current/title-2/subtitle-A/chapter-I/part-170" TargetMode="External"/><Relationship Id="rId60" Type="http://schemas.openxmlformats.org/officeDocument/2006/relationships/hyperlink" Target="https://www.ecfr.gov/current/title-7/subtitle-B/chapter-XVIII/subchapter-H/part-1924/subpart-A" TargetMode="External"/><Relationship Id="rId65" Type="http://schemas.openxmlformats.org/officeDocument/2006/relationships/hyperlink" Target="https://www.ecfr.gov/current/title-2/subtitle-A/chapter-II/part-200" TargetMode="External"/><Relationship Id="rId73" Type="http://schemas.openxmlformats.org/officeDocument/2006/relationships/hyperlink" Target="https://www.ecfr.gov/current/title-2/subtitle-A/chapter-II/part-200" TargetMode="External"/><Relationship Id="rId78" Type="http://schemas.openxmlformats.org/officeDocument/2006/relationships/hyperlink" Target="https://www.ecfr.gov/current/title-2/subtitle-A/chapter-II/part-200" TargetMode="External"/><Relationship Id="rId81" Type="http://schemas.openxmlformats.org/officeDocument/2006/relationships/hyperlink" Target="https://www.ecfr.gov/current/title-2/subtitle-B/chapter-IV/part-400" TargetMode="External"/><Relationship Id="rId86" Type="http://schemas.openxmlformats.org/officeDocument/2006/relationships/hyperlink" Target="https://www.ecfr.gov/current/title-2/subtitle-A/chapter-II/part-200" TargetMode="External"/><Relationship Id="rId94" Type="http://schemas.openxmlformats.org/officeDocument/2006/relationships/hyperlink" Target="https://www.ecfr.gov/current/title-2/section-200.311"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cfr.gov/current/title-2/subtitle-B/chapter-IV/part-400/section-400.1" TargetMode="External"/><Relationship Id="rId18" Type="http://schemas.openxmlformats.org/officeDocument/2006/relationships/hyperlink" Target="https://www.ecfr.gov/current/title-7/subtitle-A/part-11" TargetMode="External"/><Relationship Id="rId39" Type="http://schemas.openxmlformats.org/officeDocument/2006/relationships/hyperlink" Target="https://www.ecfr.gov/current/title-2/subtitle-B/chapter-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3" ma:contentTypeDescription="Create a new document." ma:contentTypeScope="" ma:versionID="354cb40d53ca67ddd55d9dd50f34ca8c">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a9b513a31e6ad435944d744e76a2fab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A_List_ID xmlns="a19ae5d0-f236-4513-9fa4-778668799705" xsi:nil="true"/>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888</RMD_List_ID>
    <TaxCatchAll xmlns="73fb875a-8af9-4255-b008-0995492d31cd"/>
  </documentManagement>
</p:properties>
</file>

<file path=customXml/itemProps1.xml><?xml version="1.0" encoding="utf-8"?>
<ds:datastoreItem xmlns:ds="http://schemas.openxmlformats.org/officeDocument/2006/customXml" ds:itemID="{44FA0A14-6104-4B0E-B0CC-E40CD8E98F49}">
  <ds:schemaRefs>
    <ds:schemaRef ds:uri="http://schemas.microsoft.com/sharepoint/v3/contenttype/forms"/>
  </ds:schemaRefs>
</ds:datastoreItem>
</file>

<file path=customXml/itemProps2.xml><?xml version="1.0" encoding="utf-8"?>
<ds:datastoreItem xmlns:ds="http://schemas.openxmlformats.org/officeDocument/2006/customXml" ds:itemID="{53E01047-6F96-4B40-A4F4-CAEF6E758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D114D-EB7B-40A6-A7B3-E1C7584D6D6A}">
  <ds:schemaRefs>
    <ds:schemaRef ds:uri="http://schemas.openxmlformats.org/officeDocument/2006/bibliography"/>
  </ds:schemaRefs>
</ds:datastoreItem>
</file>

<file path=customXml/itemProps4.xml><?xml version="1.0" encoding="utf-8"?>
<ds:datastoreItem xmlns:ds="http://schemas.openxmlformats.org/officeDocument/2006/customXml" ds:itemID="{8B3FB718-CCDD-482E-B624-D8BC96C605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12815</Words>
  <Characters>74973</Characters>
  <Application>Microsoft Office Word</Application>
  <DocSecurity>0</DocSecurity>
  <Lines>2998</Lines>
  <Paragraphs>696</Paragraphs>
  <ScaleCrop>false</ScaleCrop>
  <HeadingPairs>
    <vt:vector size="2" baseType="variant">
      <vt:variant>
        <vt:lpstr>Title</vt:lpstr>
      </vt:variant>
      <vt:variant>
        <vt:i4>1</vt:i4>
      </vt:variant>
    </vt:vector>
  </HeadingPairs>
  <TitlesOfParts>
    <vt:vector size="1" baseType="lpstr">
      <vt:lpstr>RBDG Instruction Update 2023 Tribal plus ULO</vt:lpstr>
    </vt:vector>
  </TitlesOfParts>
  <Company/>
  <LinksUpToDate>false</LinksUpToDate>
  <CharactersWithSpaces>87092</CharactersWithSpaces>
  <SharedDoc>false</SharedDoc>
  <HLinks>
    <vt:vector size="804" baseType="variant">
      <vt:variant>
        <vt:i4>7864352</vt:i4>
      </vt:variant>
      <vt:variant>
        <vt:i4>531</vt:i4>
      </vt:variant>
      <vt:variant>
        <vt:i4>0</vt:i4>
      </vt:variant>
      <vt:variant>
        <vt:i4>5</vt:i4>
      </vt:variant>
      <vt:variant>
        <vt:lpwstr>https://www.ecfr.gov/current/title-2/subtitle-A/chapter-II/part-200/subpart-D/subject-group-ECFR4acc10e7e3b676f/section-200.338</vt:lpwstr>
      </vt:variant>
      <vt:variant>
        <vt:lpwstr/>
      </vt:variant>
      <vt:variant>
        <vt:i4>851984</vt:i4>
      </vt:variant>
      <vt:variant>
        <vt:i4>528</vt:i4>
      </vt:variant>
      <vt:variant>
        <vt:i4>0</vt:i4>
      </vt:variant>
      <vt:variant>
        <vt:i4>5</vt:i4>
      </vt:variant>
      <vt:variant>
        <vt:lpwstr>https://www.ecfr.gov/current/title-2/section-200.314</vt:lpwstr>
      </vt:variant>
      <vt:variant>
        <vt:lpwstr/>
      </vt:variant>
      <vt:variant>
        <vt:i4>655376</vt:i4>
      </vt:variant>
      <vt:variant>
        <vt:i4>525</vt:i4>
      </vt:variant>
      <vt:variant>
        <vt:i4>0</vt:i4>
      </vt:variant>
      <vt:variant>
        <vt:i4>5</vt:i4>
      </vt:variant>
      <vt:variant>
        <vt:lpwstr>https://www.ecfr.gov/current/title-2/section-200.313</vt:lpwstr>
      </vt:variant>
      <vt:variant>
        <vt:lpwstr/>
      </vt:variant>
      <vt:variant>
        <vt:i4>524304</vt:i4>
      </vt:variant>
      <vt:variant>
        <vt:i4>522</vt:i4>
      </vt:variant>
      <vt:variant>
        <vt:i4>0</vt:i4>
      </vt:variant>
      <vt:variant>
        <vt:i4>5</vt:i4>
      </vt:variant>
      <vt:variant>
        <vt:lpwstr>https://www.ecfr.gov/current/title-2/section-200.311</vt:lpwstr>
      </vt:variant>
      <vt:variant>
        <vt:lpwstr/>
      </vt:variant>
      <vt:variant>
        <vt:i4>589840</vt:i4>
      </vt:variant>
      <vt:variant>
        <vt:i4>519</vt:i4>
      </vt:variant>
      <vt:variant>
        <vt:i4>0</vt:i4>
      </vt:variant>
      <vt:variant>
        <vt:i4>5</vt:i4>
      </vt:variant>
      <vt:variant>
        <vt:lpwstr>https://www.ecfr.gov/current/title-2/section-200.310</vt:lpwstr>
      </vt:variant>
      <vt:variant>
        <vt:lpwstr/>
      </vt:variant>
      <vt:variant>
        <vt:i4>65553</vt:i4>
      </vt:variant>
      <vt:variant>
        <vt:i4>516</vt:i4>
      </vt:variant>
      <vt:variant>
        <vt:i4>0</vt:i4>
      </vt:variant>
      <vt:variant>
        <vt:i4>5</vt:i4>
      </vt:variant>
      <vt:variant>
        <vt:lpwstr>https://www.ecfr.gov/current/title-2/section-200.308</vt:lpwstr>
      </vt:variant>
      <vt:variant>
        <vt:lpwstr/>
      </vt:variant>
      <vt:variant>
        <vt:i4>917521</vt:i4>
      </vt:variant>
      <vt:variant>
        <vt:i4>513</vt:i4>
      </vt:variant>
      <vt:variant>
        <vt:i4>0</vt:i4>
      </vt:variant>
      <vt:variant>
        <vt:i4>5</vt:i4>
      </vt:variant>
      <vt:variant>
        <vt:lpwstr>https://www.ecfr.gov/current/title-2/section-200.307</vt:lpwstr>
      </vt:variant>
      <vt:variant>
        <vt:lpwstr/>
      </vt:variant>
      <vt:variant>
        <vt:i4>983057</vt:i4>
      </vt:variant>
      <vt:variant>
        <vt:i4>510</vt:i4>
      </vt:variant>
      <vt:variant>
        <vt:i4>0</vt:i4>
      </vt:variant>
      <vt:variant>
        <vt:i4>5</vt:i4>
      </vt:variant>
      <vt:variant>
        <vt:lpwstr>https://www.ecfr.gov/current/title-2/section-200.306</vt:lpwstr>
      </vt:variant>
      <vt:variant>
        <vt:lpwstr/>
      </vt:variant>
      <vt:variant>
        <vt:i4>589841</vt:i4>
      </vt:variant>
      <vt:variant>
        <vt:i4>507</vt:i4>
      </vt:variant>
      <vt:variant>
        <vt:i4>0</vt:i4>
      </vt:variant>
      <vt:variant>
        <vt:i4>5</vt:i4>
      </vt:variant>
      <vt:variant>
        <vt:lpwstr>https://www.ecfr.gov/current/title-2/section-200.201</vt:lpwstr>
      </vt:variant>
      <vt:variant>
        <vt:lpwstr/>
      </vt:variant>
      <vt:variant>
        <vt:i4>3080312</vt:i4>
      </vt:variant>
      <vt:variant>
        <vt:i4>504</vt:i4>
      </vt:variant>
      <vt:variant>
        <vt:i4>0</vt:i4>
      </vt:variant>
      <vt:variant>
        <vt:i4>5</vt:i4>
      </vt:variant>
      <vt:variant>
        <vt:lpwstr>https://www.ecfr.gov/current/title-2/subtitle-A/chapter-II/part-200</vt:lpwstr>
      </vt:variant>
      <vt:variant>
        <vt:lpwstr/>
      </vt:variant>
      <vt:variant>
        <vt:i4>3145853</vt:i4>
      </vt:variant>
      <vt:variant>
        <vt:i4>501</vt:i4>
      </vt:variant>
      <vt:variant>
        <vt:i4>0</vt:i4>
      </vt:variant>
      <vt:variant>
        <vt:i4>5</vt:i4>
      </vt:variant>
      <vt:variant>
        <vt:lpwstr>https://www.ecfr.gov/current/title-2/subtitle-B/chapter-IV/part-400</vt:lpwstr>
      </vt:variant>
      <vt:variant>
        <vt:lpwstr/>
      </vt:variant>
      <vt:variant>
        <vt:i4>3080312</vt:i4>
      </vt:variant>
      <vt:variant>
        <vt:i4>498</vt:i4>
      </vt:variant>
      <vt:variant>
        <vt:i4>0</vt:i4>
      </vt:variant>
      <vt:variant>
        <vt:i4>5</vt:i4>
      </vt:variant>
      <vt:variant>
        <vt:lpwstr>https://www.ecfr.gov/current/title-2/subtitle-A/chapter-II/part-200</vt:lpwstr>
      </vt:variant>
      <vt:variant>
        <vt:lpwstr/>
      </vt:variant>
      <vt:variant>
        <vt:i4>2359400</vt:i4>
      </vt:variant>
      <vt:variant>
        <vt:i4>495</vt:i4>
      </vt:variant>
      <vt:variant>
        <vt:i4>0</vt:i4>
      </vt:variant>
      <vt:variant>
        <vt:i4>5</vt:i4>
      </vt:variant>
      <vt:variant>
        <vt:lpwstr>https://www.ecfr.gov/current/title-7/subtitle-B/chapter-XVIII/subchapter-H/part-1951/subpart-R</vt:lpwstr>
      </vt:variant>
      <vt:variant>
        <vt:lpwstr/>
      </vt:variant>
      <vt:variant>
        <vt:i4>1048647</vt:i4>
      </vt:variant>
      <vt:variant>
        <vt:i4>492</vt:i4>
      </vt:variant>
      <vt:variant>
        <vt:i4>0</vt:i4>
      </vt:variant>
      <vt:variant>
        <vt:i4>5</vt:i4>
      </vt:variant>
      <vt:variant>
        <vt:lpwstr>https://www.ecfr.gov/current/title-7/subtitle-B/chapter-XLII/part-4274/subpart-D</vt:lpwstr>
      </vt:variant>
      <vt:variant>
        <vt:lpwstr/>
      </vt:variant>
      <vt:variant>
        <vt:i4>3145853</vt:i4>
      </vt:variant>
      <vt:variant>
        <vt:i4>489</vt:i4>
      </vt:variant>
      <vt:variant>
        <vt:i4>0</vt:i4>
      </vt:variant>
      <vt:variant>
        <vt:i4>5</vt:i4>
      </vt:variant>
      <vt:variant>
        <vt:lpwstr>https://www.ecfr.gov/current/title-2/subtitle-B/chapter-IV/part-400</vt:lpwstr>
      </vt:variant>
      <vt:variant>
        <vt:lpwstr/>
      </vt:variant>
      <vt:variant>
        <vt:i4>3080312</vt:i4>
      </vt:variant>
      <vt:variant>
        <vt:i4>486</vt:i4>
      </vt:variant>
      <vt:variant>
        <vt:i4>0</vt:i4>
      </vt:variant>
      <vt:variant>
        <vt:i4>5</vt:i4>
      </vt:variant>
      <vt:variant>
        <vt:lpwstr>https://www.ecfr.gov/current/title-2/subtitle-A/chapter-II/part-200</vt:lpwstr>
      </vt:variant>
      <vt:variant>
        <vt:lpwstr/>
      </vt:variant>
      <vt:variant>
        <vt:i4>3145853</vt:i4>
      </vt:variant>
      <vt:variant>
        <vt:i4>483</vt:i4>
      </vt:variant>
      <vt:variant>
        <vt:i4>0</vt:i4>
      </vt:variant>
      <vt:variant>
        <vt:i4>5</vt:i4>
      </vt:variant>
      <vt:variant>
        <vt:lpwstr>https://www.ecfr.gov/current/title-2/subtitle-B/chapter-IV/part-400</vt:lpwstr>
      </vt:variant>
      <vt:variant>
        <vt:lpwstr/>
      </vt:variant>
      <vt:variant>
        <vt:i4>3080312</vt:i4>
      </vt:variant>
      <vt:variant>
        <vt:i4>480</vt:i4>
      </vt:variant>
      <vt:variant>
        <vt:i4>0</vt:i4>
      </vt:variant>
      <vt:variant>
        <vt:i4>5</vt:i4>
      </vt:variant>
      <vt:variant>
        <vt:lpwstr>https://www.ecfr.gov/current/title-2/subtitle-A/chapter-II/part-200</vt:lpwstr>
      </vt:variant>
      <vt:variant>
        <vt:lpwstr/>
      </vt:variant>
      <vt:variant>
        <vt:i4>3145853</vt:i4>
      </vt:variant>
      <vt:variant>
        <vt:i4>477</vt:i4>
      </vt:variant>
      <vt:variant>
        <vt:i4>0</vt:i4>
      </vt:variant>
      <vt:variant>
        <vt:i4>5</vt:i4>
      </vt:variant>
      <vt:variant>
        <vt:lpwstr>https://www.ecfr.gov/current/title-2/subtitle-B/chapter-IV/part-400</vt:lpwstr>
      </vt:variant>
      <vt:variant>
        <vt:lpwstr/>
      </vt:variant>
      <vt:variant>
        <vt:i4>3080312</vt:i4>
      </vt:variant>
      <vt:variant>
        <vt:i4>474</vt:i4>
      </vt:variant>
      <vt:variant>
        <vt:i4>0</vt:i4>
      </vt:variant>
      <vt:variant>
        <vt:i4>5</vt:i4>
      </vt:variant>
      <vt:variant>
        <vt:lpwstr>https://www.ecfr.gov/current/title-2/subtitle-A/chapter-II/part-200</vt:lpwstr>
      </vt:variant>
      <vt:variant>
        <vt:lpwstr/>
      </vt:variant>
      <vt:variant>
        <vt:i4>3735656</vt:i4>
      </vt:variant>
      <vt:variant>
        <vt:i4>471</vt:i4>
      </vt:variant>
      <vt:variant>
        <vt:i4>0</vt:i4>
      </vt:variant>
      <vt:variant>
        <vt:i4>5</vt:i4>
      </vt:variant>
      <vt:variant>
        <vt:lpwstr>https://www.ecfr.gov/current/title-7/subtitle-B/chapter-XVIII/subchapter-H/part-1951/subpart-O</vt:lpwstr>
      </vt:variant>
      <vt:variant>
        <vt:lpwstr/>
      </vt:variant>
      <vt:variant>
        <vt:i4>3342440</vt:i4>
      </vt:variant>
      <vt:variant>
        <vt:i4>468</vt:i4>
      </vt:variant>
      <vt:variant>
        <vt:i4>0</vt:i4>
      </vt:variant>
      <vt:variant>
        <vt:i4>5</vt:i4>
      </vt:variant>
      <vt:variant>
        <vt:lpwstr>https://www.ecfr.gov/current/title-7/subtitle-B/chapter-XVIII/subchapter-H/part-1951/subpart-E</vt:lpwstr>
      </vt:variant>
      <vt:variant>
        <vt:lpwstr/>
      </vt:variant>
      <vt:variant>
        <vt:i4>786453</vt:i4>
      </vt:variant>
      <vt:variant>
        <vt:i4>465</vt:i4>
      </vt:variant>
      <vt:variant>
        <vt:i4>0</vt:i4>
      </vt:variant>
      <vt:variant>
        <vt:i4>5</vt:i4>
      </vt:variant>
      <vt:variant>
        <vt:lpwstr>https://www.ecfr.gov/current/title-2/section-200.345</vt:lpwstr>
      </vt:variant>
      <vt:variant>
        <vt:lpwstr/>
      </vt:variant>
      <vt:variant>
        <vt:i4>851989</vt:i4>
      </vt:variant>
      <vt:variant>
        <vt:i4>462</vt:i4>
      </vt:variant>
      <vt:variant>
        <vt:i4>0</vt:i4>
      </vt:variant>
      <vt:variant>
        <vt:i4>5</vt:i4>
      </vt:variant>
      <vt:variant>
        <vt:lpwstr>https://www.ecfr.gov/current/title-2/section-200.344</vt:lpwstr>
      </vt:variant>
      <vt:variant>
        <vt:lpwstr/>
      </vt:variant>
      <vt:variant>
        <vt:i4>3080312</vt:i4>
      </vt:variant>
      <vt:variant>
        <vt:i4>459</vt:i4>
      </vt:variant>
      <vt:variant>
        <vt:i4>0</vt:i4>
      </vt:variant>
      <vt:variant>
        <vt:i4>5</vt:i4>
      </vt:variant>
      <vt:variant>
        <vt:lpwstr>https://www.ecfr.gov/current/title-2/subtitle-A/chapter-II/part-200</vt:lpwstr>
      </vt:variant>
      <vt:variant>
        <vt:lpwstr/>
      </vt:variant>
      <vt:variant>
        <vt:i4>5898316</vt:i4>
      </vt:variant>
      <vt:variant>
        <vt:i4>456</vt:i4>
      </vt:variant>
      <vt:variant>
        <vt:i4>0</vt:i4>
      </vt:variant>
      <vt:variant>
        <vt:i4>5</vt:i4>
      </vt:variant>
      <vt:variant>
        <vt:lpwstr>https://www.ecfr.gov/current/title-2/subtitle-A/chapter-II/part-200/subpart-F</vt:lpwstr>
      </vt:variant>
      <vt:variant>
        <vt:lpwstr/>
      </vt:variant>
      <vt:variant>
        <vt:i4>3080312</vt:i4>
      </vt:variant>
      <vt:variant>
        <vt:i4>453</vt:i4>
      </vt:variant>
      <vt:variant>
        <vt:i4>0</vt:i4>
      </vt:variant>
      <vt:variant>
        <vt:i4>5</vt:i4>
      </vt:variant>
      <vt:variant>
        <vt:lpwstr>https://www.ecfr.gov/current/title-2/subtitle-A/chapter-II/part-200</vt:lpwstr>
      </vt:variant>
      <vt:variant>
        <vt:lpwstr/>
      </vt:variant>
      <vt:variant>
        <vt:i4>8061055</vt:i4>
      </vt:variant>
      <vt:variant>
        <vt:i4>450</vt:i4>
      </vt:variant>
      <vt:variant>
        <vt:i4>0</vt:i4>
      </vt:variant>
      <vt:variant>
        <vt:i4>5</vt:i4>
      </vt:variant>
      <vt:variant>
        <vt:lpwstr>https://www.ecfr.gov/current/title-2/subtitle-A/chapter-II/part-200/subpart-D/subject-group-ECFR031321e29ac5bbd/section-200.333</vt:lpwstr>
      </vt:variant>
      <vt:variant>
        <vt:lpwstr/>
      </vt:variant>
      <vt:variant>
        <vt:i4>8257653</vt:i4>
      </vt:variant>
      <vt:variant>
        <vt:i4>447</vt:i4>
      </vt:variant>
      <vt:variant>
        <vt:i4>0</vt:i4>
      </vt:variant>
      <vt:variant>
        <vt:i4>5</vt:i4>
      </vt:variant>
      <vt:variant>
        <vt:lpwstr>https://www.ecfr.gov/current/title-2/subtitle-A/chapter-II/part-200/subpart-D/subject-group-ECFR36520e4111dce32/section-200.329</vt:lpwstr>
      </vt:variant>
      <vt:variant>
        <vt:lpwstr/>
      </vt:variant>
      <vt:variant>
        <vt:i4>5898316</vt:i4>
      </vt:variant>
      <vt:variant>
        <vt:i4>444</vt:i4>
      </vt:variant>
      <vt:variant>
        <vt:i4>0</vt:i4>
      </vt:variant>
      <vt:variant>
        <vt:i4>5</vt:i4>
      </vt:variant>
      <vt:variant>
        <vt:lpwstr>https://www.ecfr.gov/current/title-2/subtitle-A/chapter-II/part-200/subpart-E</vt:lpwstr>
      </vt:variant>
      <vt:variant>
        <vt:lpwstr/>
      </vt:variant>
      <vt:variant>
        <vt:i4>8257653</vt:i4>
      </vt:variant>
      <vt:variant>
        <vt:i4>441</vt:i4>
      </vt:variant>
      <vt:variant>
        <vt:i4>0</vt:i4>
      </vt:variant>
      <vt:variant>
        <vt:i4>5</vt:i4>
      </vt:variant>
      <vt:variant>
        <vt:lpwstr>https://www.ecfr.gov/current/title-2/subtitle-A/chapter-II/part-200/subpart-D/subject-group-ECFR36520e4111dce32/section-200.328</vt:lpwstr>
      </vt:variant>
      <vt:variant>
        <vt:lpwstr/>
      </vt:variant>
      <vt:variant>
        <vt:i4>16384025</vt:i4>
      </vt:variant>
      <vt:variant>
        <vt:i4>438</vt:i4>
      </vt:variant>
      <vt:variant>
        <vt:i4>0</vt:i4>
      </vt:variant>
      <vt:variant>
        <vt:i4>5</vt:i4>
      </vt:variant>
      <vt:variant>
        <vt:lpwstr/>
      </vt:variant>
      <vt:variant>
        <vt:lpwstr>_§_4280.416_Applicant</vt:lpwstr>
      </vt:variant>
      <vt:variant>
        <vt:i4>3080307</vt:i4>
      </vt:variant>
      <vt:variant>
        <vt:i4>435</vt:i4>
      </vt:variant>
      <vt:variant>
        <vt:i4>0</vt:i4>
      </vt:variant>
      <vt:variant>
        <vt:i4>5</vt:i4>
      </vt:variant>
      <vt:variant>
        <vt:lpwstr>https://www.ecfr.gov/current/title-2/subtitle-B/chapter-IV</vt:lpwstr>
      </vt:variant>
      <vt:variant>
        <vt:lpwstr/>
      </vt:variant>
      <vt:variant>
        <vt:i4>3080312</vt:i4>
      </vt:variant>
      <vt:variant>
        <vt:i4>432</vt:i4>
      </vt:variant>
      <vt:variant>
        <vt:i4>0</vt:i4>
      </vt:variant>
      <vt:variant>
        <vt:i4>5</vt:i4>
      </vt:variant>
      <vt:variant>
        <vt:lpwstr>https://www.ecfr.gov/current/title-2/subtitle-A/chapter-II/part-200</vt:lpwstr>
      </vt:variant>
      <vt:variant>
        <vt:lpwstr/>
      </vt:variant>
      <vt:variant>
        <vt:i4>3080318</vt:i4>
      </vt:variant>
      <vt:variant>
        <vt:i4>429</vt:i4>
      </vt:variant>
      <vt:variant>
        <vt:i4>0</vt:i4>
      </vt:variant>
      <vt:variant>
        <vt:i4>5</vt:i4>
      </vt:variant>
      <vt:variant>
        <vt:lpwstr>https://www.ecfr.gov/current/title-2/subtitle-A/chapter-II/part-400</vt:lpwstr>
      </vt:variant>
      <vt:variant>
        <vt:lpwstr/>
      </vt:variant>
      <vt:variant>
        <vt:i4>3080312</vt:i4>
      </vt:variant>
      <vt:variant>
        <vt:i4>426</vt:i4>
      </vt:variant>
      <vt:variant>
        <vt:i4>0</vt:i4>
      </vt:variant>
      <vt:variant>
        <vt:i4>5</vt:i4>
      </vt:variant>
      <vt:variant>
        <vt:lpwstr>https://www.ecfr.gov/current/title-2/subtitle-A/chapter-II/part-200</vt:lpwstr>
      </vt:variant>
      <vt:variant>
        <vt:lpwstr/>
      </vt:variant>
      <vt:variant>
        <vt:i4>3735656</vt:i4>
      </vt:variant>
      <vt:variant>
        <vt:i4>423</vt:i4>
      </vt:variant>
      <vt:variant>
        <vt:i4>0</vt:i4>
      </vt:variant>
      <vt:variant>
        <vt:i4>5</vt:i4>
      </vt:variant>
      <vt:variant>
        <vt:lpwstr>https://www.ecfr.gov/current/title-7/subtitle-B/chapter-XVIII/subchapter-H/part-1951/subpart-O</vt:lpwstr>
      </vt:variant>
      <vt:variant>
        <vt:lpwstr/>
      </vt:variant>
      <vt:variant>
        <vt:i4>9437307</vt:i4>
      </vt:variant>
      <vt:variant>
        <vt:i4>420</vt:i4>
      </vt:variant>
      <vt:variant>
        <vt:i4>0</vt:i4>
      </vt:variant>
      <vt:variant>
        <vt:i4>5</vt:i4>
      </vt:variant>
      <vt:variant>
        <vt:lpwstr/>
      </vt:variant>
      <vt:variant>
        <vt:lpwstr>_§_4280.417_Project</vt:lpwstr>
      </vt:variant>
      <vt:variant>
        <vt:i4>9830518</vt:i4>
      </vt:variant>
      <vt:variant>
        <vt:i4>417</vt:i4>
      </vt:variant>
      <vt:variant>
        <vt:i4>0</vt:i4>
      </vt:variant>
      <vt:variant>
        <vt:i4>5</vt:i4>
      </vt:variant>
      <vt:variant>
        <vt:lpwstr/>
      </vt:variant>
      <vt:variant>
        <vt:lpwstr>_§_4280.435_Scoring</vt:lpwstr>
      </vt:variant>
      <vt:variant>
        <vt:i4>3932261</vt:i4>
      </vt:variant>
      <vt:variant>
        <vt:i4>414</vt:i4>
      </vt:variant>
      <vt:variant>
        <vt:i4>0</vt:i4>
      </vt:variant>
      <vt:variant>
        <vt:i4>5</vt:i4>
      </vt:variant>
      <vt:variant>
        <vt:lpwstr>https://www.ecfr.gov/current/title-7/subtitle-B/chapter-XVIII/subchapter-H/part-1980/subpart-K</vt:lpwstr>
      </vt:variant>
      <vt:variant>
        <vt:lpwstr/>
      </vt:variant>
      <vt:variant>
        <vt:i4>3276911</vt:i4>
      </vt:variant>
      <vt:variant>
        <vt:i4>411</vt:i4>
      </vt:variant>
      <vt:variant>
        <vt:i4>0</vt:i4>
      </vt:variant>
      <vt:variant>
        <vt:i4>5</vt:i4>
      </vt:variant>
      <vt:variant>
        <vt:lpwstr>https://www.ecfr.gov/current/title-7/subtitle-B/chapter-XVIII/subchapter-H/part-1924/subpart-A</vt:lpwstr>
      </vt:variant>
      <vt:variant>
        <vt:lpwstr/>
      </vt:variant>
      <vt:variant>
        <vt:i4>9437307</vt:i4>
      </vt:variant>
      <vt:variant>
        <vt:i4>408</vt:i4>
      </vt:variant>
      <vt:variant>
        <vt:i4>0</vt:i4>
      </vt:variant>
      <vt:variant>
        <vt:i4>5</vt:i4>
      </vt:variant>
      <vt:variant>
        <vt:lpwstr/>
      </vt:variant>
      <vt:variant>
        <vt:lpwstr>_§_4280.417_Project</vt:lpwstr>
      </vt:variant>
      <vt:variant>
        <vt:i4>1048647</vt:i4>
      </vt:variant>
      <vt:variant>
        <vt:i4>405</vt:i4>
      </vt:variant>
      <vt:variant>
        <vt:i4>0</vt:i4>
      </vt:variant>
      <vt:variant>
        <vt:i4>5</vt:i4>
      </vt:variant>
      <vt:variant>
        <vt:lpwstr>https://www.ecfr.gov/current/title-7/subtitle-B/chapter-XLII/part-4274/subpart-D</vt:lpwstr>
      </vt:variant>
      <vt:variant>
        <vt:lpwstr/>
      </vt:variant>
      <vt:variant>
        <vt:i4>7798818</vt:i4>
      </vt:variant>
      <vt:variant>
        <vt:i4>402</vt:i4>
      </vt:variant>
      <vt:variant>
        <vt:i4>0</vt:i4>
      </vt:variant>
      <vt:variant>
        <vt:i4>5</vt:i4>
      </vt:variant>
      <vt:variant>
        <vt:lpwstr>https://www.ecfr.gov/current/title-2/subtitle-A/chapter-II/part-200/subpart-E/subject-group-ECFRea20080eff2ea53/section-200.407</vt:lpwstr>
      </vt:variant>
      <vt:variant>
        <vt:lpwstr/>
      </vt:variant>
      <vt:variant>
        <vt:i4>3801189</vt:i4>
      </vt:variant>
      <vt:variant>
        <vt:i4>399</vt:i4>
      </vt:variant>
      <vt:variant>
        <vt:i4>0</vt:i4>
      </vt:variant>
      <vt:variant>
        <vt:i4>5</vt:i4>
      </vt:variant>
      <vt:variant>
        <vt:lpwstr>https://www.ecfr.gov/current/title-7/subtitle-B/chapter-XVIII/subchapter-H/part-1980/subpart-M</vt:lpwstr>
      </vt:variant>
      <vt:variant>
        <vt:lpwstr/>
      </vt:variant>
      <vt:variant>
        <vt:i4>7077941</vt:i4>
      </vt:variant>
      <vt:variant>
        <vt:i4>396</vt:i4>
      </vt:variant>
      <vt:variant>
        <vt:i4>0</vt:i4>
      </vt:variant>
      <vt:variant>
        <vt:i4>5</vt:i4>
      </vt:variant>
      <vt:variant>
        <vt:lpwstr>https://www.ecfr.gov/current/title-2/subtitle-A/chapter-I/part-25/subpart-A/section-25.110</vt:lpwstr>
      </vt:variant>
      <vt:variant>
        <vt:lpwstr/>
      </vt:variant>
      <vt:variant>
        <vt:i4>16056329</vt:i4>
      </vt:variant>
      <vt:variant>
        <vt:i4>393</vt:i4>
      </vt:variant>
      <vt:variant>
        <vt:i4>0</vt:i4>
      </vt:variant>
      <vt:variant>
        <vt:i4>5</vt:i4>
      </vt:variant>
      <vt:variant>
        <vt:lpwstr/>
      </vt:variant>
      <vt:variant>
        <vt:lpwstr>_§_4280.439_Grant</vt:lpwstr>
      </vt:variant>
      <vt:variant>
        <vt:i4>16384025</vt:i4>
      </vt:variant>
      <vt:variant>
        <vt:i4>390</vt:i4>
      </vt:variant>
      <vt:variant>
        <vt:i4>0</vt:i4>
      </vt:variant>
      <vt:variant>
        <vt:i4>5</vt:i4>
      </vt:variant>
      <vt:variant>
        <vt:lpwstr/>
      </vt:variant>
      <vt:variant>
        <vt:lpwstr>_§_4280.416_Applicant</vt:lpwstr>
      </vt:variant>
      <vt:variant>
        <vt:i4>1572870</vt:i4>
      </vt:variant>
      <vt:variant>
        <vt:i4>387</vt:i4>
      </vt:variant>
      <vt:variant>
        <vt:i4>0</vt:i4>
      </vt:variant>
      <vt:variant>
        <vt:i4>5</vt:i4>
      </vt:variant>
      <vt:variant>
        <vt:lpwstr>http://forms.sc.egov.usda.gov/eForms/</vt:lpwstr>
      </vt:variant>
      <vt:variant>
        <vt:lpwstr/>
      </vt:variant>
      <vt:variant>
        <vt:i4>2031693</vt:i4>
      </vt:variant>
      <vt:variant>
        <vt:i4>384</vt:i4>
      </vt:variant>
      <vt:variant>
        <vt:i4>0</vt:i4>
      </vt:variant>
      <vt:variant>
        <vt:i4>5</vt:i4>
      </vt:variant>
      <vt:variant>
        <vt:lpwstr>https://www.ecfr.gov/current/title-2/subtitle-B/chapter-IV/part-400/</vt:lpwstr>
      </vt:variant>
      <vt:variant>
        <vt:lpwstr/>
      </vt:variant>
      <vt:variant>
        <vt:i4>2031693</vt:i4>
      </vt:variant>
      <vt:variant>
        <vt:i4>381</vt:i4>
      </vt:variant>
      <vt:variant>
        <vt:i4>0</vt:i4>
      </vt:variant>
      <vt:variant>
        <vt:i4>5</vt:i4>
      </vt:variant>
      <vt:variant>
        <vt:lpwstr>https://www.ecfr.gov/current/title-2/subtitle-B/chapter-IV/part-400/</vt:lpwstr>
      </vt:variant>
      <vt:variant>
        <vt:lpwstr/>
      </vt:variant>
      <vt:variant>
        <vt:i4>6422632</vt:i4>
      </vt:variant>
      <vt:variant>
        <vt:i4>378</vt:i4>
      </vt:variant>
      <vt:variant>
        <vt:i4>0</vt:i4>
      </vt:variant>
      <vt:variant>
        <vt:i4>5</vt:i4>
      </vt:variant>
      <vt:variant>
        <vt:lpwstr>https://www.ecfr.gov/current/title-2/subtitle-A/chapter-I/part-170</vt:lpwstr>
      </vt:variant>
      <vt:variant>
        <vt:lpwstr/>
      </vt:variant>
      <vt:variant>
        <vt:i4>3276911</vt:i4>
      </vt:variant>
      <vt:variant>
        <vt:i4>375</vt:i4>
      </vt:variant>
      <vt:variant>
        <vt:i4>0</vt:i4>
      </vt:variant>
      <vt:variant>
        <vt:i4>5</vt:i4>
      </vt:variant>
      <vt:variant>
        <vt:lpwstr>https://www.ecfr.gov/current/title-7/subtitle-B/chapter-XVIII/subchapter-H/part-1924/subpart-A</vt:lpwstr>
      </vt:variant>
      <vt:variant>
        <vt:lpwstr/>
      </vt:variant>
      <vt:variant>
        <vt:i4>3080307</vt:i4>
      </vt:variant>
      <vt:variant>
        <vt:i4>372</vt:i4>
      </vt:variant>
      <vt:variant>
        <vt:i4>0</vt:i4>
      </vt:variant>
      <vt:variant>
        <vt:i4>5</vt:i4>
      </vt:variant>
      <vt:variant>
        <vt:lpwstr>https://www.ecfr.gov/current/title-2/subtitle-B/chapter-IV</vt:lpwstr>
      </vt:variant>
      <vt:variant>
        <vt:lpwstr/>
      </vt:variant>
      <vt:variant>
        <vt:i4>3866733</vt:i4>
      </vt:variant>
      <vt:variant>
        <vt:i4>369</vt:i4>
      </vt:variant>
      <vt:variant>
        <vt:i4>0</vt:i4>
      </vt:variant>
      <vt:variant>
        <vt:i4>5</vt:i4>
      </vt:variant>
      <vt:variant>
        <vt:lpwstr>https://www.ecfr.gov/current/title-7/subtitle-B/chapter-XVIII/subchapter-A/part-1806/subpart-B</vt:lpwstr>
      </vt:variant>
      <vt:variant>
        <vt:lpwstr/>
      </vt:variant>
      <vt:variant>
        <vt:i4>4063341</vt:i4>
      </vt:variant>
      <vt:variant>
        <vt:i4>366</vt:i4>
      </vt:variant>
      <vt:variant>
        <vt:i4>0</vt:i4>
      </vt:variant>
      <vt:variant>
        <vt:i4>5</vt:i4>
      </vt:variant>
      <vt:variant>
        <vt:lpwstr>https://www.govinfo.gov/content/pkg/USCODE-2021-title42/pdf/USCODE-2021-title42-chap50-sec4001.pdf</vt:lpwstr>
      </vt:variant>
      <vt:variant>
        <vt:lpwstr/>
      </vt:variant>
      <vt:variant>
        <vt:i4>3145786</vt:i4>
      </vt:variant>
      <vt:variant>
        <vt:i4>363</vt:i4>
      </vt:variant>
      <vt:variant>
        <vt:i4>0</vt:i4>
      </vt:variant>
      <vt:variant>
        <vt:i4>5</vt:i4>
      </vt:variant>
      <vt:variant>
        <vt:lpwstr>https://www.ecfr.gov/current/title-24/subtitle-B/chapter-I/part-100</vt:lpwstr>
      </vt:variant>
      <vt:variant>
        <vt:lpwstr/>
      </vt:variant>
      <vt:variant>
        <vt:i4>3407934</vt:i4>
      </vt:variant>
      <vt:variant>
        <vt:i4>360</vt:i4>
      </vt:variant>
      <vt:variant>
        <vt:i4>0</vt:i4>
      </vt:variant>
      <vt:variant>
        <vt:i4>5</vt:i4>
      </vt:variant>
      <vt:variant>
        <vt:lpwstr>https://www.govinfo.gov/content/pkg/USCODE-2021-title42/pdf/USCODE-2021-title42-chap45-subchapI-sec3601.pdf</vt:lpwstr>
      </vt:variant>
      <vt:variant>
        <vt:lpwstr/>
      </vt:variant>
      <vt:variant>
        <vt:i4>4128867</vt:i4>
      </vt:variant>
      <vt:variant>
        <vt:i4>357</vt:i4>
      </vt:variant>
      <vt:variant>
        <vt:i4>0</vt:i4>
      </vt:variant>
      <vt:variant>
        <vt:i4>5</vt:i4>
      </vt:variant>
      <vt:variant>
        <vt:lpwstr>https://www.govinfo.gov/content/pkg/USCODE-2021-title42/pdf/USCODE-2021-title42-chap86-sec7701.pdf</vt:lpwstr>
      </vt:variant>
      <vt:variant>
        <vt:lpwstr/>
      </vt:variant>
      <vt:variant>
        <vt:i4>3080307</vt:i4>
      </vt:variant>
      <vt:variant>
        <vt:i4>354</vt:i4>
      </vt:variant>
      <vt:variant>
        <vt:i4>0</vt:i4>
      </vt:variant>
      <vt:variant>
        <vt:i4>5</vt:i4>
      </vt:variant>
      <vt:variant>
        <vt:lpwstr>https://www.ecfr.gov/current/title-2/subtitle-B/chapter-IV</vt:lpwstr>
      </vt:variant>
      <vt:variant>
        <vt:lpwstr/>
      </vt:variant>
      <vt:variant>
        <vt:i4>393281</vt:i4>
      </vt:variant>
      <vt:variant>
        <vt:i4>351</vt:i4>
      </vt:variant>
      <vt:variant>
        <vt:i4>0</vt:i4>
      </vt:variant>
      <vt:variant>
        <vt:i4>5</vt:i4>
      </vt:variant>
      <vt:variant>
        <vt:lpwstr>https://www.govinfo.gov/content/pkg/USCODE-2021-title31/pdf/USCODE-2021-title31-subtitleII-chap13-subchapIII-sec1352.pdf</vt:lpwstr>
      </vt:variant>
      <vt:variant>
        <vt:lpwstr/>
      </vt:variant>
      <vt:variant>
        <vt:i4>3080307</vt:i4>
      </vt:variant>
      <vt:variant>
        <vt:i4>348</vt:i4>
      </vt:variant>
      <vt:variant>
        <vt:i4>0</vt:i4>
      </vt:variant>
      <vt:variant>
        <vt:i4>5</vt:i4>
      </vt:variant>
      <vt:variant>
        <vt:lpwstr>https://www.ecfr.gov/current/title-2/subtitle-B/chapter-IV</vt:lpwstr>
      </vt:variant>
      <vt:variant>
        <vt:lpwstr/>
      </vt:variant>
      <vt:variant>
        <vt:i4>3080307</vt:i4>
      </vt:variant>
      <vt:variant>
        <vt:i4>345</vt:i4>
      </vt:variant>
      <vt:variant>
        <vt:i4>0</vt:i4>
      </vt:variant>
      <vt:variant>
        <vt:i4>5</vt:i4>
      </vt:variant>
      <vt:variant>
        <vt:lpwstr>https://www.ecfr.gov/current/title-2/subtitle-B/chapter-IV</vt:lpwstr>
      </vt:variant>
      <vt:variant>
        <vt:lpwstr/>
      </vt:variant>
      <vt:variant>
        <vt:i4>3080307</vt:i4>
      </vt:variant>
      <vt:variant>
        <vt:i4>342</vt:i4>
      </vt:variant>
      <vt:variant>
        <vt:i4>0</vt:i4>
      </vt:variant>
      <vt:variant>
        <vt:i4>5</vt:i4>
      </vt:variant>
      <vt:variant>
        <vt:lpwstr>https://www.ecfr.gov/current/title-2/subtitle-B/chapter-IV</vt:lpwstr>
      </vt:variant>
      <vt:variant>
        <vt:lpwstr/>
      </vt:variant>
      <vt:variant>
        <vt:i4>3080307</vt:i4>
      </vt:variant>
      <vt:variant>
        <vt:i4>339</vt:i4>
      </vt:variant>
      <vt:variant>
        <vt:i4>0</vt:i4>
      </vt:variant>
      <vt:variant>
        <vt:i4>5</vt:i4>
      </vt:variant>
      <vt:variant>
        <vt:lpwstr>https://www.ecfr.gov/current/title-2/subtitle-B/chapter-IV</vt:lpwstr>
      </vt:variant>
      <vt:variant>
        <vt:lpwstr/>
      </vt:variant>
      <vt:variant>
        <vt:i4>2818098</vt:i4>
      </vt:variant>
      <vt:variant>
        <vt:i4>336</vt:i4>
      </vt:variant>
      <vt:variant>
        <vt:i4>0</vt:i4>
      </vt:variant>
      <vt:variant>
        <vt:i4>5</vt:i4>
      </vt:variant>
      <vt:variant>
        <vt:lpwstr>https://www.ecfr.gov/current/title-7/subtitle-A/part-21</vt:lpwstr>
      </vt:variant>
      <vt:variant>
        <vt:lpwstr/>
      </vt:variant>
      <vt:variant>
        <vt:i4>6029387</vt:i4>
      </vt:variant>
      <vt:variant>
        <vt:i4>333</vt:i4>
      </vt:variant>
      <vt:variant>
        <vt:i4>0</vt:i4>
      </vt:variant>
      <vt:variant>
        <vt:i4>5</vt:i4>
      </vt:variant>
      <vt:variant>
        <vt:lpwstr>https://www.ecfr.gov/current/title-49/subtitle-A/part-24</vt:lpwstr>
      </vt:variant>
      <vt:variant>
        <vt:lpwstr/>
      </vt:variant>
      <vt:variant>
        <vt:i4>4063336</vt:i4>
      </vt:variant>
      <vt:variant>
        <vt:i4>330</vt:i4>
      </vt:variant>
      <vt:variant>
        <vt:i4>0</vt:i4>
      </vt:variant>
      <vt:variant>
        <vt:i4>5</vt:i4>
      </vt:variant>
      <vt:variant>
        <vt:lpwstr>https://www.govinfo.gov/content/pkg/USCODE-2021-title42/pdf/USCODE-2021-title42-chap51-sec4151.pdf</vt:lpwstr>
      </vt:variant>
      <vt:variant>
        <vt:lpwstr/>
      </vt:variant>
      <vt:variant>
        <vt:i4>5701659</vt:i4>
      </vt:variant>
      <vt:variant>
        <vt:i4>327</vt:i4>
      </vt:variant>
      <vt:variant>
        <vt:i4>0</vt:i4>
      </vt:variant>
      <vt:variant>
        <vt:i4>5</vt:i4>
      </vt:variant>
      <vt:variant>
        <vt:lpwstr>https://www.ecfr.gov/current/title-41/subtitle-B/chapter-60/part-60-1</vt:lpwstr>
      </vt:variant>
      <vt:variant>
        <vt:lpwstr/>
      </vt:variant>
      <vt:variant>
        <vt:i4>3145837</vt:i4>
      </vt:variant>
      <vt:variant>
        <vt:i4>324</vt:i4>
      </vt:variant>
      <vt:variant>
        <vt:i4>0</vt:i4>
      </vt:variant>
      <vt:variant>
        <vt:i4>5</vt:i4>
      </vt:variant>
      <vt:variant>
        <vt:lpwstr>https://www.ecfr.gov/current/title-7/subtitle-B/chapter-XVIII/subchapter-H/part-1901/subpart-F</vt:lpwstr>
      </vt:variant>
      <vt:variant>
        <vt:lpwstr/>
      </vt:variant>
      <vt:variant>
        <vt:i4>4522073</vt:i4>
      </vt:variant>
      <vt:variant>
        <vt:i4>321</vt:i4>
      </vt:variant>
      <vt:variant>
        <vt:i4>0</vt:i4>
      </vt:variant>
      <vt:variant>
        <vt:i4>5</vt:i4>
      </vt:variant>
      <vt:variant>
        <vt:lpwstr>https://www.ecfr.gov/current/title-44/chapter-I/subchapter-B/part-80</vt:lpwstr>
      </vt:variant>
      <vt:variant>
        <vt:lpwstr/>
      </vt:variant>
      <vt:variant>
        <vt:i4>4980820</vt:i4>
      </vt:variant>
      <vt:variant>
        <vt:i4>318</vt:i4>
      </vt:variant>
      <vt:variant>
        <vt:i4>0</vt:i4>
      </vt:variant>
      <vt:variant>
        <vt:i4>5</vt:i4>
      </vt:variant>
      <vt:variant>
        <vt:lpwstr>https://www.ecfr.gov/current/title-44/chapter-I/subchapter-B/part-59</vt:lpwstr>
      </vt:variant>
      <vt:variant>
        <vt:lpwstr/>
      </vt:variant>
      <vt:variant>
        <vt:i4>2818098</vt:i4>
      </vt:variant>
      <vt:variant>
        <vt:i4>315</vt:i4>
      </vt:variant>
      <vt:variant>
        <vt:i4>0</vt:i4>
      </vt:variant>
      <vt:variant>
        <vt:i4>5</vt:i4>
      </vt:variant>
      <vt:variant>
        <vt:lpwstr>https://www.ecfr.gov/current/title-7/subtitle-A/part-21</vt:lpwstr>
      </vt:variant>
      <vt:variant>
        <vt:lpwstr/>
      </vt:variant>
      <vt:variant>
        <vt:i4>3735594</vt:i4>
      </vt:variant>
      <vt:variant>
        <vt:i4>312</vt:i4>
      </vt:variant>
      <vt:variant>
        <vt:i4>0</vt:i4>
      </vt:variant>
      <vt:variant>
        <vt:i4>5</vt:i4>
      </vt:variant>
      <vt:variant>
        <vt:lpwstr>https://www.ecfr.gov/current/title-7/subtitle-B/chapter-XVIII/subchapter-H/part-1970/subpart-B/section-1970.53</vt:lpwstr>
      </vt:variant>
      <vt:variant>
        <vt:lpwstr/>
      </vt:variant>
      <vt:variant>
        <vt:i4>3735594</vt:i4>
      </vt:variant>
      <vt:variant>
        <vt:i4>309</vt:i4>
      </vt:variant>
      <vt:variant>
        <vt:i4>0</vt:i4>
      </vt:variant>
      <vt:variant>
        <vt:i4>5</vt:i4>
      </vt:variant>
      <vt:variant>
        <vt:lpwstr>https://www.ecfr.gov/current/title-7/subtitle-B/chapter-XVIII/subchapter-H/part-1970/subpart-B/section-1970.53</vt:lpwstr>
      </vt:variant>
      <vt:variant>
        <vt:lpwstr/>
      </vt:variant>
      <vt:variant>
        <vt:i4>3735594</vt:i4>
      </vt:variant>
      <vt:variant>
        <vt:i4>306</vt:i4>
      </vt:variant>
      <vt:variant>
        <vt:i4>0</vt:i4>
      </vt:variant>
      <vt:variant>
        <vt:i4>5</vt:i4>
      </vt:variant>
      <vt:variant>
        <vt:lpwstr>https://www.ecfr.gov/current/title-7/subtitle-B/chapter-XVIII/subchapter-H/part-1970/subpart-B/section-1970.53</vt:lpwstr>
      </vt:variant>
      <vt:variant>
        <vt:lpwstr/>
      </vt:variant>
      <vt:variant>
        <vt:i4>5439519</vt:i4>
      </vt:variant>
      <vt:variant>
        <vt:i4>303</vt:i4>
      </vt:variant>
      <vt:variant>
        <vt:i4>0</vt:i4>
      </vt:variant>
      <vt:variant>
        <vt:i4>5</vt:i4>
      </vt:variant>
      <vt:variant>
        <vt:lpwstr>https://www.ecfr.gov/current/title-7/subtitle-B/chapter-XVIII/subchapter-H/part-1970</vt:lpwstr>
      </vt:variant>
      <vt:variant>
        <vt:lpwstr/>
      </vt:variant>
      <vt:variant>
        <vt:i4>3342445</vt:i4>
      </vt:variant>
      <vt:variant>
        <vt:i4>300</vt:i4>
      </vt:variant>
      <vt:variant>
        <vt:i4>0</vt:i4>
      </vt:variant>
      <vt:variant>
        <vt:i4>5</vt:i4>
      </vt:variant>
      <vt:variant>
        <vt:lpwstr>https://www.ecfr.gov/current/title-7/subtitle-B/chapter-XVIII/subchapter-H/part-1901/subpart-E</vt:lpwstr>
      </vt:variant>
      <vt:variant>
        <vt:lpwstr/>
      </vt:variant>
      <vt:variant>
        <vt:i4>3342445</vt:i4>
      </vt:variant>
      <vt:variant>
        <vt:i4>297</vt:i4>
      </vt:variant>
      <vt:variant>
        <vt:i4>0</vt:i4>
      </vt:variant>
      <vt:variant>
        <vt:i4>5</vt:i4>
      </vt:variant>
      <vt:variant>
        <vt:lpwstr>https://www.ecfr.gov/current/title-7/subtitle-B/chapter-XVIII/subchapter-H/part-1901/subpart-E</vt:lpwstr>
      </vt:variant>
      <vt:variant>
        <vt:lpwstr/>
      </vt:variant>
      <vt:variant>
        <vt:i4>7012384</vt:i4>
      </vt:variant>
      <vt:variant>
        <vt:i4>294</vt:i4>
      </vt:variant>
      <vt:variant>
        <vt:i4>0</vt:i4>
      </vt:variant>
      <vt:variant>
        <vt:i4>5</vt:i4>
      </vt:variant>
      <vt:variant>
        <vt:lpwstr>https://www.govinfo.gov/content/pkg/USCODE-2021-title29/pdf/USCODE-2021-title29-chap16-subchapV-sec794.pdf</vt:lpwstr>
      </vt:variant>
      <vt:variant>
        <vt:lpwstr/>
      </vt:variant>
      <vt:variant>
        <vt:i4>589850</vt:i4>
      </vt:variant>
      <vt:variant>
        <vt:i4>291</vt:i4>
      </vt:variant>
      <vt:variant>
        <vt:i4>0</vt:i4>
      </vt:variant>
      <vt:variant>
        <vt:i4>5</vt:i4>
      </vt:variant>
      <vt:variant>
        <vt:lpwstr>https://www.govinfo.gov/content/pkg/USCODE-2021-title42/pdf/USCODE-2021-title42-chap21-subchapV-sec2000d.pdf</vt:lpwstr>
      </vt:variant>
      <vt:variant>
        <vt:lpwstr/>
      </vt:variant>
      <vt:variant>
        <vt:i4>5505025</vt:i4>
      </vt:variant>
      <vt:variant>
        <vt:i4>288</vt:i4>
      </vt:variant>
      <vt:variant>
        <vt:i4>0</vt:i4>
      </vt:variant>
      <vt:variant>
        <vt:i4>5</vt:i4>
      </vt:variant>
      <vt:variant>
        <vt:lpwstr>https://www.govinfo.gov/content/pkg/USCODE-2021-title42/pdf/USCODE-2021-title42-chap126-sec12101.pdf</vt:lpwstr>
      </vt:variant>
      <vt:variant>
        <vt:lpwstr/>
      </vt:variant>
      <vt:variant>
        <vt:i4>655453</vt:i4>
      </vt:variant>
      <vt:variant>
        <vt:i4>285</vt:i4>
      </vt:variant>
      <vt:variant>
        <vt:i4>0</vt:i4>
      </vt:variant>
      <vt:variant>
        <vt:i4>5</vt:i4>
      </vt:variant>
      <vt:variant>
        <vt:lpwstr>https://www.govinfo.gov/content/pkg/USCODE-2021-title15/pdf/USCODE-2021-title15-chap41-subchapI-partA-sec1601.pdf</vt:lpwstr>
      </vt:variant>
      <vt:variant>
        <vt:lpwstr/>
      </vt:variant>
      <vt:variant>
        <vt:i4>4980743</vt:i4>
      </vt:variant>
      <vt:variant>
        <vt:i4>282</vt:i4>
      </vt:variant>
      <vt:variant>
        <vt:i4>0</vt:i4>
      </vt:variant>
      <vt:variant>
        <vt:i4>5</vt:i4>
      </vt:variant>
      <vt:variant>
        <vt:lpwstr>https://www.ecfr.gov/current/title-7/subtitle-A/part-15d</vt:lpwstr>
      </vt:variant>
      <vt:variant>
        <vt:lpwstr/>
      </vt:variant>
      <vt:variant>
        <vt:i4>3342445</vt:i4>
      </vt:variant>
      <vt:variant>
        <vt:i4>279</vt:i4>
      </vt:variant>
      <vt:variant>
        <vt:i4>0</vt:i4>
      </vt:variant>
      <vt:variant>
        <vt:i4>5</vt:i4>
      </vt:variant>
      <vt:variant>
        <vt:lpwstr>https://www.ecfr.gov/current/title-7/subtitle-B/chapter-XVIII/subchapter-H/part-1900/subpart-D</vt:lpwstr>
      </vt:variant>
      <vt:variant>
        <vt:lpwstr/>
      </vt:variant>
      <vt:variant>
        <vt:i4>2621490</vt:i4>
      </vt:variant>
      <vt:variant>
        <vt:i4>276</vt:i4>
      </vt:variant>
      <vt:variant>
        <vt:i4>0</vt:i4>
      </vt:variant>
      <vt:variant>
        <vt:i4>5</vt:i4>
      </vt:variant>
      <vt:variant>
        <vt:lpwstr>https://www.ecfr.gov/current/title-7/subtitle-A/part-11</vt:lpwstr>
      </vt:variant>
      <vt:variant>
        <vt:lpwstr/>
      </vt:variant>
      <vt:variant>
        <vt:i4>6750333</vt:i4>
      </vt:variant>
      <vt:variant>
        <vt:i4>273</vt:i4>
      </vt:variant>
      <vt:variant>
        <vt:i4>0</vt:i4>
      </vt:variant>
      <vt:variant>
        <vt:i4>5</vt:i4>
      </vt:variant>
      <vt:variant>
        <vt:lpwstr>https://www.govinfo.gov/content/pkg/USCODE-2021-title7/pdf/USCODE-2021-title7-chap50-subchapIV-sec1991.pdf</vt:lpwstr>
      </vt:variant>
      <vt:variant>
        <vt:lpwstr/>
      </vt:variant>
      <vt:variant>
        <vt:i4>6750333</vt:i4>
      </vt:variant>
      <vt:variant>
        <vt:i4>270</vt:i4>
      </vt:variant>
      <vt:variant>
        <vt:i4>0</vt:i4>
      </vt:variant>
      <vt:variant>
        <vt:i4>5</vt:i4>
      </vt:variant>
      <vt:variant>
        <vt:lpwstr>https://www.govinfo.gov/content/pkg/USCODE-2021-title7/pdf/USCODE-2021-title7-chap50-subchapIV-sec1991.pdf</vt:lpwstr>
      </vt:variant>
      <vt:variant>
        <vt:lpwstr/>
      </vt:variant>
      <vt:variant>
        <vt:i4>3145853</vt:i4>
      </vt:variant>
      <vt:variant>
        <vt:i4>267</vt:i4>
      </vt:variant>
      <vt:variant>
        <vt:i4>0</vt:i4>
      </vt:variant>
      <vt:variant>
        <vt:i4>5</vt:i4>
      </vt:variant>
      <vt:variant>
        <vt:lpwstr>https://www.ecfr.gov/current/title-2/subtitle-B/chapter-IV/part-400</vt:lpwstr>
      </vt:variant>
      <vt:variant>
        <vt:lpwstr/>
      </vt:variant>
      <vt:variant>
        <vt:i4>8061055</vt:i4>
      </vt:variant>
      <vt:variant>
        <vt:i4>264</vt:i4>
      </vt:variant>
      <vt:variant>
        <vt:i4>0</vt:i4>
      </vt:variant>
      <vt:variant>
        <vt:i4>5</vt:i4>
      </vt:variant>
      <vt:variant>
        <vt:lpwstr>https://www.ecfr.gov/current/title-2/subtitle-A/chapter-II/part-200/subpart-D/subject-group-ECFR031321e29ac5bbd/section-200.333</vt:lpwstr>
      </vt:variant>
      <vt:variant>
        <vt:lpwstr/>
      </vt:variant>
      <vt:variant>
        <vt:i4>5374046</vt:i4>
      </vt:variant>
      <vt:variant>
        <vt:i4>261</vt:i4>
      </vt:variant>
      <vt:variant>
        <vt:i4>0</vt:i4>
      </vt:variant>
      <vt:variant>
        <vt:i4>5</vt:i4>
      </vt:variant>
      <vt:variant>
        <vt:lpwstr>https://www.ecfr.gov/current/title-2/subtitle-B/chapter-IV/part-400/section-400.1</vt:lpwstr>
      </vt:variant>
      <vt:variant>
        <vt:lpwstr/>
      </vt:variant>
      <vt:variant>
        <vt:i4>1507378</vt:i4>
      </vt:variant>
      <vt:variant>
        <vt:i4>254</vt:i4>
      </vt:variant>
      <vt:variant>
        <vt:i4>0</vt:i4>
      </vt:variant>
      <vt:variant>
        <vt:i4>5</vt:i4>
      </vt:variant>
      <vt:variant>
        <vt:lpwstr/>
      </vt:variant>
      <vt:variant>
        <vt:lpwstr>_Toc152167736</vt:lpwstr>
      </vt:variant>
      <vt:variant>
        <vt:i4>1507378</vt:i4>
      </vt:variant>
      <vt:variant>
        <vt:i4>248</vt:i4>
      </vt:variant>
      <vt:variant>
        <vt:i4>0</vt:i4>
      </vt:variant>
      <vt:variant>
        <vt:i4>5</vt:i4>
      </vt:variant>
      <vt:variant>
        <vt:lpwstr/>
      </vt:variant>
      <vt:variant>
        <vt:lpwstr>_Toc152167735</vt:lpwstr>
      </vt:variant>
      <vt:variant>
        <vt:i4>1507378</vt:i4>
      </vt:variant>
      <vt:variant>
        <vt:i4>242</vt:i4>
      </vt:variant>
      <vt:variant>
        <vt:i4>0</vt:i4>
      </vt:variant>
      <vt:variant>
        <vt:i4>5</vt:i4>
      </vt:variant>
      <vt:variant>
        <vt:lpwstr/>
      </vt:variant>
      <vt:variant>
        <vt:lpwstr>_Toc152167734</vt:lpwstr>
      </vt:variant>
      <vt:variant>
        <vt:i4>1507378</vt:i4>
      </vt:variant>
      <vt:variant>
        <vt:i4>236</vt:i4>
      </vt:variant>
      <vt:variant>
        <vt:i4>0</vt:i4>
      </vt:variant>
      <vt:variant>
        <vt:i4>5</vt:i4>
      </vt:variant>
      <vt:variant>
        <vt:lpwstr/>
      </vt:variant>
      <vt:variant>
        <vt:lpwstr>_Toc152167733</vt:lpwstr>
      </vt:variant>
      <vt:variant>
        <vt:i4>1507378</vt:i4>
      </vt:variant>
      <vt:variant>
        <vt:i4>230</vt:i4>
      </vt:variant>
      <vt:variant>
        <vt:i4>0</vt:i4>
      </vt:variant>
      <vt:variant>
        <vt:i4>5</vt:i4>
      </vt:variant>
      <vt:variant>
        <vt:lpwstr/>
      </vt:variant>
      <vt:variant>
        <vt:lpwstr>_Toc152167732</vt:lpwstr>
      </vt:variant>
      <vt:variant>
        <vt:i4>1507378</vt:i4>
      </vt:variant>
      <vt:variant>
        <vt:i4>224</vt:i4>
      </vt:variant>
      <vt:variant>
        <vt:i4>0</vt:i4>
      </vt:variant>
      <vt:variant>
        <vt:i4>5</vt:i4>
      </vt:variant>
      <vt:variant>
        <vt:lpwstr/>
      </vt:variant>
      <vt:variant>
        <vt:lpwstr>_Toc152167731</vt:lpwstr>
      </vt:variant>
      <vt:variant>
        <vt:i4>1507378</vt:i4>
      </vt:variant>
      <vt:variant>
        <vt:i4>218</vt:i4>
      </vt:variant>
      <vt:variant>
        <vt:i4>0</vt:i4>
      </vt:variant>
      <vt:variant>
        <vt:i4>5</vt:i4>
      </vt:variant>
      <vt:variant>
        <vt:lpwstr/>
      </vt:variant>
      <vt:variant>
        <vt:lpwstr>_Toc152167730</vt:lpwstr>
      </vt:variant>
      <vt:variant>
        <vt:i4>1441842</vt:i4>
      </vt:variant>
      <vt:variant>
        <vt:i4>212</vt:i4>
      </vt:variant>
      <vt:variant>
        <vt:i4>0</vt:i4>
      </vt:variant>
      <vt:variant>
        <vt:i4>5</vt:i4>
      </vt:variant>
      <vt:variant>
        <vt:lpwstr/>
      </vt:variant>
      <vt:variant>
        <vt:lpwstr>_Toc152167729</vt:lpwstr>
      </vt:variant>
      <vt:variant>
        <vt:i4>1441842</vt:i4>
      </vt:variant>
      <vt:variant>
        <vt:i4>206</vt:i4>
      </vt:variant>
      <vt:variant>
        <vt:i4>0</vt:i4>
      </vt:variant>
      <vt:variant>
        <vt:i4>5</vt:i4>
      </vt:variant>
      <vt:variant>
        <vt:lpwstr/>
      </vt:variant>
      <vt:variant>
        <vt:lpwstr>_Toc152167728</vt:lpwstr>
      </vt:variant>
      <vt:variant>
        <vt:i4>1441842</vt:i4>
      </vt:variant>
      <vt:variant>
        <vt:i4>200</vt:i4>
      </vt:variant>
      <vt:variant>
        <vt:i4>0</vt:i4>
      </vt:variant>
      <vt:variant>
        <vt:i4>5</vt:i4>
      </vt:variant>
      <vt:variant>
        <vt:lpwstr/>
      </vt:variant>
      <vt:variant>
        <vt:lpwstr>_Toc152167727</vt:lpwstr>
      </vt:variant>
      <vt:variant>
        <vt:i4>1441842</vt:i4>
      </vt:variant>
      <vt:variant>
        <vt:i4>194</vt:i4>
      </vt:variant>
      <vt:variant>
        <vt:i4>0</vt:i4>
      </vt:variant>
      <vt:variant>
        <vt:i4>5</vt:i4>
      </vt:variant>
      <vt:variant>
        <vt:lpwstr/>
      </vt:variant>
      <vt:variant>
        <vt:lpwstr>_Toc152167726</vt:lpwstr>
      </vt:variant>
      <vt:variant>
        <vt:i4>1441842</vt:i4>
      </vt:variant>
      <vt:variant>
        <vt:i4>188</vt:i4>
      </vt:variant>
      <vt:variant>
        <vt:i4>0</vt:i4>
      </vt:variant>
      <vt:variant>
        <vt:i4>5</vt:i4>
      </vt:variant>
      <vt:variant>
        <vt:lpwstr/>
      </vt:variant>
      <vt:variant>
        <vt:lpwstr>_Toc152167725</vt:lpwstr>
      </vt:variant>
      <vt:variant>
        <vt:i4>1441842</vt:i4>
      </vt:variant>
      <vt:variant>
        <vt:i4>182</vt:i4>
      </vt:variant>
      <vt:variant>
        <vt:i4>0</vt:i4>
      </vt:variant>
      <vt:variant>
        <vt:i4>5</vt:i4>
      </vt:variant>
      <vt:variant>
        <vt:lpwstr/>
      </vt:variant>
      <vt:variant>
        <vt:lpwstr>_Toc152167724</vt:lpwstr>
      </vt:variant>
      <vt:variant>
        <vt:i4>1441842</vt:i4>
      </vt:variant>
      <vt:variant>
        <vt:i4>176</vt:i4>
      </vt:variant>
      <vt:variant>
        <vt:i4>0</vt:i4>
      </vt:variant>
      <vt:variant>
        <vt:i4>5</vt:i4>
      </vt:variant>
      <vt:variant>
        <vt:lpwstr/>
      </vt:variant>
      <vt:variant>
        <vt:lpwstr>_Toc152167723</vt:lpwstr>
      </vt:variant>
      <vt:variant>
        <vt:i4>1441842</vt:i4>
      </vt:variant>
      <vt:variant>
        <vt:i4>170</vt:i4>
      </vt:variant>
      <vt:variant>
        <vt:i4>0</vt:i4>
      </vt:variant>
      <vt:variant>
        <vt:i4>5</vt:i4>
      </vt:variant>
      <vt:variant>
        <vt:lpwstr/>
      </vt:variant>
      <vt:variant>
        <vt:lpwstr>_Toc152167722</vt:lpwstr>
      </vt:variant>
      <vt:variant>
        <vt:i4>1441842</vt:i4>
      </vt:variant>
      <vt:variant>
        <vt:i4>164</vt:i4>
      </vt:variant>
      <vt:variant>
        <vt:i4>0</vt:i4>
      </vt:variant>
      <vt:variant>
        <vt:i4>5</vt:i4>
      </vt:variant>
      <vt:variant>
        <vt:lpwstr/>
      </vt:variant>
      <vt:variant>
        <vt:lpwstr>_Toc152167721</vt:lpwstr>
      </vt:variant>
      <vt:variant>
        <vt:i4>1441842</vt:i4>
      </vt:variant>
      <vt:variant>
        <vt:i4>158</vt:i4>
      </vt:variant>
      <vt:variant>
        <vt:i4>0</vt:i4>
      </vt:variant>
      <vt:variant>
        <vt:i4>5</vt:i4>
      </vt:variant>
      <vt:variant>
        <vt:lpwstr/>
      </vt:variant>
      <vt:variant>
        <vt:lpwstr>_Toc152167720</vt:lpwstr>
      </vt:variant>
      <vt:variant>
        <vt:i4>1376306</vt:i4>
      </vt:variant>
      <vt:variant>
        <vt:i4>152</vt:i4>
      </vt:variant>
      <vt:variant>
        <vt:i4>0</vt:i4>
      </vt:variant>
      <vt:variant>
        <vt:i4>5</vt:i4>
      </vt:variant>
      <vt:variant>
        <vt:lpwstr/>
      </vt:variant>
      <vt:variant>
        <vt:lpwstr>_Toc152167719</vt:lpwstr>
      </vt:variant>
      <vt:variant>
        <vt:i4>1376306</vt:i4>
      </vt:variant>
      <vt:variant>
        <vt:i4>146</vt:i4>
      </vt:variant>
      <vt:variant>
        <vt:i4>0</vt:i4>
      </vt:variant>
      <vt:variant>
        <vt:i4>5</vt:i4>
      </vt:variant>
      <vt:variant>
        <vt:lpwstr/>
      </vt:variant>
      <vt:variant>
        <vt:lpwstr>_Toc152167718</vt:lpwstr>
      </vt:variant>
      <vt:variant>
        <vt:i4>1376306</vt:i4>
      </vt:variant>
      <vt:variant>
        <vt:i4>140</vt:i4>
      </vt:variant>
      <vt:variant>
        <vt:i4>0</vt:i4>
      </vt:variant>
      <vt:variant>
        <vt:i4>5</vt:i4>
      </vt:variant>
      <vt:variant>
        <vt:lpwstr/>
      </vt:variant>
      <vt:variant>
        <vt:lpwstr>_Toc152167717</vt:lpwstr>
      </vt:variant>
      <vt:variant>
        <vt:i4>1376306</vt:i4>
      </vt:variant>
      <vt:variant>
        <vt:i4>134</vt:i4>
      </vt:variant>
      <vt:variant>
        <vt:i4>0</vt:i4>
      </vt:variant>
      <vt:variant>
        <vt:i4>5</vt:i4>
      </vt:variant>
      <vt:variant>
        <vt:lpwstr/>
      </vt:variant>
      <vt:variant>
        <vt:lpwstr>_Toc152167716</vt:lpwstr>
      </vt:variant>
      <vt:variant>
        <vt:i4>1376306</vt:i4>
      </vt:variant>
      <vt:variant>
        <vt:i4>128</vt:i4>
      </vt:variant>
      <vt:variant>
        <vt:i4>0</vt:i4>
      </vt:variant>
      <vt:variant>
        <vt:i4>5</vt:i4>
      </vt:variant>
      <vt:variant>
        <vt:lpwstr/>
      </vt:variant>
      <vt:variant>
        <vt:lpwstr>_Toc152167715</vt:lpwstr>
      </vt:variant>
      <vt:variant>
        <vt:i4>1376306</vt:i4>
      </vt:variant>
      <vt:variant>
        <vt:i4>122</vt:i4>
      </vt:variant>
      <vt:variant>
        <vt:i4>0</vt:i4>
      </vt:variant>
      <vt:variant>
        <vt:i4>5</vt:i4>
      </vt:variant>
      <vt:variant>
        <vt:lpwstr/>
      </vt:variant>
      <vt:variant>
        <vt:lpwstr>_Toc152167714</vt:lpwstr>
      </vt:variant>
      <vt:variant>
        <vt:i4>1376306</vt:i4>
      </vt:variant>
      <vt:variant>
        <vt:i4>116</vt:i4>
      </vt:variant>
      <vt:variant>
        <vt:i4>0</vt:i4>
      </vt:variant>
      <vt:variant>
        <vt:i4>5</vt:i4>
      </vt:variant>
      <vt:variant>
        <vt:lpwstr/>
      </vt:variant>
      <vt:variant>
        <vt:lpwstr>_Toc152167713</vt:lpwstr>
      </vt:variant>
      <vt:variant>
        <vt:i4>1376306</vt:i4>
      </vt:variant>
      <vt:variant>
        <vt:i4>110</vt:i4>
      </vt:variant>
      <vt:variant>
        <vt:i4>0</vt:i4>
      </vt:variant>
      <vt:variant>
        <vt:i4>5</vt:i4>
      </vt:variant>
      <vt:variant>
        <vt:lpwstr/>
      </vt:variant>
      <vt:variant>
        <vt:lpwstr>_Toc152167712</vt:lpwstr>
      </vt:variant>
      <vt:variant>
        <vt:i4>1376306</vt:i4>
      </vt:variant>
      <vt:variant>
        <vt:i4>104</vt:i4>
      </vt:variant>
      <vt:variant>
        <vt:i4>0</vt:i4>
      </vt:variant>
      <vt:variant>
        <vt:i4>5</vt:i4>
      </vt:variant>
      <vt:variant>
        <vt:lpwstr/>
      </vt:variant>
      <vt:variant>
        <vt:lpwstr>_Toc152167711</vt:lpwstr>
      </vt:variant>
      <vt:variant>
        <vt:i4>1376306</vt:i4>
      </vt:variant>
      <vt:variant>
        <vt:i4>98</vt:i4>
      </vt:variant>
      <vt:variant>
        <vt:i4>0</vt:i4>
      </vt:variant>
      <vt:variant>
        <vt:i4>5</vt:i4>
      </vt:variant>
      <vt:variant>
        <vt:lpwstr/>
      </vt:variant>
      <vt:variant>
        <vt:lpwstr>_Toc152167710</vt:lpwstr>
      </vt:variant>
      <vt:variant>
        <vt:i4>1310770</vt:i4>
      </vt:variant>
      <vt:variant>
        <vt:i4>92</vt:i4>
      </vt:variant>
      <vt:variant>
        <vt:i4>0</vt:i4>
      </vt:variant>
      <vt:variant>
        <vt:i4>5</vt:i4>
      </vt:variant>
      <vt:variant>
        <vt:lpwstr/>
      </vt:variant>
      <vt:variant>
        <vt:lpwstr>_Toc152167709</vt:lpwstr>
      </vt:variant>
      <vt:variant>
        <vt:i4>1310770</vt:i4>
      </vt:variant>
      <vt:variant>
        <vt:i4>86</vt:i4>
      </vt:variant>
      <vt:variant>
        <vt:i4>0</vt:i4>
      </vt:variant>
      <vt:variant>
        <vt:i4>5</vt:i4>
      </vt:variant>
      <vt:variant>
        <vt:lpwstr/>
      </vt:variant>
      <vt:variant>
        <vt:lpwstr>_Toc152167708</vt:lpwstr>
      </vt:variant>
      <vt:variant>
        <vt:i4>1310770</vt:i4>
      </vt:variant>
      <vt:variant>
        <vt:i4>80</vt:i4>
      </vt:variant>
      <vt:variant>
        <vt:i4>0</vt:i4>
      </vt:variant>
      <vt:variant>
        <vt:i4>5</vt:i4>
      </vt:variant>
      <vt:variant>
        <vt:lpwstr/>
      </vt:variant>
      <vt:variant>
        <vt:lpwstr>_Toc152167707</vt:lpwstr>
      </vt:variant>
      <vt:variant>
        <vt:i4>1310770</vt:i4>
      </vt:variant>
      <vt:variant>
        <vt:i4>74</vt:i4>
      </vt:variant>
      <vt:variant>
        <vt:i4>0</vt:i4>
      </vt:variant>
      <vt:variant>
        <vt:i4>5</vt:i4>
      </vt:variant>
      <vt:variant>
        <vt:lpwstr/>
      </vt:variant>
      <vt:variant>
        <vt:lpwstr>_Toc152167706</vt:lpwstr>
      </vt:variant>
      <vt:variant>
        <vt:i4>1310770</vt:i4>
      </vt:variant>
      <vt:variant>
        <vt:i4>68</vt:i4>
      </vt:variant>
      <vt:variant>
        <vt:i4>0</vt:i4>
      </vt:variant>
      <vt:variant>
        <vt:i4>5</vt:i4>
      </vt:variant>
      <vt:variant>
        <vt:lpwstr/>
      </vt:variant>
      <vt:variant>
        <vt:lpwstr>_Toc152167705</vt:lpwstr>
      </vt:variant>
      <vt:variant>
        <vt:i4>1310770</vt:i4>
      </vt:variant>
      <vt:variant>
        <vt:i4>62</vt:i4>
      </vt:variant>
      <vt:variant>
        <vt:i4>0</vt:i4>
      </vt:variant>
      <vt:variant>
        <vt:i4>5</vt:i4>
      </vt:variant>
      <vt:variant>
        <vt:lpwstr/>
      </vt:variant>
      <vt:variant>
        <vt:lpwstr>_Toc152167704</vt:lpwstr>
      </vt:variant>
      <vt:variant>
        <vt:i4>1310770</vt:i4>
      </vt:variant>
      <vt:variant>
        <vt:i4>56</vt:i4>
      </vt:variant>
      <vt:variant>
        <vt:i4>0</vt:i4>
      </vt:variant>
      <vt:variant>
        <vt:i4>5</vt:i4>
      </vt:variant>
      <vt:variant>
        <vt:lpwstr/>
      </vt:variant>
      <vt:variant>
        <vt:lpwstr>_Toc152167703</vt:lpwstr>
      </vt:variant>
      <vt:variant>
        <vt:i4>1310770</vt:i4>
      </vt:variant>
      <vt:variant>
        <vt:i4>50</vt:i4>
      </vt:variant>
      <vt:variant>
        <vt:i4>0</vt:i4>
      </vt:variant>
      <vt:variant>
        <vt:i4>5</vt:i4>
      </vt:variant>
      <vt:variant>
        <vt:lpwstr/>
      </vt:variant>
      <vt:variant>
        <vt:lpwstr>_Toc152167702</vt:lpwstr>
      </vt:variant>
      <vt:variant>
        <vt:i4>1310770</vt:i4>
      </vt:variant>
      <vt:variant>
        <vt:i4>44</vt:i4>
      </vt:variant>
      <vt:variant>
        <vt:i4>0</vt:i4>
      </vt:variant>
      <vt:variant>
        <vt:i4>5</vt:i4>
      </vt:variant>
      <vt:variant>
        <vt:lpwstr/>
      </vt:variant>
      <vt:variant>
        <vt:lpwstr>_Toc152167701</vt:lpwstr>
      </vt:variant>
      <vt:variant>
        <vt:i4>1310770</vt:i4>
      </vt:variant>
      <vt:variant>
        <vt:i4>38</vt:i4>
      </vt:variant>
      <vt:variant>
        <vt:i4>0</vt:i4>
      </vt:variant>
      <vt:variant>
        <vt:i4>5</vt:i4>
      </vt:variant>
      <vt:variant>
        <vt:lpwstr/>
      </vt:variant>
      <vt:variant>
        <vt:lpwstr>_Toc152167700</vt:lpwstr>
      </vt:variant>
      <vt:variant>
        <vt:i4>1900595</vt:i4>
      </vt:variant>
      <vt:variant>
        <vt:i4>32</vt:i4>
      </vt:variant>
      <vt:variant>
        <vt:i4>0</vt:i4>
      </vt:variant>
      <vt:variant>
        <vt:i4>5</vt:i4>
      </vt:variant>
      <vt:variant>
        <vt:lpwstr/>
      </vt:variant>
      <vt:variant>
        <vt:lpwstr>_Toc152167699</vt:lpwstr>
      </vt:variant>
      <vt:variant>
        <vt:i4>1900595</vt:i4>
      </vt:variant>
      <vt:variant>
        <vt:i4>26</vt:i4>
      </vt:variant>
      <vt:variant>
        <vt:i4>0</vt:i4>
      </vt:variant>
      <vt:variant>
        <vt:i4>5</vt:i4>
      </vt:variant>
      <vt:variant>
        <vt:lpwstr/>
      </vt:variant>
      <vt:variant>
        <vt:lpwstr>_Toc152167698</vt:lpwstr>
      </vt:variant>
      <vt:variant>
        <vt:i4>1900595</vt:i4>
      </vt:variant>
      <vt:variant>
        <vt:i4>20</vt:i4>
      </vt:variant>
      <vt:variant>
        <vt:i4>0</vt:i4>
      </vt:variant>
      <vt:variant>
        <vt:i4>5</vt:i4>
      </vt:variant>
      <vt:variant>
        <vt:lpwstr/>
      </vt:variant>
      <vt:variant>
        <vt:lpwstr>_Toc152167697</vt:lpwstr>
      </vt:variant>
      <vt:variant>
        <vt:i4>1900595</vt:i4>
      </vt:variant>
      <vt:variant>
        <vt:i4>14</vt:i4>
      </vt:variant>
      <vt:variant>
        <vt:i4>0</vt:i4>
      </vt:variant>
      <vt:variant>
        <vt:i4>5</vt:i4>
      </vt:variant>
      <vt:variant>
        <vt:lpwstr/>
      </vt:variant>
      <vt:variant>
        <vt:lpwstr>_Toc152167696</vt:lpwstr>
      </vt:variant>
      <vt:variant>
        <vt:i4>1900595</vt:i4>
      </vt:variant>
      <vt:variant>
        <vt:i4>8</vt:i4>
      </vt:variant>
      <vt:variant>
        <vt:i4>0</vt:i4>
      </vt:variant>
      <vt:variant>
        <vt:i4>5</vt:i4>
      </vt:variant>
      <vt:variant>
        <vt:lpwstr/>
      </vt:variant>
      <vt:variant>
        <vt:lpwstr>_Toc152167695</vt:lpwstr>
      </vt:variant>
      <vt:variant>
        <vt:i4>1900595</vt:i4>
      </vt:variant>
      <vt:variant>
        <vt:i4>2</vt:i4>
      </vt:variant>
      <vt:variant>
        <vt:i4>0</vt:i4>
      </vt:variant>
      <vt:variant>
        <vt:i4>5</vt:i4>
      </vt:variant>
      <vt:variant>
        <vt:lpwstr/>
      </vt:variant>
      <vt:variant>
        <vt:lpwstr>_Toc152167694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RBDG Instruction Update 2023 Tribal plus ULO</dc:title>
  <dc:subject/>
  <dc:creator>Negasi, Adyam - RD, DC</dc:creator>
  <cp:keywords/>
  <dc:description/>
  <cp:lastModifiedBy>Sumter, Brigitte - RD, DC</cp:lastModifiedBy>
  <cp:revision>2</cp:revision>
  <dcterms:created xsi:type="dcterms:W3CDTF">2024-01-29T13:49:00Z</dcterms:created>
  <dcterms:modified xsi:type="dcterms:W3CDTF">2024-01-29T13:49:00Z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y fmtid="{D5CDD505-2E9C-101B-9397-08002B2CF9AE}" pid="3" name="MediaServiceImageTags">
    <vt:lpwstr/>
  </property>
</Properties>
</file>