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4"/>
        <w:gridCol w:w="2299"/>
        <w:gridCol w:w="7318"/>
      </w:tblGrid>
      <w:tr w:rsidR="00153F65" w14:paraId="61DFE4EC" w14:textId="77777777" w:rsidTr="00153F65">
        <w:trPr>
          <w:trHeight w:val="366"/>
        </w:trPr>
        <w:tc>
          <w:tcPr>
            <w:tcW w:w="0" w:type="auto"/>
            <w:gridSpan w:val="3"/>
            <w:tcBorders>
              <w:right w:val="nil"/>
            </w:tcBorders>
            <w:shd w:val="clear" w:color="auto" w:fill="B4C6E7"/>
          </w:tcPr>
          <w:p w14:paraId="076FAA2B" w14:textId="00C40714" w:rsidR="00153F65" w:rsidRDefault="00C05162" w:rsidP="00334C5C">
            <w:pPr>
              <w:pStyle w:val="TableParagraph"/>
              <w:spacing w:before="0" w:line="336" w:lineRule="exact"/>
              <w:ind w:left="3098" w:right="30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8C1DE9">
              <w:rPr>
                <w:b/>
                <w:sz w:val="28"/>
              </w:rPr>
              <w:t>A</w:t>
            </w:r>
            <w:r>
              <w:rPr>
                <w:b/>
                <w:sz w:val="28"/>
              </w:rPr>
              <w:t>uthorized</w:t>
            </w:r>
            <w:r w:rsidR="008C1DE9">
              <w:rPr>
                <w:b/>
                <w:sz w:val="28"/>
              </w:rPr>
              <w:t xml:space="preserve"> representative </w:t>
            </w:r>
            <w:r w:rsidR="00153F65">
              <w:rPr>
                <w:b/>
                <w:sz w:val="28"/>
              </w:rPr>
              <w:t>USDA</w:t>
            </w:r>
            <w:r w:rsidR="00153F65">
              <w:rPr>
                <w:b/>
                <w:spacing w:val="-10"/>
                <w:sz w:val="28"/>
              </w:rPr>
              <w:t xml:space="preserve"> </w:t>
            </w:r>
            <w:r w:rsidR="00153F65">
              <w:rPr>
                <w:b/>
                <w:sz w:val="28"/>
              </w:rPr>
              <w:t>Default</w:t>
            </w:r>
            <w:r w:rsidR="00153F65">
              <w:rPr>
                <w:b/>
                <w:spacing w:val="-9"/>
                <w:sz w:val="28"/>
              </w:rPr>
              <w:t xml:space="preserve"> </w:t>
            </w:r>
            <w:r w:rsidR="00153F65">
              <w:rPr>
                <w:b/>
                <w:sz w:val="28"/>
              </w:rPr>
              <w:t>Status</w:t>
            </w:r>
            <w:r w:rsidR="00153F65">
              <w:rPr>
                <w:b/>
                <w:spacing w:val="-9"/>
                <w:sz w:val="28"/>
              </w:rPr>
              <w:t xml:space="preserve"> </w:t>
            </w:r>
            <w:r w:rsidR="00153F65">
              <w:rPr>
                <w:b/>
                <w:sz w:val="28"/>
              </w:rPr>
              <w:t>Codes</w:t>
            </w:r>
            <w:r w:rsidR="00153F65">
              <w:rPr>
                <w:b/>
                <w:spacing w:val="-10"/>
                <w:sz w:val="28"/>
              </w:rPr>
              <w:t xml:space="preserve"> </w:t>
            </w:r>
            <w:r w:rsidR="00153F65">
              <w:rPr>
                <w:b/>
                <w:sz w:val="28"/>
              </w:rPr>
              <w:t>as</w:t>
            </w:r>
            <w:r w:rsidR="00153F65">
              <w:rPr>
                <w:b/>
                <w:spacing w:val="-9"/>
                <w:sz w:val="28"/>
              </w:rPr>
              <w:t xml:space="preserve"> </w:t>
            </w:r>
            <w:r w:rsidR="00153F65">
              <w:rPr>
                <w:b/>
                <w:sz w:val="28"/>
              </w:rPr>
              <w:t>of</w:t>
            </w:r>
            <w:r w:rsidR="00153F65">
              <w:rPr>
                <w:b/>
                <w:spacing w:val="-9"/>
                <w:sz w:val="28"/>
              </w:rPr>
              <w:t xml:space="preserve"> </w:t>
            </w:r>
            <w:r w:rsidR="0074268B" w:rsidRPr="007B3B21">
              <w:rPr>
                <w:b/>
                <w:color w:val="DC0000"/>
                <w:spacing w:val="-9"/>
                <w:sz w:val="28"/>
              </w:rPr>
              <w:t>05/2025</w:t>
            </w:r>
          </w:p>
        </w:tc>
      </w:tr>
      <w:tr w:rsidR="00153F65" w14:paraId="2582A369" w14:textId="77777777" w:rsidTr="00153F65">
        <w:trPr>
          <w:trHeight w:val="252"/>
        </w:trPr>
        <w:tc>
          <w:tcPr>
            <w:tcW w:w="0" w:type="auto"/>
            <w:shd w:val="clear" w:color="auto" w:fill="D9E1F2"/>
          </w:tcPr>
          <w:p w14:paraId="655E1F81" w14:textId="77777777" w:rsidR="00153F65" w:rsidRDefault="00153F65" w:rsidP="00334C5C">
            <w:pPr>
              <w:pStyle w:val="TableParagraph"/>
              <w:spacing w:before="0" w:line="233" w:lineRule="exact"/>
              <w:ind w:left="173" w:right="13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STATUS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0" w:type="auto"/>
            <w:shd w:val="clear" w:color="auto" w:fill="D9E1F2"/>
          </w:tcPr>
          <w:p w14:paraId="66EB75AC" w14:textId="77777777" w:rsidR="00153F65" w:rsidRDefault="00153F65" w:rsidP="00334C5C">
            <w:pPr>
              <w:pStyle w:val="TableParagraph"/>
              <w:spacing w:before="0" w:line="233" w:lineRule="exact"/>
              <w:ind w:left="7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DEFINITION</w:t>
            </w:r>
          </w:p>
        </w:tc>
        <w:tc>
          <w:tcPr>
            <w:tcW w:w="0" w:type="auto"/>
            <w:shd w:val="clear" w:color="auto" w:fill="D9E1F2"/>
          </w:tcPr>
          <w:p w14:paraId="720E3135" w14:textId="16027513" w:rsidR="00153F65" w:rsidRDefault="00153F65" w:rsidP="00334C5C">
            <w:pPr>
              <w:pStyle w:val="TableParagraph"/>
              <w:spacing w:before="0" w:line="233" w:lineRule="exact"/>
              <w:ind w:left="2665" w:right="26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GUIDANCE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USAGE</w:t>
            </w:r>
          </w:p>
        </w:tc>
      </w:tr>
      <w:tr w:rsidR="00153F65" w14:paraId="311DE4F3" w14:textId="77777777" w:rsidTr="00153F65">
        <w:trPr>
          <w:trHeight w:val="252"/>
        </w:trPr>
        <w:tc>
          <w:tcPr>
            <w:tcW w:w="0" w:type="auto"/>
            <w:gridSpan w:val="3"/>
            <w:shd w:val="clear" w:color="auto" w:fill="D9D9D9"/>
          </w:tcPr>
          <w:p w14:paraId="1FC3AF04" w14:textId="77777777" w:rsidR="00153F65" w:rsidRDefault="00153F65" w:rsidP="00334C5C">
            <w:pPr>
              <w:pStyle w:val="TableParagraph"/>
              <w:spacing w:before="8"/>
              <w:ind w:left="3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General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Account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Delinquency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(AD)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–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further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reporting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is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required</w:t>
            </w:r>
          </w:p>
        </w:tc>
      </w:tr>
      <w:tr w:rsidR="00153F65" w14:paraId="5AFE8F12" w14:textId="77777777" w:rsidTr="00153F65">
        <w:trPr>
          <w:trHeight w:val="442"/>
        </w:trPr>
        <w:tc>
          <w:tcPr>
            <w:tcW w:w="0" w:type="auto"/>
          </w:tcPr>
          <w:p w14:paraId="62E51677" w14:textId="77777777" w:rsidR="00153F65" w:rsidRDefault="00153F65" w:rsidP="00334C5C">
            <w:pPr>
              <w:pStyle w:val="TableParagraph"/>
              <w:spacing w:before="112"/>
              <w:ind w:left="173" w:right="130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42</w:t>
            </w:r>
          </w:p>
        </w:tc>
        <w:tc>
          <w:tcPr>
            <w:tcW w:w="0" w:type="auto"/>
          </w:tcPr>
          <w:p w14:paraId="099BCB6B" w14:textId="77777777" w:rsidR="00153F65" w:rsidRDefault="00153F65" w:rsidP="00334C5C">
            <w:pPr>
              <w:pStyle w:val="TableParagraph"/>
              <w:spacing w:before="11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Delinquent</w:t>
            </w:r>
          </w:p>
        </w:tc>
        <w:tc>
          <w:tcPr>
            <w:tcW w:w="0" w:type="auto"/>
          </w:tcPr>
          <w:p w14:paraId="38D788D6" w14:textId="77777777" w:rsidR="00153F65" w:rsidRDefault="00153F65" w:rsidP="00334C5C">
            <w:pPr>
              <w:pStyle w:val="TableParagraph"/>
              <w:spacing w:before="0" w:line="204" w:lineRule="exact"/>
              <w:rPr>
                <w:sz w:val="17"/>
              </w:rPr>
            </w:pPr>
            <w:r>
              <w:rPr>
                <w:w w:val="105"/>
                <w:sz w:val="17"/>
              </w:rPr>
              <w:t>The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account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delinquent,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there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other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action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reportable.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This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must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reported</w:t>
            </w:r>
            <w:r>
              <w:rPr>
                <w:spacing w:val="-5"/>
                <w:w w:val="105"/>
                <w:sz w:val="17"/>
              </w:rPr>
              <w:t xml:space="preserve"> as</w:t>
            </w:r>
          </w:p>
          <w:p w14:paraId="3FA93FBA" w14:textId="77777777" w:rsidR="00153F65" w:rsidRDefault="00153F65" w:rsidP="00334C5C">
            <w:pPr>
              <w:pStyle w:val="TableParagraph"/>
              <w:spacing w:before="27" w:line="191" w:lineRule="exact"/>
              <w:rPr>
                <w:sz w:val="17"/>
              </w:rPr>
            </w:pPr>
            <w:r>
              <w:rPr>
                <w:w w:val="105"/>
                <w:sz w:val="17"/>
              </w:rPr>
              <w:t>the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initial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delinquency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code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at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day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30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delinquency</w:t>
            </w:r>
          </w:p>
        </w:tc>
      </w:tr>
      <w:tr w:rsidR="00153F65" w14:paraId="58ED5F9C" w14:textId="77777777" w:rsidTr="00153F65">
        <w:trPr>
          <w:trHeight w:val="442"/>
        </w:trPr>
        <w:tc>
          <w:tcPr>
            <w:tcW w:w="0" w:type="auto"/>
          </w:tcPr>
          <w:p w14:paraId="72C390D5" w14:textId="77777777" w:rsidR="00153F65" w:rsidRDefault="00153F65" w:rsidP="00334C5C">
            <w:pPr>
              <w:pStyle w:val="TableParagraph"/>
              <w:spacing w:before="112"/>
              <w:ind w:left="173" w:right="130"/>
              <w:jc w:val="center"/>
              <w:rPr>
                <w:b/>
                <w:spacing w:val="-5"/>
                <w:w w:val="105"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01</w:t>
            </w:r>
          </w:p>
        </w:tc>
        <w:tc>
          <w:tcPr>
            <w:tcW w:w="0" w:type="auto"/>
          </w:tcPr>
          <w:p w14:paraId="53983FC7" w14:textId="77777777" w:rsidR="00153F65" w:rsidRDefault="00153F65" w:rsidP="00334C5C">
            <w:pPr>
              <w:pStyle w:val="TableParagraph"/>
              <w:spacing w:before="112"/>
              <w:ind w:left="0"/>
              <w:rPr>
                <w:spacing w:val="-2"/>
                <w:w w:val="105"/>
                <w:sz w:val="17"/>
              </w:rPr>
            </w:pPr>
            <w:r>
              <w:rPr>
                <w:spacing w:val="-2"/>
                <w:w w:val="105"/>
                <w:sz w:val="17"/>
              </w:rPr>
              <w:t>Quality Right Party Contact (QRPC)</w:t>
            </w:r>
          </w:p>
        </w:tc>
        <w:tc>
          <w:tcPr>
            <w:tcW w:w="0" w:type="auto"/>
          </w:tcPr>
          <w:p w14:paraId="12D38DA3" w14:textId="27FD30F9" w:rsidR="00153F65" w:rsidRDefault="00153F65" w:rsidP="00334C5C">
            <w:pPr>
              <w:pStyle w:val="TableParagraph"/>
              <w:spacing w:before="0" w:line="204" w:lineRule="exact"/>
              <w:ind w:left="0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Servicer has made live, confirmed contact with a borrower</w:t>
            </w:r>
            <w:r w:rsidR="00C336B7" w:rsidRPr="00CA3E6B">
              <w:rPr>
                <w:w w:val="105"/>
                <w:sz w:val="17"/>
              </w:rPr>
              <w:t xml:space="preserve">, </w:t>
            </w:r>
            <w:r w:rsidR="00C336B7" w:rsidRPr="00022793">
              <w:rPr>
                <w:w w:val="105"/>
                <w:sz w:val="17"/>
              </w:rPr>
              <w:t>or authorized representative</w:t>
            </w:r>
            <w:r w:rsidR="00271703" w:rsidRPr="00022793">
              <w:rPr>
                <w:w w:val="105"/>
                <w:sz w:val="17"/>
              </w:rPr>
              <w:t>.  This is a onetime use code</w:t>
            </w:r>
            <w:r w:rsidR="00237F58" w:rsidRPr="00022793">
              <w:rPr>
                <w:w w:val="105"/>
                <w:sz w:val="17"/>
              </w:rPr>
              <w:t>.</w:t>
            </w:r>
          </w:p>
        </w:tc>
      </w:tr>
      <w:tr w:rsidR="00153F65" w14:paraId="6B73355A" w14:textId="77777777" w:rsidTr="00153F65">
        <w:trPr>
          <w:trHeight w:val="252"/>
        </w:trPr>
        <w:tc>
          <w:tcPr>
            <w:tcW w:w="0" w:type="auto"/>
          </w:tcPr>
          <w:p w14:paraId="2579C2C2" w14:textId="77777777" w:rsidR="00153F65" w:rsidRPr="00D311E3" w:rsidRDefault="00153F65" w:rsidP="00334C5C">
            <w:pPr>
              <w:pStyle w:val="TableParagraph"/>
              <w:ind w:left="173" w:right="129"/>
              <w:jc w:val="center"/>
              <w:rPr>
                <w:b/>
                <w:spacing w:val="-5"/>
                <w:w w:val="105"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24</w:t>
            </w:r>
          </w:p>
        </w:tc>
        <w:tc>
          <w:tcPr>
            <w:tcW w:w="0" w:type="auto"/>
          </w:tcPr>
          <w:p w14:paraId="4B315335" w14:textId="77777777" w:rsidR="00153F65" w:rsidRDefault="00153F65" w:rsidP="00334C5C"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Government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Seizure</w:t>
            </w:r>
          </w:p>
        </w:tc>
        <w:tc>
          <w:tcPr>
            <w:tcW w:w="0" w:type="auto"/>
          </w:tcPr>
          <w:p w14:paraId="3E520413" w14:textId="77777777" w:rsidR="00153F65" w:rsidRDefault="00153F65" w:rsidP="00334C5C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There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has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been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government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seizure.</w:t>
            </w:r>
          </w:p>
        </w:tc>
      </w:tr>
      <w:tr w:rsidR="00153F65" w14:paraId="2F77D8A9" w14:textId="77777777" w:rsidTr="00153F65">
        <w:trPr>
          <w:trHeight w:val="252"/>
        </w:trPr>
        <w:tc>
          <w:tcPr>
            <w:tcW w:w="0" w:type="auto"/>
          </w:tcPr>
          <w:p w14:paraId="3DD29F7A" w14:textId="77777777" w:rsidR="00153F65" w:rsidRDefault="00153F65" w:rsidP="00334C5C">
            <w:pPr>
              <w:pStyle w:val="TableParagraph"/>
              <w:ind w:left="173" w:right="129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31</w:t>
            </w:r>
          </w:p>
        </w:tc>
        <w:tc>
          <w:tcPr>
            <w:tcW w:w="0" w:type="auto"/>
          </w:tcPr>
          <w:p w14:paraId="543CE6CF" w14:textId="77777777" w:rsidR="00153F65" w:rsidRDefault="00153F65" w:rsidP="00334C5C"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Probate</w:t>
            </w:r>
          </w:p>
        </w:tc>
        <w:tc>
          <w:tcPr>
            <w:tcW w:w="0" w:type="auto"/>
          </w:tcPr>
          <w:p w14:paraId="3F6F64B9" w14:textId="77777777" w:rsidR="00153F65" w:rsidRDefault="00153F65" w:rsidP="00334C5C">
            <w:pPr>
              <w:pStyle w:val="TableParagraph"/>
              <w:ind w:left="28"/>
              <w:rPr>
                <w:sz w:val="17"/>
              </w:rPr>
            </w:pPr>
            <w:r>
              <w:rPr>
                <w:w w:val="105"/>
                <w:sz w:val="17"/>
              </w:rPr>
              <w:t>The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property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is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subject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probate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(often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reason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foreclosure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delay).</w:t>
            </w:r>
          </w:p>
        </w:tc>
      </w:tr>
      <w:tr w:rsidR="00153F65" w14:paraId="53978E0B" w14:textId="77777777" w:rsidTr="00153F65">
        <w:trPr>
          <w:trHeight w:val="679"/>
        </w:trPr>
        <w:tc>
          <w:tcPr>
            <w:tcW w:w="0" w:type="auto"/>
          </w:tcPr>
          <w:p w14:paraId="23BFA1DD" w14:textId="77777777" w:rsidR="00153F65" w:rsidRDefault="00153F65" w:rsidP="00334C5C">
            <w:pPr>
              <w:pStyle w:val="TableParagraph"/>
              <w:spacing w:before="2"/>
              <w:ind w:left="0"/>
              <w:rPr>
                <w:rFonts w:ascii="Times New Roman"/>
                <w:sz w:val="20"/>
              </w:rPr>
            </w:pPr>
          </w:p>
          <w:p w14:paraId="09B1664B" w14:textId="77777777" w:rsidR="00153F65" w:rsidRDefault="00153F65" w:rsidP="00334C5C">
            <w:pPr>
              <w:pStyle w:val="TableParagraph"/>
              <w:spacing w:before="0"/>
              <w:ind w:left="173" w:right="131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32</w:t>
            </w:r>
          </w:p>
        </w:tc>
        <w:tc>
          <w:tcPr>
            <w:tcW w:w="0" w:type="auto"/>
          </w:tcPr>
          <w:p w14:paraId="75ADF7E7" w14:textId="77777777" w:rsidR="00153F65" w:rsidRDefault="00153F65" w:rsidP="00334C5C">
            <w:pPr>
              <w:pStyle w:val="TableParagraph"/>
              <w:spacing w:before="2"/>
              <w:ind w:left="0"/>
              <w:rPr>
                <w:rFonts w:ascii="Times New Roman"/>
                <w:sz w:val="20"/>
              </w:rPr>
            </w:pPr>
          </w:p>
          <w:p w14:paraId="2E0C3CA6" w14:textId="77777777" w:rsidR="00153F65" w:rsidRDefault="00153F65" w:rsidP="00334C5C">
            <w:pPr>
              <w:pStyle w:val="TableParagraph"/>
              <w:spacing w:before="0"/>
              <w:rPr>
                <w:sz w:val="17"/>
              </w:rPr>
            </w:pPr>
            <w:r>
              <w:rPr>
                <w:w w:val="105"/>
                <w:sz w:val="17"/>
              </w:rPr>
              <w:t>Military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Indulgence</w:t>
            </w:r>
          </w:p>
        </w:tc>
        <w:tc>
          <w:tcPr>
            <w:tcW w:w="0" w:type="auto"/>
          </w:tcPr>
          <w:p w14:paraId="267F7D27" w14:textId="77777777" w:rsidR="00153F65" w:rsidRDefault="00153F65" w:rsidP="00334C5C">
            <w:pPr>
              <w:pStyle w:val="TableParagraph"/>
              <w:spacing w:before="0" w:line="271" w:lineRule="auto"/>
              <w:ind w:hanging="1"/>
              <w:rPr>
                <w:sz w:val="17"/>
              </w:rPr>
            </w:pPr>
            <w:r>
              <w:rPr>
                <w:w w:val="105"/>
                <w:sz w:val="17"/>
              </w:rPr>
              <w:t>The servicer has granted a delinquent service member forbearance or foreclosure proceedings have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been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stayed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under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provisions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Service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members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Civil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Relief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Act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any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similar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state</w:t>
            </w:r>
          </w:p>
          <w:p w14:paraId="03F11AA3" w14:textId="77777777" w:rsidR="00153F65" w:rsidRDefault="00153F65" w:rsidP="00334C5C">
            <w:pPr>
              <w:pStyle w:val="TableParagraph"/>
              <w:spacing w:before="0" w:line="193" w:lineRule="exac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law.</w:t>
            </w:r>
          </w:p>
        </w:tc>
      </w:tr>
      <w:tr w:rsidR="00153F65" w14:paraId="1B38F490" w14:textId="77777777" w:rsidTr="00153F65">
        <w:trPr>
          <w:trHeight w:val="442"/>
        </w:trPr>
        <w:tc>
          <w:tcPr>
            <w:tcW w:w="0" w:type="auto"/>
          </w:tcPr>
          <w:p w14:paraId="783129FD" w14:textId="77777777" w:rsidR="00153F65" w:rsidRDefault="00153F65" w:rsidP="00334C5C">
            <w:pPr>
              <w:pStyle w:val="TableParagraph"/>
              <w:spacing w:before="112"/>
              <w:ind w:left="173" w:right="130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34</w:t>
            </w:r>
          </w:p>
        </w:tc>
        <w:tc>
          <w:tcPr>
            <w:tcW w:w="0" w:type="auto"/>
          </w:tcPr>
          <w:p w14:paraId="1124C1A1" w14:textId="77777777" w:rsidR="00153F65" w:rsidRDefault="00153F65" w:rsidP="00334C5C">
            <w:pPr>
              <w:pStyle w:val="TableParagraph"/>
              <w:spacing w:before="112"/>
              <w:rPr>
                <w:sz w:val="17"/>
              </w:rPr>
            </w:pPr>
            <w:r>
              <w:rPr>
                <w:w w:val="105"/>
                <w:sz w:val="17"/>
              </w:rPr>
              <w:t>Natural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Disaster</w:t>
            </w:r>
          </w:p>
        </w:tc>
        <w:tc>
          <w:tcPr>
            <w:tcW w:w="0" w:type="auto"/>
          </w:tcPr>
          <w:p w14:paraId="4A24F48F" w14:textId="77777777" w:rsidR="00153F65" w:rsidRDefault="00153F65" w:rsidP="00334C5C">
            <w:pPr>
              <w:pStyle w:val="TableParagraph"/>
              <w:spacing w:before="0" w:line="202" w:lineRule="exact"/>
              <w:ind w:left="28"/>
              <w:rPr>
                <w:sz w:val="17"/>
              </w:rPr>
            </w:pPr>
            <w:r>
              <w:rPr>
                <w:w w:val="105"/>
                <w:sz w:val="17"/>
              </w:rPr>
              <w:t>The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property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Presidentially declared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disaster</w:t>
            </w:r>
            <w:r>
              <w:rPr>
                <w:spacing w:val="-5"/>
                <w:w w:val="105"/>
                <w:sz w:val="17"/>
              </w:rPr>
              <w:t xml:space="preserve"> (PDD) </w:t>
            </w:r>
            <w:r>
              <w:rPr>
                <w:w w:val="105"/>
                <w:sz w:val="17"/>
              </w:rPr>
              <w:t>area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eligible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Individual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Assistance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(as</w:t>
            </w:r>
          </w:p>
          <w:p w14:paraId="06C6FF33" w14:textId="77777777" w:rsidR="00153F65" w:rsidRDefault="00153F65" w:rsidP="00334C5C">
            <w:pPr>
              <w:pStyle w:val="TableParagraph"/>
              <w:spacing w:before="27"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defined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by</w:t>
            </w:r>
            <w:r>
              <w:rPr>
                <w:spacing w:val="-2"/>
                <w:w w:val="105"/>
                <w:sz w:val="17"/>
              </w:rPr>
              <w:t xml:space="preserve"> FEMA).</w:t>
            </w:r>
          </w:p>
        </w:tc>
      </w:tr>
      <w:tr w:rsidR="00153F65" w14:paraId="610B00DE" w14:textId="77777777" w:rsidTr="00153F65">
        <w:trPr>
          <w:trHeight w:val="442"/>
        </w:trPr>
        <w:tc>
          <w:tcPr>
            <w:tcW w:w="0" w:type="auto"/>
          </w:tcPr>
          <w:p w14:paraId="730AF228" w14:textId="77777777" w:rsidR="00153F65" w:rsidRDefault="00153F65" w:rsidP="00334C5C">
            <w:pPr>
              <w:pStyle w:val="TableParagraph"/>
              <w:spacing w:before="112"/>
              <w:ind w:left="173" w:right="124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AS</w:t>
            </w:r>
          </w:p>
        </w:tc>
        <w:tc>
          <w:tcPr>
            <w:tcW w:w="0" w:type="auto"/>
          </w:tcPr>
          <w:p w14:paraId="05F8CB11" w14:textId="77777777" w:rsidR="00153F65" w:rsidRDefault="00153F65" w:rsidP="00334C5C">
            <w:pPr>
              <w:pStyle w:val="TableParagraph"/>
              <w:spacing w:before="112"/>
              <w:rPr>
                <w:sz w:val="17"/>
              </w:rPr>
            </w:pPr>
            <w:r>
              <w:rPr>
                <w:w w:val="105"/>
                <w:sz w:val="17"/>
              </w:rPr>
              <w:t>RD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Moratorium</w:t>
            </w:r>
          </w:p>
        </w:tc>
        <w:tc>
          <w:tcPr>
            <w:tcW w:w="0" w:type="auto"/>
          </w:tcPr>
          <w:p w14:paraId="3492F942" w14:textId="77777777" w:rsidR="00153F65" w:rsidRDefault="00153F65" w:rsidP="00334C5C">
            <w:pPr>
              <w:pStyle w:val="TableParagraph"/>
              <w:spacing w:before="0" w:line="202" w:lineRule="exact"/>
              <w:ind w:left="28"/>
              <w:rPr>
                <w:sz w:val="17"/>
              </w:rPr>
            </w:pPr>
            <w:r>
              <w:rPr>
                <w:w w:val="105"/>
                <w:sz w:val="17"/>
              </w:rPr>
              <w:t>The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foreclosure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is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on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hold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at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RD's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written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direction.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This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includes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loans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that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being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referred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to</w:t>
            </w:r>
          </w:p>
          <w:p w14:paraId="057127A8" w14:textId="77777777" w:rsidR="00153F65" w:rsidRDefault="00153F65" w:rsidP="00334C5C">
            <w:pPr>
              <w:pStyle w:val="TableParagraph"/>
              <w:spacing w:before="27"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foreclosure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well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active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foreclosures.</w:t>
            </w:r>
          </w:p>
        </w:tc>
      </w:tr>
      <w:tr w:rsidR="00153F65" w14:paraId="00056B4F" w14:textId="77777777" w:rsidTr="00153F65">
        <w:trPr>
          <w:trHeight w:val="252"/>
        </w:trPr>
        <w:tc>
          <w:tcPr>
            <w:tcW w:w="0" w:type="auto"/>
          </w:tcPr>
          <w:p w14:paraId="7E2D1E42" w14:textId="77777777" w:rsidR="00153F65" w:rsidRDefault="00153F65" w:rsidP="00334C5C">
            <w:pPr>
              <w:pStyle w:val="TableParagraph"/>
              <w:ind w:left="173" w:right="128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H4</w:t>
            </w:r>
          </w:p>
        </w:tc>
        <w:tc>
          <w:tcPr>
            <w:tcW w:w="0" w:type="auto"/>
          </w:tcPr>
          <w:p w14:paraId="23EED379" w14:textId="77777777" w:rsidR="00153F65" w:rsidRDefault="00153F65" w:rsidP="00334C5C">
            <w:pPr>
              <w:pStyle w:val="TableParagraph"/>
              <w:ind w:left="3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Solicitation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Letter</w:t>
            </w:r>
          </w:p>
        </w:tc>
        <w:tc>
          <w:tcPr>
            <w:tcW w:w="0" w:type="auto"/>
          </w:tcPr>
          <w:p w14:paraId="1C33886C" w14:textId="77777777" w:rsidR="00153F65" w:rsidRDefault="00153F65" w:rsidP="00334C5C">
            <w:pPr>
              <w:pStyle w:val="TableParagraph"/>
              <w:ind w:left="28"/>
              <w:rPr>
                <w:sz w:val="17"/>
              </w:rPr>
            </w:pPr>
            <w:r>
              <w:rPr>
                <w:w w:val="105"/>
                <w:sz w:val="17"/>
              </w:rPr>
              <w:t>Solicitation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letter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borrower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loss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mitigation</w:t>
            </w:r>
          </w:p>
        </w:tc>
      </w:tr>
      <w:tr w:rsidR="00153F65" w14:paraId="499466D0" w14:textId="77777777" w:rsidTr="00153F65">
        <w:trPr>
          <w:trHeight w:val="252"/>
        </w:trPr>
        <w:tc>
          <w:tcPr>
            <w:tcW w:w="0" w:type="auto"/>
          </w:tcPr>
          <w:p w14:paraId="6AF26188" w14:textId="77777777" w:rsidR="00153F65" w:rsidRDefault="00153F65" w:rsidP="00334C5C">
            <w:pPr>
              <w:pStyle w:val="TableParagraph"/>
              <w:ind w:left="173" w:right="128"/>
              <w:jc w:val="center"/>
              <w:rPr>
                <w:color w:val="000000"/>
                <w:sz w:val="18"/>
                <w:szCs w:val="18"/>
              </w:rPr>
            </w:pPr>
          </w:p>
          <w:p w14:paraId="6F948236" w14:textId="77777777" w:rsidR="00153F65" w:rsidRDefault="00153F65" w:rsidP="00334C5C">
            <w:pPr>
              <w:pStyle w:val="TableParagraph"/>
              <w:ind w:left="173" w:right="128"/>
              <w:jc w:val="center"/>
              <w:rPr>
                <w:b/>
                <w:spacing w:val="-5"/>
                <w:w w:val="105"/>
                <w:sz w:val="17"/>
              </w:rPr>
            </w:pPr>
            <w:r>
              <w:rPr>
                <w:color w:val="000000"/>
                <w:sz w:val="18"/>
                <w:szCs w:val="18"/>
              </w:rPr>
              <w:t>H5</w:t>
            </w:r>
          </w:p>
        </w:tc>
        <w:tc>
          <w:tcPr>
            <w:tcW w:w="0" w:type="auto"/>
          </w:tcPr>
          <w:p w14:paraId="2F54374C" w14:textId="77777777" w:rsidR="00153F65" w:rsidRDefault="00153F65" w:rsidP="00334C5C">
            <w:pPr>
              <w:pStyle w:val="TableParagraph"/>
              <w:ind w:left="30"/>
              <w:rPr>
                <w:color w:val="000000"/>
                <w:sz w:val="18"/>
                <w:szCs w:val="18"/>
              </w:rPr>
            </w:pPr>
          </w:p>
          <w:p w14:paraId="4CDA24D1" w14:textId="77777777" w:rsidR="00153F65" w:rsidRDefault="00153F65" w:rsidP="00334C5C">
            <w:pPr>
              <w:pStyle w:val="TableParagraph"/>
              <w:ind w:left="30"/>
              <w:rPr>
                <w:spacing w:val="-2"/>
                <w:w w:val="105"/>
                <w:sz w:val="17"/>
              </w:rPr>
            </w:pPr>
            <w:r>
              <w:rPr>
                <w:color w:val="000000"/>
                <w:sz w:val="18"/>
                <w:szCs w:val="18"/>
              </w:rPr>
              <w:t>Streamline Solicitation Letter</w:t>
            </w:r>
          </w:p>
        </w:tc>
        <w:tc>
          <w:tcPr>
            <w:tcW w:w="0" w:type="auto"/>
          </w:tcPr>
          <w:p w14:paraId="67C34755" w14:textId="4FBC7AF0" w:rsidR="00153F65" w:rsidRPr="00D311E3" w:rsidRDefault="00153F65" w:rsidP="00334C5C">
            <w:pPr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E311F9">
              <w:rPr>
                <w:rFonts w:cstheme="minorHAnsi"/>
                <w:sz w:val="18"/>
                <w:szCs w:val="18"/>
              </w:rPr>
              <w:t>The borrower is at least 90 days past due</w:t>
            </w:r>
            <w:r>
              <w:rPr>
                <w:rFonts w:cstheme="minorHAnsi"/>
                <w:sz w:val="18"/>
                <w:szCs w:val="18"/>
              </w:rPr>
              <w:t xml:space="preserve">.  </w:t>
            </w:r>
            <w:r w:rsidRPr="00E311F9">
              <w:rPr>
                <w:rFonts w:cstheme="minorHAnsi"/>
                <w:sz w:val="18"/>
                <w:szCs w:val="18"/>
              </w:rPr>
              <w:t>The borrower has a deficiency balance of greater than $5,000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153F65" w14:paraId="00D11DDF" w14:textId="77777777" w:rsidTr="00153F65">
        <w:trPr>
          <w:trHeight w:val="917"/>
        </w:trPr>
        <w:tc>
          <w:tcPr>
            <w:tcW w:w="0" w:type="auto"/>
          </w:tcPr>
          <w:p w14:paraId="5D3918B8" w14:textId="77777777" w:rsidR="00153F65" w:rsidRDefault="00153F65" w:rsidP="00334C5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72763EE8" w14:textId="77777777" w:rsidR="00153F65" w:rsidRDefault="00153F65" w:rsidP="00334C5C">
            <w:pPr>
              <w:pStyle w:val="TableParagraph"/>
              <w:spacing w:before="142"/>
              <w:ind w:left="173" w:right="128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78</w:t>
            </w:r>
          </w:p>
        </w:tc>
        <w:tc>
          <w:tcPr>
            <w:tcW w:w="0" w:type="auto"/>
          </w:tcPr>
          <w:p w14:paraId="3D5831FC" w14:textId="77777777" w:rsidR="00153F65" w:rsidRDefault="00153F65" w:rsidP="00334C5C">
            <w:pPr>
              <w:pStyle w:val="TableParagraph"/>
              <w:spacing w:before="2"/>
              <w:ind w:left="0"/>
              <w:rPr>
                <w:rFonts w:ascii="Times New Roman"/>
                <w:sz w:val="20"/>
              </w:rPr>
            </w:pPr>
          </w:p>
          <w:p w14:paraId="7B825301" w14:textId="77777777" w:rsidR="00153F65" w:rsidRDefault="00153F65" w:rsidP="00334C5C">
            <w:pPr>
              <w:pStyle w:val="TableParagraph"/>
              <w:spacing w:before="0" w:line="271" w:lineRule="auto"/>
              <w:ind w:right="329"/>
              <w:rPr>
                <w:sz w:val="17"/>
              </w:rPr>
            </w:pPr>
            <w:r>
              <w:rPr>
                <w:w w:val="105"/>
                <w:sz w:val="17"/>
              </w:rPr>
              <w:t>Borrower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Program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Assistance </w:t>
            </w:r>
            <w:r>
              <w:rPr>
                <w:spacing w:val="-2"/>
                <w:w w:val="105"/>
                <w:sz w:val="17"/>
              </w:rPr>
              <w:t>Received</w:t>
            </w:r>
          </w:p>
        </w:tc>
        <w:tc>
          <w:tcPr>
            <w:tcW w:w="0" w:type="auto"/>
          </w:tcPr>
          <w:p w14:paraId="51B751FC" w14:textId="77777777" w:rsidR="00153F65" w:rsidRDefault="00153F65" w:rsidP="00334C5C">
            <w:pPr>
              <w:pStyle w:val="TableParagraph"/>
              <w:spacing w:before="114" w:line="271" w:lineRule="auto"/>
              <w:ind w:hanging="1"/>
              <w:rPr>
                <w:sz w:val="17"/>
              </w:rPr>
            </w:pPr>
            <w:r>
              <w:rPr>
                <w:w w:val="105"/>
                <w:sz w:val="17"/>
              </w:rPr>
              <w:t>The borrower applied for and has been approved for receiving assistance from a state, local, or federal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program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(such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as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Emergency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Homeowners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Loan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Program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(EHLP)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Hardest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Hit Fund). Assistance can include additional types in addition to the examples provided above.</w:t>
            </w:r>
          </w:p>
        </w:tc>
      </w:tr>
      <w:tr w:rsidR="00153F65" w14:paraId="7D01572D" w14:textId="77777777" w:rsidTr="00153F65">
        <w:trPr>
          <w:trHeight w:val="252"/>
        </w:trPr>
        <w:tc>
          <w:tcPr>
            <w:tcW w:w="0" w:type="auto"/>
            <w:gridSpan w:val="3"/>
            <w:shd w:val="clear" w:color="auto" w:fill="D9D9D9"/>
          </w:tcPr>
          <w:p w14:paraId="7173A802" w14:textId="77777777" w:rsidR="00153F65" w:rsidRDefault="00153F65" w:rsidP="00334C5C">
            <w:pPr>
              <w:pStyle w:val="TableParagraph"/>
              <w:spacing w:before="8"/>
              <w:ind w:left="3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Delinquency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Workouts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(AL)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–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further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reporting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is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required</w:t>
            </w:r>
          </w:p>
        </w:tc>
      </w:tr>
      <w:tr w:rsidR="00153F65" w14:paraId="330E7579" w14:textId="77777777" w:rsidTr="00153F65">
        <w:trPr>
          <w:trHeight w:val="917"/>
        </w:trPr>
        <w:tc>
          <w:tcPr>
            <w:tcW w:w="0" w:type="auto"/>
          </w:tcPr>
          <w:p w14:paraId="377A47DE" w14:textId="77777777" w:rsidR="00153F65" w:rsidRDefault="00153F65" w:rsidP="00334C5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6923E67D" w14:textId="77777777" w:rsidR="00153F65" w:rsidRDefault="00153F65" w:rsidP="00334C5C">
            <w:pPr>
              <w:pStyle w:val="TableParagraph"/>
              <w:spacing w:before="142"/>
              <w:ind w:left="42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06</w:t>
            </w:r>
          </w:p>
        </w:tc>
        <w:tc>
          <w:tcPr>
            <w:tcW w:w="0" w:type="auto"/>
          </w:tcPr>
          <w:p w14:paraId="214E3742" w14:textId="77777777" w:rsidR="00153F65" w:rsidRDefault="00153F65" w:rsidP="00334C5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50AA9D64" w14:textId="77777777" w:rsidR="00153F65" w:rsidRDefault="00153F65" w:rsidP="00334C5C">
            <w:pPr>
              <w:pStyle w:val="TableParagraph"/>
              <w:spacing w:before="14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Formal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Forbearance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Plan</w:t>
            </w:r>
          </w:p>
        </w:tc>
        <w:tc>
          <w:tcPr>
            <w:tcW w:w="0" w:type="auto"/>
          </w:tcPr>
          <w:p w14:paraId="3C64EAEE" w14:textId="77777777" w:rsidR="00153F65" w:rsidRDefault="00153F65" w:rsidP="00334C5C">
            <w:pPr>
              <w:pStyle w:val="TableParagraph"/>
              <w:spacing w:before="0" w:line="271" w:lineRule="auto"/>
              <w:ind w:right="198" w:hanging="1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>Borrower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has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been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approved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formal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forbearance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plan,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which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is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written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agreement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that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is designed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bring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loan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current.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Code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can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also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used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plans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designed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provide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time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 borrowers that have been affected by a natural disaster and should be reported until the</w:t>
            </w:r>
          </w:p>
          <w:p w14:paraId="069591FE" w14:textId="77777777" w:rsidR="00153F65" w:rsidRDefault="00153F65" w:rsidP="00334C5C">
            <w:pPr>
              <w:pStyle w:val="TableParagraph"/>
              <w:spacing w:before="0" w:line="195" w:lineRule="exact"/>
              <w:ind w:left="30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>borrower’s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financial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condition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improves.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0"/>
                <w:w w:val="105"/>
                <w:sz w:val="17"/>
              </w:rPr>
              <w:t>.</w:t>
            </w:r>
          </w:p>
        </w:tc>
      </w:tr>
      <w:tr w:rsidR="00153F65" w14:paraId="38109BB2" w14:textId="77777777" w:rsidTr="00153F65">
        <w:trPr>
          <w:trHeight w:val="442"/>
        </w:trPr>
        <w:tc>
          <w:tcPr>
            <w:tcW w:w="0" w:type="auto"/>
          </w:tcPr>
          <w:p w14:paraId="4CBD5F46" w14:textId="77777777" w:rsidR="00153F65" w:rsidRDefault="00153F65" w:rsidP="00334C5C">
            <w:pPr>
              <w:pStyle w:val="TableParagraph"/>
              <w:spacing w:before="112"/>
              <w:ind w:left="43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08</w:t>
            </w:r>
          </w:p>
        </w:tc>
        <w:tc>
          <w:tcPr>
            <w:tcW w:w="0" w:type="auto"/>
          </w:tcPr>
          <w:p w14:paraId="17FCE2BD" w14:textId="77777777" w:rsidR="00153F65" w:rsidRDefault="00153F65" w:rsidP="00334C5C">
            <w:pPr>
              <w:pStyle w:val="TableParagraph"/>
              <w:spacing w:before="112"/>
              <w:rPr>
                <w:sz w:val="17"/>
              </w:rPr>
            </w:pPr>
            <w:r>
              <w:rPr>
                <w:w w:val="105"/>
                <w:sz w:val="17"/>
              </w:rPr>
              <w:t>Trial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Payment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Plan</w:t>
            </w:r>
          </w:p>
        </w:tc>
        <w:tc>
          <w:tcPr>
            <w:tcW w:w="0" w:type="auto"/>
          </w:tcPr>
          <w:p w14:paraId="5B932C20" w14:textId="77777777" w:rsidR="00153F65" w:rsidRDefault="00153F65" w:rsidP="00334C5C">
            <w:pPr>
              <w:pStyle w:val="TableParagraph"/>
              <w:spacing w:before="112"/>
              <w:rPr>
                <w:sz w:val="17"/>
              </w:rPr>
            </w:pPr>
            <w:r>
              <w:rPr>
                <w:w w:val="105"/>
                <w:sz w:val="17"/>
              </w:rPr>
              <w:t>Borrower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has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been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approved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trial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payment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plan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is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making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required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trial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payments.</w:t>
            </w:r>
          </w:p>
        </w:tc>
      </w:tr>
      <w:tr w:rsidR="00153F65" w14:paraId="2A74B461" w14:textId="77777777" w:rsidTr="00153F65">
        <w:trPr>
          <w:trHeight w:val="538"/>
        </w:trPr>
        <w:tc>
          <w:tcPr>
            <w:tcW w:w="0" w:type="auto"/>
          </w:tcPr>
          <w:p w14:paraId="7031CDDC" w14:textId="77777777" w:rsidR="00153F65" w:rsidRDefault="00153F65" w:rsidP="00334C5C">
            <w:pPr>
              <w:pStyle w:val="TableParagraph"/>
              <w:spacing w:before="150"/>
              <w:ind w:left="43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09</w:t>
            </w:r>
          </w:p>
        </w:tc>
        <w:tc>
          <w:tcPr>
            <w:tcW w:w="0" w:type="auto"/>
          </w:tcPr>
          <w:p w14:paraId="41B354BA" w14:textId="77777777" w:rsidR="00153F65" w:rsidRDefault="00153F65" w:rsidP="00334C5C">
            <w:pPr>
              <w:pStyle w:val="TableParagraph"/>
              <w:spacing w:before="150"/>
              <w:rPr>
                <w:sz w:val="17"/>
              </w:rPr>
            </w:pPr>
            <w:r>
              <w:rPr>
                <w:w w:val="105"/>
                <w:sz w:val="17"/>
              </w:rPr>
              <w:t>Special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Forbearance</w:t>
            </w:r>
          </w:p>
        </w:tc>
        <w:tc>
          <w:tcPr>
            <w:tcW w:w="0" w:type="auto"/>
          </w:tcPr>
          <w:p w14:paraId="17C63B50" w14:textId="77777777" w:rsidR="00153F65" w:rsidRDefault="00153F65" w:rsidP="00334C5C">
            <w:pPr>
              <w:pStyle w:val="TableParagraph"/>
              <w:spacing w:before="11"/>
              <w:rPr>
                <w:sz w:val="17"/>
              </w:rPr>
            </w:pPr>
            <w:r>
              <w:rPr>
                <w:w w:val="105"/>
                <w:sz w:val="17"/>
              </w:rPr>
              <w:t>Borrower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been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approved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Special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Forbearance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due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to</w:t>
            </w:r>
          </w:p>
          <w:p w14:paraId="2ADE3A70" w14:textId="77777777" w:rsidR="00153F65" w:rsidRDefault="00153F65" w:rsidP="00334C5C">
            <w:pPr>
              <w:pStyle w:val="TableParagraph"/>
              <w:spacing w:before="85"/>
              <w:ind w:left="3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unemployment.</w:t>
            </w:r>
          </w:p>
        </w:tc>
      </w:tr>
      <w:tr w:rsidR="00153F65" w14:paraId="2D5C532D" w14:textId="77777777" w:rsidTr="00153F65">
        <w:trPr>
          <w:trHeight w:val="538"/>
        </w:trPr>
        <w:tc>
          <w:tcPr>
            <w:tcW w:w="0" w:type="auto"/>
          </w:tcPr>
          <w:p w14:paraId="5A38B0F9" w14:textId="77777777" w:rsidR="00153F65" w:rsidRDefault="00153F65" w:rsidP="00334C5C">
            <w:pPr>
              <w:pStyle w:val="TableParagraph"/>
              <w:spacing w:before="150"/>
              <w:ind w:left="43"/>
              <w:jc w:val="center"/>
              <w:rPr>
                <w:b/>
                <w:w w:val="104"/>
                <w:sz w:val="17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14:paraId="4BEA2217" w14:textId="690C5033" w:rsidR="00153F65" w:rsidRDefault="00A271E1" w:rsidP="00334C5C">
            <w:pPr>
              <w:pStyle w:val="TableParagraph"/>
              <w:spacing w:before="150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Payment Supplement Acct (PSA)</w:t>
            </w:r>
          </w:p>
        </w:tc>
        <w:tc>
          <w:tcPr>
            <w:tcW w:w="0" w:type="auto"/>
          </w:tcPr>
          <w:p w14:paraId="702A99D4" w14:textId="779FE517" w:rsidR="00153F65" w:rsidRPr="00A271E1" w:rsidRDefault="00303656" w:rsidP="00334C5C">
            <w:pPr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Servicer is participating in the Payment Supplement Acct (PSA) pilot.  </w:t>
            </w:r>
            <w:r w:rsidR="00153F65" w:rsidRPr="00A271E1">
              <w:rPr>
                <w:rFonts w:cstheme="minorHAnsi"/>
                <w:sz w:val="18"/>
                <w:szCs w:val="18"/>
              </w:rPr>
              <w:t xml:space="preserve">The borrower is not eligible for </w:t>
            </w:r>
            <w:r w:rsidR="00F53FD9">
              <w:rPr>
                <w:rFonts w:cstheme="minorHAnsi"/>
                <w:sz w:val="18"/>
                <w:szCs w:val="18"/>
              </w:rPr>
              <w:t xml:space="preserve">any other retention </w:t>
            </w:r>
            <w:r w:rsidR="00153F65" w:rsidRPr="00A271E1">
              <w:rPr>
                <w:rFonts w:cstheme="minorHAnsi"/>
                <w:sz w:val="18"/>
                <w:szCs w:val="18"/>
              </w:rPr>
              <w:t>options.  Servicer has received signed</w:t>
            </w:r>
            <w:r>
              <w:rPr>
                <w:rFonts w:cstheme="minorHAnsi"/>
                <w:sz w:val="18"/>
                <w:szCs w:val="18"/>
              </w:rPr>
              <w:t xml:space="preserve"> agreement</w:t>
            </w:r>
            <w:r w:rsidR="00153F65" w:rsidRPr="00A271E1">
              <w:rPr>
                <w:rFonts w:cstheme="minorHAnsi"/>
                <w:sz w:val="18"/>
                <w:szCs w:val="18"/>
              </w:rPr>
              <w:t xml:space="preserve"> from the borrower.</w:t>
            </w:r>
          </w:p>
        </w:tc>
      </w:tr>
      <w:tr w:rsidR="00153F65" w14:paraId="39050C1A" w14:textId="77777777" w:rsidTr="00153F65">
        <w:trPr>
          <w:trHeight w:val="679"/>
        </w:trPr>
        <w:tc>
          <w:tcPr>
            <w:tcW w:w="0" w:type="auto"/>
          </w:tcPr>
          <w:p w14:paraId="49EFB43F" w14:textId="77777777" w:rsidR="00153F65" w:rsidRDefault="00153F65" w:rsidP="00334C5C">
            <w:pPr>
              <w:pStyle w:val="TableParagraph"/>
              <w:spacing w:before="2"/>
              <w:ind w:left="0"/>
              <w:rPr>
                <w:rFonts w:ascii="Times New Roman"/>
                <w:sz w:val="20"/>
              </w:rPr>
            </w:pPr>
          </w:p>
          <w:p w14:paraId="0BE2B8FF" w14:textId="77777777" w:rsidR="00153F65" w:rsidRDefault="00153F65" w:rsidP="00334C5C">
            <w:pPr>
              <w:pStyle w:val="TableParagraph"/>
              <w:spacing w:before="0"/>
              <w:ind w:left="173" w:right="128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11</w:t>
            </w:r>
          </w:p>
        </w:tc>
        <w:tc>
          <w:tcPr>
            <w:tcW w:w="0" w:type="auto"/>
          </w:tcPr>
          <w:p w14:paraId="13DFB587" w14:textId="77777777" w:rsidR="00153F65" w:rsidRDefault="00153F65" w:rsidP="00334C5C">
            <w:pPr>
              <w:pStyle w:val="TableParagraph"/>
              <w:spacing w:before="2"/>
              <w:ind w:left="0"/>
              <w:rPr>
                <w:rFonts w:ascii="Times New Roman"/>
                <w:sz w:val="20"/>
              </w:rPr>
            </w:pPr>
          </w:p>
          <w:p w14:paraId="0843B9F0" w14:textId="77777777" w:rsidR="00153F65" w:rsidRDefault="00153F65" w:rsidP="00334C5C">
            <w:pPr>
              <w:pStyle w:val="TableParagraph"/>
              <w:spacing w:before="0"/>
              <w:rPr>
                <w:sz w:val="17"/>
              </w:rPr>
            </w:pPr>
            <w:r>
              <w:rPr>
                <w:w w:val="105"/>
                <w:sz w:val="17"/>
              </w:rPr>
              <w:t>Promise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5"/>
                <w:w w:val="105"/>
                <w:sz w:val="17"/>
              </w:rPr>
              <w:t xml:space="preserve"> Pay</w:t>
            </w:r>
          </w:p>
        </w:tc>
        <w:tc>
          <w:tcPr>
            <w:tcW w:w="0" w:type="auto"/>
          </w:tcPr>
          <w:p w14:paraId="2940E103" w14:textId="77777777" w:rsidR="00153F65" w:rsidRDefault="00153F65" w:rsidP="00334C5C">
            <w:pPr>
              <w:pStyle w:val="TableParagraph"/>
              <w:spacing w:before="114" w:line="271" w:lineRule="auto"/>
              <w:ind w:right="26" w:hanging="1"/>
              <w:rPr>
                <w:sz w:val="17"/>
              </w:rPr>
            </w:pPr>
            <w:r>
              <w:rPr>
                <w:w w:val="105"/>
                <w:sz w:val="17"/>
              </w:rPr>
              <w:t>Borrower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advises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that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loan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will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brought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current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by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making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onetime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payment.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This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code can only be reported if the loan has already been reported as at least 30 days delinquent.</w:t>
            </w:r>
          </w:p>
        </w:tc>
      </w:tr>
      <w:tr w:rsidR="00153F65" w14:paraId="3BAA82A1" w14:textId="77777777" w:rsidTr="00153F65">
        <w:trPr>
          <w:trHeight w:val="538"/>
        </w:trPr>
        <w:tc>
          <w:tcPr>
            <w:tcW w:w="0" w:type="auto"/>
          </w:tcPr>
          <w:p w14:paraId="11AE1D63" w14:textId="77777777" w:rsidR="00153F65" w:rsidRDefault="00153F65" w:rsidP="00334C5C">
            <w:pPr>
              <w:pStyle w:val="TableParagraph"/>
              <w:spacing w:before="150"/>
              <w:ind w:left="173" w:right="128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12</w:t>
            </w:r>
          </w:p>
        </w:tc>
        <w:tc>
          <w:tcPr>
            <w:tcW w:w="0" w:type="auto"/>
          </w:tcPr>
          <w:p w14:paraId="5FAA0D92" w14:textId="77777777" w:rsidR="00153F65" w:rsidRDefault="00153F65" w:rsidP="00334C5C">
            <w:pPr>
              <w:pStyle w:val="TableParagraph"/>
              <w:spacing w:before="11"/>
              <w:ind w:left="3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Repayment/</w:t>
            </w:r>
          </w:p>
          <w:p w14:paraId="19D77322" w14:textId="77777777" w:rsidR="00153F65" w:rsidRDefault="00153F65" w:rsidP="00334C5C">
            <w:pPr>
              <w:pStyle w:val="TableParagraph"/>
              <w:spacing w:before="85"/>
              <w:ind w:left="3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Informal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Forbearance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Plan</w:t>
            </w:r>
          </w:p>
        </w:tc>
        <w:tc>
          <w:tcPr>
            <w:tcW w:w="0" w:type="auto"/>
          </w:tcPr>
          <w:p w14:paraId="796891B3" w14:textId="77777777" w:rsidR="00153F65" w:rsidRDefault="00153F65" w:rsidP="00334C5C">
            <w:pPr>
              <w:pStyle w:val="TableParagraph"/>
              <w:spacing w:before="33" w:line="271" w:lineRule="auto"/>
              <w:ind w:hanging="1"/>
              <w:rPr>
                <w:sz w:val="17"/>
              </w:rPr>
            </w:pPr>
            <w:r>
              <w:rPr>
                <w:w w:val="105"/>
                <w:sz w:val="17"/>
              </w:rPr>
              <w:t>Borrower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has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been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approved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informal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forbearance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plan,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which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is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oral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agreement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bring the loan current within three months or less.</w:t>
            </w:r>
          </w:p>
        </w:tc>
      </w:tr>
      <w:tr w:rsidR="00153F65" w14:paraId="06E33401" w14:textId="77777777" w:rsidTr="00153F65">
        <w:trPr>
          <w:trHeight w:val="442"/>
        </w:trPr>
        <w:tc>
          <w:tcPr>
            <w:tcW w:w="0" w:type="auto"/>
          </w:tcPr>
          <w:p w14:paraId="1762250B" w14:textId="77777777" w:rsidR="00153F65" w:rsidRDefault="00153F65" w:rsidP="00334C5C">
            <w:pPr>
              <w:pStyle w:val="TableParagraph"/>
              <w:spacing w:before="112"/>
              <w:ind w:left="173" w:right="129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15</w:t>
            </w:r>
          </w:p>
        </w:tc>
        <w:tc>
          <w:tcPr>
            <w:tcW w:w="0" w:type="auto"/>
          </w:tcPr>
          <w:p w14:paraId="2B33E692" w14:textId="77777777" w:rsidR="00153F65" w:rsidRDefault="00153F65" w:rsidP="00334C5C">
            <w:pPr>
              <w:pStyle w:val="TableParagraph"/>
              <w:spacing w:before="0" w:line="202" w:lineRule="exac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Pre‐Foreclosure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Acceptance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Plan</w:t>
            </w:r>
          </w:p>
          <w:p w14:paraId="01214523" w14:textId="77777777" w:rsidR="00153F65" w:rsidRDefault="00153F65" w:rsidP="00334C5C">
            <w:pPr>
              <w:pStyle w:val="TableParagraph"/>
              <w:spacing w:before="27" w:line="193" w:lineRule="exac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Available</w:t>
            </w:r>
          </w:p>
        </w:tc>
        <w:tc>
          <w:tcPr>
            <w:tcW w:w="0" w:type="auto"/>
          </w:tcPr>
          <w:p w14:paraId="7465F7E0" w14:textId="77777777" w:rsidR="00153F65" w:rsidRDefault="00153F65" w:rsidP="00334C5C">
            <w:pPr>
              <w:pStyle w:val="TableParagraph"/>
              <w:spacing w:before="112"/>
              <w:ind w:left="28"/>
              <w:rPr>
                <w:sz w:val="17"/>
              </w:rPr>
            </w:pPr>
            <w:r>
              <w:rPr>
                <w:w w:val="105"/>
                <w:sz w:val="17"/>
              </w:rPr>
              <w:t>The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borrower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been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approved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participate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Pre‐foreclosure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sale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program.</w:t>
            </w:r>
          </w:p>
        </w:tc>
      </w:tr>
      <w:tr w:rsidR="00153F65" w14:paraId="7155FDEC" w14:textId="77777777" w:rsidTr="00153F65">
        <w:trPr>
          <w:trHeight w:val="252"/>
        </w:trPr>
        <w:tc>
          <w:tcPr>
            <w:tcW w:w="0" w:type="auto"/>
          </w:tcPr>
          <w:p w14:paraId="554ED178" w14:textId="77777777" w:rsidR="00153F65" w:rsidRPr="001C2FE5" w:rsidRDefault="00153F65" w:rsidP="00334C5C">
            <w:pPr>
              <w:pStyle w:val="TableParagraph"/>
              <w:ind w:left="173" w:right="67"/>
              <w:jc w:val="center"/>
              <w:rPr>
                <w:b/>
                <w:bCs/>
                <w:sz w:val="17"/>
              </w:rPr>
            </w:pPr>
            <w:r w:rsidRPr="001C2FE5">
              <w:rPr>
                <w:b/>
                <w:bCs/>
                <w:spacing w:val="-5"/>
                <w:w w:val="105"/>
                <w:sz w:val="17"/>
              </w:rPr>
              <w:t>26</w:t>
            </w:r>
          </w:p>
        </w:tc>
        <w:tc>
          <w:tcPr>
            <w:tcW w:w="0" w:type="auto"/>
          </w:tcPr>
          <w:p w14:paraId="4BC6D0E5" w14:textId="77777777" w:rsidR="00153F65" w:rsidRDefault="00153F65" w:rsidP="00334C5C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Refinance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Started</w:t>
            </w:r>
          </w:p>
        </w:tc>
        <w:tc>
          <w:tcPr>
            <w:tcW w:w="0" w:type="auto"/>
          </w:tcPr>
          <w:p w14:paraId="2548B50A" w14:textId="77777777" w:rsidR="00153F65" w:rsidRDefault="00153F65" w:rsidP="00334C5C">
            <w:pPr>
              <w:pStyle w:val="TableParagraph"/>
              <w:ind w:left="28"/>
              <w:rPr>
                <w:sz w:val="17"/>
              </w:rPr>
            </w:pPr>
            <w:r>
              <w:rPr>
                <w:w w:val="105"/>
                <w:sz w:val="17"/>
              </w:rPr>
              <w:t>The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borrower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has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been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approved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refinance.</w:t>
            </w:r>
          </w:p>
        </w:tc>
      </w:tr>
      <w:tr w:rsidR="00153F65" w14:paraId="3859CA95" w14:textId="77777777" w:rsidTr="00153F65">
        <w:trPr>
          <w:trHeight w:val="679"/>
        </w:trPr>
        <w:tc>
          <w:tcPr>
            <w:tcW w:w="0" w:type="auto"/>
          </w:tcPr>
          <w:p w14:paraId="0AFB36E8" w14:textId="77777777" w:rsidR="00153F65" w:rsidRDefault="00153F65" w:rsidP="00334C5C">
            <w:pPr>
              <w:pStyle w:val="TableParagraph"/>
              <w:spacing w:before="1"/>
              <w:ind w:left="0"/>
              <w:rPr>
                <w:rFonts w:ascii="Times New Roman"/>
                <w:sz w:val="20"/>
              </w:rPr>
            </w:pPr>
          </w:p>
          <w:p w14:paraId="6276129C" w14:textId="77777777" w:rsidR="00153F65" w:rsidRPr="001C2FE5" w:rsidRDefault="00153F65" w:rsidP="00334C5C">
            <w:pPr>
              <w:pStyle w:val="TableParagraph"/>
              <w:spacing w:before="1"/>
              <w:ind w:left="173" w:right="129"/>
              <w:jc w:val="center"/>
              <w:rPr>
                <w:b/>
                <w:bCs/>
                <w:sz w:val="17"/>
              </w:rPr>
            </w:pPr>
            <w:r w:rsidRPr="001C2FE5">
              <w:rPr>
                <w:b/>
                <w:bCs/>
                <w:spacing w:val="-5"/>
                <w:w w:val="105"/>
                <w:sz w:val="17"/>
              </w:rPr>
              <w:t>28</w:t>
            </w:r>
          </w:p>
        </w:tc>
        <w:tc>
          <w:tcPr>
            <w:tcW w:w="0" w:type="auto"/>
          </w:tcPr>
          <w:p w14:paraId="66B4CA94" w14:textId="77777777" w:rsidR="00153F65" w:rsidRDefault="00153F65" w:rsidP="00334C5C">
            <w:pPr>
              <w:pStyle w:val="TableParagraph"/>
              <w:spacing w:before="1"/>
              <w:ind w:left="0"/>
              <w:rPr>
                <w:rFonts w:ascii="Times New Roman"/>
                <w:sz w:val="20"/>
              </w:rPr>
            </w:pPr>
          </w:p>
          <w:p w14:paraId="40CC7CC9" w14:textId="77777777" w:rsidR="00153F65" w:rsidRDefault="00153F65" w:rsidP="00334C5C">
            <w:pPr>
              <w:pStyle w:val="TableParagraph"/>
              <w:spacing w:before="1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Modification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Started</w:t>
            </w:r>
          </w:p>
        </w:tc>
        <w:tc>
          <w:tcPr>
            <w:tcW w:w="0" w:type="auto"/>
          </w:tcPr>
          <w:p w14:paraId="7FDC0FDF" w14:textId="77777777" w:rsidR="00153F65" w:rsidRDefault="00153F65" w:rsidP="00334C5C">
            <w:pPr>
              <w:pStyle w:val="TableParagraph"/>
              <w:spacing w:before="114" w:line="271" w:lineRule="auto"/>
              <w:ind w:hanging="1"/>
              <w:rPr>
                <w:sz w:val="17"/>
              </w:rPr>
            </w:pPr>
            <w:r>
              <w:rPr>
                <w:w w:val="105"/>
                <w:sz w:val="17"/>
              </w:rPr>
              <w:t>The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borrower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has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been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approved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Loan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Modification.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Servicer has received signed modification agreement and applicable documents.</w:t>
            </w:r>
          </w:p>
        </w:tc>
      </w:tr>
      <w:tr w:rsidR="00153F65" w14:paraId="0F2AC034" w14:textId="77777777" w:rsidTr="00153F65">
        <w:trPr>
          <w:trHeight w:val="423"/>
        </w:trPr>
        <w:tc>
          <w:tcPr>
            <w:tcW w:w="0" w:type="auto"/>
          </w:tcPr>
          <w:p w14:paraId="67BD979C" w14:textId="77777777" w:rsidR="00153F65" w:rsidRPr="001C2FE5" w:rsidRDefault="00153F65" w:rsidP="00334C5C">
            <w:pPr>
              <w:pStyle w:val="TableParagraph"/>
              <w:spacing w:before="1"/>
              <w:ind w:left="173" w:right="126"/>
              <w:jc w:val="center"/>
              <w:rPr>
                <w:b/>
                <w:bCs/>
                <w:sz w:val="17"/>
              </w:rPr>
            </w:pPr>
            <w:r w:rsidRPr="001C2FE5">
              <w:rPr>
                <w:b/>
                <w:bCs/>
                <w:spacing w:val="-5"/>
                <w:w w:val="105"/>
                <w:sz w:val="17"/>
              </w:rPr>
              <w:t>36</w:t>
            </w:r>
          </w:p>
        </w:tc>
        <w:tc>
          <w:tcPr>
            <w:tcW w:w="0" w:type="auto"/>
          </w:tcPr>
          <w:p w14:paraId="6F6E2192" w14:textId="0CC52EB8" w:rsidR="00153F65" w:rsidRDefault="00153F65" w:rsidP="00334C5C">
            <w:pPr>
              <w:pStyle w:val="TableParagraph"/>
              <w:spacing w:before="1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Stand Alone Mortgage Recovery Advance (MRA)</w:t>
            </w:r>
          </w:p>
        </w:tc>
        <w:tc>
          <w:tcPr>
            <w:tcW w:w="0" w:type="auto"/>
          </w:tcPr>
          <w:p w14:paraId="6F0ADF70" w14:textId="5F9ABF50" w:rsidR="00153F65" w:rsidRDefault="00153F65" w:rsidP="00334C5C">
            <w:pPr>
              <w:pStyle w:val="TableParagraph"/>
              <w:spacing w:before="0" w:line="204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 xml:space="preserve"> Servicer has received signed MRA documents from the borrower.</w:t>
            </w:r>
          </w:p>
        </w:tc>
      </w:tr>
      <w:tr w:rsidR="00153F65" w14:paraId="021C5239" w14:textId="77777777" w:rsidTr="00153F65">
        <w:trPr>
          <w:trHeight w:val="252"/>
        </w:trPr>
        <w:tc>
          <w:tcPr>
            <w:tcW w:w="0" w:type="auto"/>
          </w:tcPr>
          <w:p w14:paraId="761C4FBF" w14:textId="4EAA425E" w:rsidR="00153F65" w:rsidRPr="001C2FE5" w:rsidRDefault="00153F65" w:rsidP="00334C5C">
            <w:pPr>
              <w:pStyle w:val="TableParagraph"/>
              <w:ind w:left="173" w:right="123"/>
              <w:jc w:val="center"/>
              <w:rPr>
                <w:b/>
                <w:bCs/>
                <w:sz w:val="17"/>
              </w:rPr>
            </w:pPr>
          </w:p>
        </w:tc>
        <w:tc>
          <w:tcPr>
            <w:tcW w:w="0" w:type="auto"/>
          </w:tcPr>
          <w:p w14:paraId="372C4FD1" w14:textId="77723967" w:rsidR="00153F65" w:rsidRDefault="00153F65" w:rsidP="00334C5C">
            <w:pPr>
              <w:pStyle w:val="TableParagraph"/>
              <w:ind w:left="32"/>
              <w:rPr>
                <w:sz w:val="17"/>
              </w:rPr>
            </w:pPr>
          </w:p>
        </w:tc>
        <w:tc>
          <w:tcPr>
            <w:tcW w:w="0" w:type="auto"/>
          </w:tcPr>
          <w:p w14:paraId="39FEE177" w14:textId="4D519E1E" w:rsidR="00153F65" w:rsidRDefault="00153F65" w:rsidP="00334C5C">
            <w:pPr>
              <w:pStyle w:val="TableParagraph"/>
              <w:ind w:left="32"/>
              <w:rPr>
                <w:sz w:val="17"/>
              </w:rPr>
            </w:pPr>
          </w:p>
        </w:tc>
      </w:tr>
      <w:tr w:rsidR="00153F65" w14:paraId="63E60B61" w14:textId="77777777" w:rsidTr="00153F65">
        <w:trPr>
          <w:trHeight w:val="538"/>
        </w:trPr>
        <w:tc>
          <w:tcPr>
            <w:tcW w:w="0" w:type="auto"/>
          </w:tcPr>
          <w:p w14:paraId="138B0CD5" w14:textId="77777777" w:rsidR="00153F65" w:rsidRPr="001C2FE5" w:rsidRDefault="00153F65" w:rsidP="00334C5C">
            <w:pPr>
              <w:pStyle w:val="TableParagraph"/>
              <w:spacing w:before="150"/>
              <w:ind w:left="173" w:right="128"/>
              <w:jc w:val="center"/>
              <w:rPr>
                <w:b/>
                <w:bCs/>
                <w:sz w:val="17"/>
              </w:rPr>
            </w:pPr>
            <w:r w:rsidRPr="001C2FE5">
              <w:rPr>
                <w:b/>
                <w:bCs/>
                <w:spacing w:val="-5"/>
                <w:w w:val="105"/>
                <w:sz w:val="17"/>
              </w:rPr>
              <w:t>41</w:t>
            </w:r>
          </w:p>
        </w:tc>
        <w:tc>
          <w:tcPr>
            <w:tcW w:w="0" w:type="auto"/>
          </w:tcPr>
          <w:p w14:paraId="5877FCBB" w14:textId="5A194329" w:rsidR="00153F65" w:rsidRDefault="00153F65" w:rsidP="00334C5C">
            <w:pPr>
              <w:pStyle w:val="TableParagraph"/>
              <w:spacing w:before="11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Modification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w/</w:t>
            </w:r>
          </w:p>
          <w:p w14:paraId="0E276901" w14:textId="77777777" w:rsidR="00153F65" w:rsidRDefault="00153F65" w:rsidP="00334C5C">
            <w:pPr>
              <w:pStyle w:val="TableParagraph"/>
              <w:spacing w:before="85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Mortgage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Recovery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Advance</w:t>
            </w:r>
          </w:p>
        </w:tc>
        <w:tc>
          <w:tcPr>
            <w:tcW w:w="0" w:type="auto"/>
          </w:tcPr>
          <w:p w14:paraId="18F40164" w14:textId="50572C2D" w:rsidR="00153F65" w:rsidRDefault="00153F65" w:rsidP="00334C5C">
            <w:pPr>
              <w:pStyle w:val="TableParagraph"/>
              <w:spacing w:before="32" w:line="271" w:lineRule="auto"/>
              <w:ind w:hanging="1"/>
              <w:rPr>
                <w:sz w:val="17"/>
              </w:rPr>
            </w:pPr>
            <w:r>
              <w:rPr>
                <w:w w:val="105"/>
                <w:sz w:val="17"/>
              </w:rPr>
              <w:t>Borrower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has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been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approved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Loan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Modification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with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Mortgage Recovery Advance, after successful completion of the RD Trial Payment Plan.</w:t>
            </w:r>
          </w:p>
        </w:tc>
      </w:tr>
      <w:tr w:rsidR="00153F65" w14:paraId="111BA8DF" w14:textId="77777777" w:rsidTr="00153F65">
        <w:trPr>
          <w:trHeight w:val="252"/>
        </w:trPr>
        <w:tc>
          <w:tcPr>
            <w:tcW w:w="0" w:type="auto"/>
          </w:tcPr>
          <w:p w14:paraId="0B4F6EF8" w14:textId="77777777" w:rsidR="00153F65" w:rsidRPr="001C2FE5" w:rsidRDefault="00153F65" w:rsidP="00334C5C">
            <w:pPr>
              <w:pStyle w:val="TableParagraph"/>
              <w:ind w:left="173" w:right="122"/>
              <w:jc w:val="center"/>
              <w:rPr>
                <w:b/>
                <w:bCs/>
                <w:sz w:val="17"/>
              </w:rPr>
            </w:pPr>
            <w:r w:rsidRPr="001C2FE5">
              <w:rPr>
                <w:b/>
                <w:bCs/>
                <w:spacing w:val="-5"/>
                <w:w w:val="105"/>
                <w:sz w:val="17"/>
              </w:rPr>
              <w:t>44</w:t>
            </w:r>
          </w:p>
        </w:tc>
        <w:tc>
          <w:tcPr>
            <w:tcW w:w="0" w:type="auto"/>
          </w:tcPr>
          <w:p w14:paraId="0160D4B3" w14:textId="77777777" w:rsidR="00153F65" w:rsidRDefault="00153F65" w:rsidP="00334C5C">
            <w:pPr>
              <w:pStyle w:val="TableParagraph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Deed‐in‐Lieu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Started</w:t>
            </w:r>
          </w:p>
        </w:tc>
        <w:tc>
          <w:tcPr>
            <w:tcW w:w="0" w:type="auto"/>
          </w:tcPr>
          <w:p w14:paraId="7ACC77C5" w14:textId="77777777" w:rsidR="00153F65" w:rsidRDefault="00153F65" w:rsidP="00334C5C"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The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borrower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has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been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approved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deed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lieu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processing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has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begun.</w:t>
            </w:r>
          </w:p>
        </w:tc>
      </w:tr>
      <w:tr w:rsidR="00153F65" w14:paraId="6F27D30B" w14:textId="77777777" w:rsidTr="00153F65">
        <w:trPr>
          <w:trHeight w:val="442"/>
        </w:trPr>
        <w:tc>
          <w:tcPr>
            <w:tcW w:w="0" w:type="auto"/>
          </w:tcPr>
          <w:p w14:paraId="6D2A2C08" w14:textId="77777777" w:rsidR="00153F65" w:rsidRPr="001C2FE5" w:rsidRDefault="00153F65" w:rsidP="00334C5C">
            <w:pPr>
              <w:pStyle w:val="TableParagraph"/>
              <w:spacing w:before="112"/>
              <w:ind w:left="173" w:right="120"/>
              <w:jc w:val="center"/>
              <w:rPr>
                <w:b/>
                <w:bCs/>
                <w:spacing w:val="-5"/>
                <w:w w:val="105"/>
                <w:sz w:val="17"/>
              </w:rPr>
            </w:pPr>
            <w:r>
              <w:rPr>
                <w:b/>
                <w:bCs/>
                <w:spacing w:val="-5"/>
                <w:w w:val="105"/>
                <w:sz w:val="17"/>
              </w:rPr>
              <w:lastRenderedPageBreak/>
              <w:t>50</w:t>
            </w:r>
          </w:p>
        </w:tc>
        <w:tc>
          <w:tcPr>
            <w:tcW w:w="0" w:type="auto"/>
          </w:tcPr>
          <w:p w14:paraId="05E81184" w14:textId="77777777" w:rsidR="00153F65" w:rsidRDefault="00153F65" w:rsidP="00334C5C">
            <w:pPr>
              <w:pStyle w:val="TableParagraph"/>
              <w:spacing w:before="0" w:line="202" w:lineRule="exact"/>
              <w:ind w:left="34"/>
              <w:rPr>
                <w:spacing w:val="-2"/>
                <w:w w:val="105"/>
                <w:sz w:val="17"/>
              </w:rPr>
            </w:pPr>
            <w:r>
              <w:rPr>
                <w:spacing w:val="-2"/>
                <w:w w:val="105"/>
                <w:sz w:val="17"/>
              </w:rPr>
              <w:t>Disaster Payment Deferral Modification</w:t>
            </w:r>
          </w:p>
        </w:tc>
        <w:tc>
          <w:tcPr>
            <w:tcW w:w="0" w:type="auto"/>
          </w:tcPr>
          <w:p w14:paraId="32F4A9EE" w14:textId="77777777" w:rsidR="00153F65" w:rsidRDefault="00153F65" w:rsidP="00334C5C">
            <w:pPr>
              <w:pStyle w:val="TableParagraph"/>
              <w:spacing w:before="0" w:line="202" w:lineRule="exact"/>
              <w:ind w:left="33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Property or the borrower’s employment has been impacted by a PDD.  Borrower can maintain current contractual payment including any escrow shortage. Servicer has received a signed modification agreement from the borrower.</w:t>
            </w:r>
          </w:p>
        </w:tc>
      </w:tr>
      <w:tr w:rsidR="00153F65" w14:paraId="34944EDC" w14:textId="77777777" w:rsidTr="00153F65">
        <w:trPr>
          <w:trHeight w:val="442"/>
        </w:trPr>
        <w:tc>
          <w:tcPr>
            <w:tcW w:w="0" w:type="auto"/>
          </w:tcPr>
          <w:p w14:paraId="65D8470D" w14:textId="77777777" w:rsidR="00153F65" w:rsidRPr="001C2FE5" w:rsidRDefault="00153F65" w:rsidP="00334C5C">
            <w:pPr>
              <w:pStyle w:val="TableParagraph"/>
              <w:spacing w:before="112"/>
              <w:ind w:left="173" w:right="120"/>
              <w:jc w:val="center"/>
              <w:rPr>
                <w:b/>
                <w:bCs/>
                <w:spacing w:val="-5"/>
                <w:w w:val="105"/>
                <w:sz w:val="17"/>
              </w:rPr>
            </w:pPr>
            <w:r>
              <w:rPr>
                <w:b/>
                <w:bCs/>
                <w:spacing w:val="-5"/>
                <w:w w:val="105"/>
                <w:sz w:val="17"/>
              </w:rPr>
              <w:t>51</w:t>
            </w:r>
          </w:p>
        </w:tc>
        <w:tc>
          <w:tcPr>
            <w:tcW w:w="0" w:type="auto"/>
          </w:tcPr>
          <w:p w14:paraId="352AB9E1" w14:textId="77777777" w:rsidR="00153F65" w:rsidRDefault="00153F65" w:rsidP="00334C5C">
            <w:pPr>
              <w:pStyle w:val="TableParagraph"/>
              <w:spacing w:before="0" w:line="202" w:lineRule="exact"/>
              <w:ind w:left="34"/>
              <w:rPr>
                <w:spacing w:val="-2"/>
                <w:w w:val="105"/>
                <w:sz w:val="17"/>
              </w:rPr>
            </w:pPr>
            <w:r>
              <w:rPr>
                <w:spacing w:val="-2"/>
                <w:w w:val="105"/>
                <w:sz w:val="17"/>
              </w:rPr>
              <w:t>Disaster Cap and Extend Modification</w:t>
            </w:r>
          </w:p>
        </w:tc>
        <w:tc>
          <w:tcPr>
            <w:tcW w:w="0" w:type="auto"/>
          </w:tcPr>
          <w:p w14:paraId="4329C5C1" w14:textId="77777777" w:rsidR="00153F65" w:rsidRDefault="00153F65" w:rsidP="00334C5C">
            <w:pPr>
              <w:pStyle w:val="TableParagraph"/>
              <w:spacing w:before="0" w:line="202" w:lineRule="exact"/>
              <w:ind w:left="33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Property or the borrower’s employment has been impacted by a PDD.  Borrower can maintain current contractual payment but cannot manage the additional escrow repayment amount. Servicer has received a signed modification agreement from the borrower.</w:t>
            </w:r>
          </w:p>
        </w:tc>
      </w:tr>
      <w:tr w:rsidR="00153F65" w14:paraId="29109C0D" w14:textId="77777777" w:rsidTr="00153F65">
        <w:trPr>
          <w:trHeight w:val="442"/>
        </w:trPr>
        <w:tc>
          <w:tcPr>
            <w:tcW w:w="0" w:type="auto"/>
          </w:tcPr>
          <w:p w14:paraId="38A22E48" w14:textId="77777777" w:rsidR="00153F65" w:rsidRPr="001C2FE5" w:rsidRDefault="00153F65" w:rsidP="00334C5C">
            <w:pPr>
              <w:pStyle w:val="TableParagraph"/>
              <w:spacing w:before="112"/>
              <w:ind w:left="173" w:right="120"/>
              <w:jc w:val="center"/>
              <w:rPr>
                <w:b/>
                <w:bCs/>
                <w:spacing w:val="-5"/>
                <w:w w:val="105"/>
                <w:sz w:val="17"/>
              </w:rPr>
            </w:pPr>
            <w:r>
              <w:rPr>
                <w:b/>
                <w:bCs/>
                <w:spacing w:val="-5"/>
                <w:w w:val="105"/>
                <w:sz w:val="17"/>
              </w:rPr>
              <w:t>52</w:t>
            </w:r>
          </w:p>
        </w:tc>
        <w:tc>
          <w:tcPr>
            <w:tcW w:w="0" w:type="auto"/>
          </w:tcPr>
          <w:p w14:paraId="40D64A43" w14:textId="77777777" w:rsidR="00153F65" w:rsidRDefault="00153F65" w:rsidP="00334C5C">
            <w:pPr>
              <w:pStyle w:val="TableParagraph"/>
              <w:spacing w:before="0" w:line="202" w:lineRule="exact"/>
              <w:ind w:left="34"/>
              <w:rPr>
                <w:spacing w:val="-2"/>
                <w:w w:val="105"/>
                <w:sz w:val="17"/>
              </w:rPr>
            </w:pPr>
            <w:r>
              <w:rPr>
                <w:spacing w:val="-2"/>
                <w:w w:val="105"/>
                <w:sz w:val="17"/>
              </w:rPr>
              <w:t>Disaster Stand Alone Mortgage Recovery Advance (MRA)</w:t>
            </w:r>
          </w:p>
        </w:tc>
        <w:tc>
          <w:tcPr>
            <w:tcW w:w="0" w:type="auto"/>
          </w:tcPr>
          <w:p w14:paraId="77EBB877" w14:textId="77777777" w:rsidR="00153F65" w:rsidRDefault="00153F65" w:rsidP="00334C5C">
            <w:pPr>
              <w:pStyle w:val="TableParagraph"/>
              <w:spacing w:before="0" w:line="202" w:lineRule="exact"/>
              <w:ind w:left="33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Property or the borrower’s employment has been impacted by a PDD.  Servicer has received the signed MRA documents from the borrower.</w:t>
            </w:r>
          </w:p>
        </w:tc>
      </w:tr>
      <w:tr w:rsidR="00153F65" w14:paraId="2BA871A8" w14:textId="77777777" w:rsidTr="00153F65">
        <w:trPr>
          <w:trHeight w:val="442"/>
        </w:trPr>
        <w:tc>
          <w:tcPr>
            <w:tcW w:w="0" w:type="auto"/>
          </w:tcPr>
          <w:p w14:paraId="7D3F6B12" w14:textId="77777777" w:rsidR="00153F65" w:rsidRPr="001C2FE5" w:rsidRDefault="00153F65" w:rsidP="00334C5C">
            <w:pPr>
              <w:pStyle w:val="TableParagraph"/>
              <w:spacing w:before="112"/>
              <w:ind w:left="173" w:right="120"/>
              <w:jc w:val="center"/>
              <w:rPr>
                <w:b/>
                <w:bCs/>
                <w:spacing w:val="-5"/>
                <w:w w:val="105"/>
                <w:sz w:val="17"/>
              </w:rPr>
            </w:pPr>
            <w:r>
              <w:rPr>
                <w:b/>
                <w:bCs/>
                <w:spacing w:val="-5"/>
                <w:w w:val="105"/>
                <w:sz w:val="17"/>
              </w:rPr>
              <w:t>55</w:t>
            </w:r>
          </w:p>
        </w:tc>
        <w:tc>
          <w:tcPr>
            <w:tcW w:w="0" w:type="auto"/>
          </w:tcPr>
          <w:p w14:paraId="04FB9544" w14:textId="77777777" w:rsidR="00153F65" w:rsidRDefault="00153F65" w:rsidP="00334C5C">
            <w:pPr>
              <w:pStyle w:val="TableParagraph"/>
              <w:spacing w:before="0" w:line="202" w:lineRule="exact"/>
              <w:ind w:left="34"/>
              <w:rPr>
                <w:spacing w:val="-2"/>
                <w:w w:val="105"/>
                <w:sz w:val="17"/>
              </w:rPr>
            </w:pPr>
            <w:r>
              <w:rPr>
                <w:spacing w:val="-2"/>
                <w:w w:val="105"/>
                <w:sz w:val="17"/>
              </w:rPr>
              <w:t>COVID Special Relief Measure</w:t>
            </w:r>
          </w:p>
        </w:tc>
        <w:tc>
          <w:tcPr>
            <w:tcW w:w="0" w:type="auto"/>
          </w:tcPr>
          <w:p w14:paraId="429A11C4" w14:textId="77777777" w:rsidR="00153F65" w:rsidRDefault="00153F65" w:rsidP="00334C5C">
            <w:pPr>
              <w:pStyle w:val="TableParagraph"/>
              <w:spacing w:before="0" w:line="202" w:lineRule="exact"/>
              <w:ind w:left="33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Borrower has been approved for COVID-19 Special Relief Measures.</w:t>
            </w:r>
          </w:p>
        </w:tc>
      </w:tr>
      <w:tr w:rsidR="00153F65" w14:paraId="582070DF" w14:textId="77777777" w:rsidTr="00153F65">
        <w:trPr>
          <w:trHeight w:val="442"/>
        </w:trPr>
        <w:tc>
          <w:tcPr>
            <w:tcW w:w="0" w:type="auto"/>
          </w:tcPr>
          <w:p w14:paraId="781D119F" w14:textId="77777777" w:rsidR="00153F65" w:rsidRPr="001C2FE5" w:rsidRDefault="00153F65" w:rsidP="00334C5C">
            <w:pPr>
              <w:pStyle w:val="TableParagraph"/>
              <w:spacing w:before="112"/>
              <w:ind w:left="173" w:right="120"/>
              <w:jc w:val="center"/>
              <w:rPr>
                <w:b/>
                <w:bCs/>
                <w:spacing w:val="-5"/>
                <w:w w:val="105"/>
                <w:sz w:val="17"/>
              </w:rPr>
            </w:pPr>
            <w:r>
              <w:rPr>
                <w:b/>
                <w:bCs/>
                <w:spacing w:val="-5"/>
                <w:w w:val="105"/>
                <w:sz w:val="17"/>
              </w:rPr>
              <w:t>56</w:t>
            </w:r>
          </w:p>
        </w:tc>
        <w:tc>
          <w:tcPr>
            <w:tcW w:w="0" w:type="auto"/>
          </w:tcPr>
          <w:p w14:paraId="0E39E791" w14:textId="77777777" w:rsidR="00153F65" w:rsidRDefault="00153F65" w:rsidP="00334C5C">
            <w:pPr>
              <w:pStyle w:val="TableParagraph"/>
              <w:spacing w:before="0" w:line="202" w:lineRule="exact"/>
              <w:ind w:left="34"/>
              <w:rPr>
                <w:spacing w:val="-2"/>
                <w:w w:val="105"/>
                <w:sz w:val="17"/>
              </w:rPr>
            </w:pPr>
            <w:r>
              <w:rPr>
                <w:spacing w:val="-2"/>
                <w:w w:val="105"/>
                <w:sz w:val="17"/>
              </w:rPr>
              <w:t xml:space="preserve">Pandemic Mortgage Recovery Advance (PMRA) </w:t>
            </w:r>
          </w:p>
        </w:tc>
        <w:tc>
          <w:tcPr>
            <w:tcW w:w="0" w:type="auto"/>
          </w:tcPr>
          <w:p w14:paraId="5E75613E" w14:textId="77777777" w:rsidR="00153F65" w:rsidRDefault="00153F65" w:rsidP="00334C5C">
            <w:pPr>
              <w:pStyle w:val="TableParagraph"/>
              <w:spacing w:before="0" w:line="202" w:lineRule="exact"/>
              <w:ind w:left="33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Servicer is participating in the PMRA pilot.  Servicer has received signed agreement from the borrower.</w:t>
            </w:r>
          </w:p>
        </w:tc>
      </w:tr>
      <w:tr w:rsidR="00153F65" w14:paraId="4D307A4D" w14:textId="77777777" w:rsidTr="00153F65">
        <w:trPr>
          <w:trHeight w:val="442"/>
        </w:trPr>
        <w:tc>
          <w:tcPr>
            <w:tcW w:w="0" w:type="auto"/>
          </w:tcPr>
          <w:p w14:paraId="6F9703AF" w14:textId="77777777" w:rsidR="00153F65" w:rsidRPr="001C2FE5" w:rsidRDefault="00153F65" w:rsidP="00334C5C">
            <w:pPr>
              <w:pStyle w:val="TableParagraph"/>
              <w:spacing w:before="112"/>
              <w:ind w:left="173" w:right="120"/>
              <w:jc w:val="center"/>
              <w:rPr>
                <w:b/>
                <w:bCs/>
                <w:sz w:val="17"/>
              </w:rPr>
            </w:pPr>
            <w:r w:rsidRPr="001C2FE5">
              <w:rPr>
                <w:b/>
                <w:bCs/>
                <w:spacing w:val="-5"/>
                <w:w w:val="105"/>
                <w:sz w:val="17"/>
              </w:rPr>
              <w:t>AA</w:t>
            </w:r>
          </w:p>
        </w:tc>
        <w:tc>
          <w:tcPr>
            <w:tcW w:w="0" w:type="auto"/>
          </w:tcPr>
          <w:p w14:paraId="0F754744" w14:textId="77777777" w:rsidR="00153F65" w:rsidRDefault="00153F65" w:rsidP="00334C5C">
            <w:pPr>
              <w:pStyle w:val="TableParagraph"/>
              <w:spacing w:before="0" w:line="202" w:lineRule="exact"/>
              <w:ind w:left="34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Complete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Financials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Received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and</w:t>
            </w:r>
          </w:p>
          <w:p w14:paraId="213BA464" w14:textId="77777777" w:rsidR="00153F65" w:rsidRDefault="00153F65" w:rsidP="00334C5C">
            <w:pPr>
              <w:pStyle w:val="TableParagraph"/>
              <w:spacing w:before="27" w:line="193" w:lineRule="exact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In</w:t>
            </w:r>
            <w:r>
              <w:rPr>
                <w:spacing w:val="-2"/>
                <w:w w:val="105"/>
                <w:sz w:val="17"/>
              </w:rPr>
              <w:t xml:space="preserve"> Review</w:t>
            </w:r>
          </w:p>
        </w:tc>
        <w:tc>
          <w:tcPr>
            <w:tcW w:w="0" w:type="auto"/>
          </w:tcPr>
          <w:p w14:paraId="081E5C02" w14:textId="77777777" w:rsidR="00153F65" w:rsidRDefault="00153F65" w:rsidP="00334C5C">
            <w:pPr>
              <w:pStyle w:val="TableParagraph"/>
              <w:spacing w:before="0" w:line="202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Loan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servicer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received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complete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financial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information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from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borrower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review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for</w:t>
            </w:r>
          </w:p>
          <w:p w14:paraId="0FBC7DBD" w14:textId="77777777" w:rsidR="00153F65" w:rsidRDefault="00153F65" w:rsidP="00334C5C">
            <w:pPr>
              <w:pStyle w:val="TableParagraph"/>
              <w:spacing w:before="27" w:line="193" w:lineRule="exact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placement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into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appropriate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loss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mitigation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tool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begun.</w:t>
            </w:r>
          </w:p>
        </w:tc>
      </w:tr>
      <w:tr w:rsidR="00153F65" w14:paraId="3B137954" w14:textId="77777777" w:rsidTr="00153F65">
        <w:trPr>
          <w:trHeight w:val="442"/>
        </w:trPr>
        <w:tc>
          <w:tcPr>
            <w:tcW w:w="0" w:type="auto"/>
          </w:tcPr>
          <w:p w14:paraId="57D0B01E" w14:textId="77777777" w:rsidR="00153F65" w:rsidRPr="001C2FE5" w:rsidRDefault="00153F65" w:rsidP="00334C5C">
            <w:pPr>
              <w:pStyle w:val="TableParagraph"/>
              <w:spacing w:before="112"/>
              <w:ind w:left="173" w:right="120"/>
              <w:jc w:val="center"/>
              <w:rPr>
                <w:b/>
                <w:bCs/>
                <w:spacing w:val="-5"/>
                <w:w w:val="105"/>
                <w:sz w:val="17"/>
              </w:rPr>
            </w:pPr>
            <w:r>
              <w:rPr>
                <w:b/>
                <w:bCs/>
                <w:spacing w:val="-5"/>
                <w:w w:val="105"/>
                <w:sz w:val="17"/>
              </w:rPr>
              <w:t>AH</w:t>
            </w:r>
          </w:p>
        </w:tc>
        <w:tc>
          <w:tcPr>
            <w:tcW w:w="0" w:type="auto"/>
          </w:tcPr>
          <w:p w14:paraId="7C01480F" w14:textId="77777777" w:rsidR="00153F65" w:rsidRDefault="00153F65" w:rsidP="00334C5C">
            <w:pPr>
              <w:pStyle w:val="TableParagraph"/>
              <w:spacing w:before="0" w:line="202" w:lineRule="exact"/>
              <w:ind w:left="0"/>
              <w:rPr>
                <w:spacing w:val="-2"/>
                <w:w w:val="105"/>
                <w:sz w:val="17"/>
              </w:rPr>
            </w:pPr>
            <w:r>
              <w:rPr>
                <w:spacing w:val="-2"/>
                <w:w w:val="105"/>
                <w:sz w:val="17"/>
              </w:rPr>
              <w:t>Streamline Modification</w:t>
            </w:r>
          </w:p>
        </w:tc>
        <w:tc>
          <w:tcPr>
            <w:tcW w:w="0" w:type="auto"/>
          </w:tcPr>
          <w:p w14:paraId="58366D7F" w14:textId="3B469EC1" w:rsidR="00153F65" w:rsidRDefault="00153F65" w:rsidP="00334C5C">
            <w:pPr>
              <w:pStyle w:val="TableParagraph"/>
              <w:spacing w:before="0" w:line="202" w:lineRule="exact"/>
              <w:ind w:left="33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 xml:space="preserve"> Servicer has received a signed modification agreement from the borrower.</w:t>
            </w:r>
          </w:p>
        </w:tc>
      </w:tr>
      <w:tr w:rsidR="00153F65" w14:paraId="221D1067" w14:textId="77777777" w:rsidTr="00153F65">
        <w:trPr>
          <w:trHeight w:val="442"/>
        </w:trPr>
        <w:tc>
          <w:tcPr>
            <w:tcW w:w="0" w:type="auto"/>
          </w:tcPr>
          <w:p w14:paraId="75225D56" w14:textId="77777777" w:rsidR="00153F65" w:rsidRPr="001C2FE5" w:rsidRDefault="00153F65" w:rsidP="00334C5C">
            <w:pPr>
              <w:pStyle w:val="TableParagraph"/>
              <w:spacing w:before="112"/>
              <w:ind w:left="173" w:right="120"/>
              <w:jc w:val="center"/>
              <w:rPr>
                <w:b/>
                <w:bCs/>
                <w:sz w:val="17"/>
              </w:rPr>
            </w:pPr>
            <w:r w:rsidRPr="001C2FE5">
              <w:rPr>
                <w:b/>
                <w:bCs/>
                <w:spacing w:val="-5"/>
                <w:w w:val="105"/>
                <w:sz w:val="17"/>
              </w:rPr>
              <w:t>AQ</w:t>
            </w:r>
          </w:p>
        </w:tc>
        <w:tc>
          <w:tcPr>
            <w:tcW w:w="0" w:type="auto"/>
          </w:tcPr>
          <w:p w14:paraId="42639392" w14:textId="77777777" w:rsidR="00153F65" w:rsidRDefault="00153F65" w:rsidP="00334C5C">
            <w:pPr>
              <w:pStyle w:val="TableParagraph"/>
              <w:spacing w:before="112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Workout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Failure</w:t>
            </w:r>
          </w:p>
        </w:tc>
        <w:tc>
          <w:tcPr>
            <w:tcW w:w="0" w:type="auto"/>
          </w:tcPr>
          <w:p w14:paraId="01210E1A" w14:textId="77777777" w:rsidR="00153F65" w:rsidRDefault="00153F65" w:rsidP="00334C5C">
            <w:pPr>
              <w:pStyle w:val="TableParagraph"/>
              <w:spacing w:before="0" w:line="202" w:lineRule="exact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Borrower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has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failed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perform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under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terms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Loss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Mitigation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tool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utilized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by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loan</w:t>
            </w:r>
          </w:p>
          <w:p w14:paraId="6C26A88D" w14:textId="77777777" w:rsidR="00153F65" w:rsidRDefault="00153F65" w:rsidP="00334C5C">
            <w:pPr>
              <w:pStyle w:val="TableParagraph"/>
              <w:spacing w:before="27" w:line="193" w:lineRule="exact"/>
              <w:ind w:left="34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servicer.</w:t>
            </w:r>
          </w:p>
        </w:tc>
      </w:tr>
      <w:tr w:rsidR="00153F65" w14:paraId="6A834DEB" w14:textId="77777777" w:rsidTr="00153F65">
        <w:trPr>
          <w:trHeight w:val="254"/>
        </w:trPr>
        <w:tc>
          <w:tcPr>
            <w:tcW w:w="0" w:type="auto"/>
            <w:gridSpan w:val="3"/>
            <w:tcBorders>
              <w:top w:val="single" w:sz="24" w:space="0" w:color="000000"/>
            </w:tcBorders>
            <w:shd w:val="clear" w:color="auto" w:fill="D9D9D9"/>
          </w:tcPr>
          <w:p w14:paraId="449385DD" w14:textId="77777777" w:rsidR="00153F65" w:rsidRDefault="00153F65" w:rsidP="00334C5C">
            <w:pPr>
              <w:pStyle w:val="TableParagraph"/>
              <w:spacing w:before="11"/>
              <w:ind w:left="3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Ineligible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for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Loss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Mitigation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(AI)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–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further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reporting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is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required</w:t>
            </w:r>
          </w:p>
        </w:tc>
      </w:tr>
      <w:tr w:rsidR="00153F65" w14:paraId="0E31481D" w14:textId="77777777" w:rsidTr="00153F65">
        <w:trPr>
          <w:trHeight w:val="679"/>
        </w:trPr>
        <w:tc>
          <w:tcPr>
            <w:tcW w:w="0" w:type="auto"/>
          </w:tcPr>
          <w:p w14:paraId="4A511A05" w14:textId="77777777" w:rsidR="00153F65" w:rsidRDefault="00153F65" w:rsidP="00334C5C">
            <w:pPr>
              <w:pStyle w:val="TableParagraph"/>
              <w:spacing w:before="2"/>
              <w:ind w:left="0"/>
              <w:rPr>
                <w:rFonts w:ascii="Times New Roman"/>
                <w:sz w:val="20"/>
              </w:rPr>
            </w:pPr>
          </w:p>
          <w:p w14:paraId="24601001" w14:textId="77777777" w:rsidR="00153F65" w:rsidRPr="001C2FE5" w:rsidRDefault="00153F65" w:rsidP="00334C5C">
            <w:pPr>
              <w:pStyle w:val="TableParagraph"/>
              <w:spacing w:before="0"/>
              <w:ind w:left="173" w:right="128"/>
              <w:jc w:val="center"/>
              <w:rPr>
                <w:b/>
                <w:bCs/>
                <w:sz w:val="17"/>
              </w:rPr>
            </w:pPr>
            <w:r w:rsidRPr="001C2FE5">
              <w:rPr>
                <w:b/>
                <w:bCs/>
                <w:spacing w:val="-5"/>
                <w:w w:val="105"/>
                <w:sz w:val="17"/>
              </w:rPr>
              <w:t>AO</w:t>
            </w:r>
          </w:p>
        </w:tc>
        <w:tc>
          <w:tcPr>
            <w:tcW w:w="0" w:type="auto"/>
          </w:tcPr>
          <w:p w14:paraId="1452B635" w14:textId="77777777" w:rsidR="00153F65" w:rsidRDefault="00153F65" w:rsidP="00334C5C">
            <w:pPr>
              <w:pStyle w:val="TableParagraph"/>
              <w:spacing w:before="2"/>
              <w:ind w:left="0"/>
              <w:rPr>
                <w:rFonts w:ascii="Times New Roman"/>
                <w:sz w:val="20"/>
              </w:rPr>
            </w:pPr>
          </w:p>
          <w:p w14:paraId="4424B970" w14:textId="77777777" w:rsidR="00153F65" w:rsidRDefault="00153F65" w:rsidP="00334C5C">
            <w:pPr>
              <w:pStyle w:val="TableParagraph"/>
              <w:spacing w:before="0"/>
              <w:rPr>
                <w:sz w:val="17"/>
              </w:rPr>
            </w:pPr>
            <w:r>
              <w:rPr>
                <w:w w:val="105"/>
                <w:sz w:val="17"/>
              </w:rPr>
              <w:t>Ineligible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Loss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Mitigation</w:t>
            </w:r>
          </w:p>
        </w:tc>
        <w:tc>
          <w:tcPr>
            <w:tcW w:w="0" w:type="auto"/>
          </w:tcPr>
          <w:p w14:paraId="4FEAE1A4" w14:textId="77777777" w:rsidR="00153F65" w:rsidRDefault="00153F65" w:rsidP="00334C5C">
            <w:pPr>
              <w:pStyle w:val="TableParagraph"/>
              <w:spacing w:before="0" w:line="204" w:lineRule="exact"/>
              <w:ind w:hanging="1"/>
              <w:rPr>
                <w:sz w:val="17"/>
              </w:rPr>
            </w:pPr>
            <w:r>
              <w:rPr>
                <w:w w:val="105"/>
                <w:sz w:val="17"/>
              </w:rPr>
              <w:t>Loan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servicer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either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completed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loss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mitigation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evaluation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borrower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been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found</w:t>
            </w:r>
            <w:r>
              <w:rPr>
                <w:spacing w:val="-5"/>
                <w:w w:val="105"/>
                <w:sz w:val="17"/>
              </w:rPr>
              <w:t xml:space="preserve"> to</w:t>
            </w:r>
          </w:p>
          <w:p w14:paraId="00DF3643" w14:textId="77777777" w:rsidR="00153F65" w:rsidRDefault="00153F65" w:rsidP="00334C5C">
            <w:pPr>
              <w:pStyle w:val="TableParagraph"/>
              <w:spacing w:before="0" w:line="230" w:lineRule="atLeast"/>
              <w:ind w:left="30" w:hanging="1"/>
              <w:rPr>
                <w:sz w:val="17"/>
              </w:rPr>
            </w:pPr>
            <w:r>
              <w:rPr>
                <w:w w:val="105"/>
                <w:sz w:val="17"/>
              </w:rPr>
              <w:t>be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ineligible,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borrower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is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eligible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but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declines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loss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mitigation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tool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offered.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Code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can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 utilized at any point in a default event.</w:t>
            </w:r>
          </w:p>
        </w:tc>
      </w:tr>
      <w:tr w:rsidR="00153F65" w14:paraId="2EAED404" w14:textId="77777777" w:rsidTr="00153F65">
        <w:trPr>
          <w:trHeight w:val="891"/>
        </w:trPr>
        <w:tc>
          <w:tcPr>
            <w:tcW w:w="0" w:type="auto"/>
          </w:tcPr>
          <w:p w14:paraId="13A8349D" w14:textId="77777777" w:rsidR="00153F65" w:rsidRDefault="00153F65" w:rsidP="00334C5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36F7333B" w14:textId="77777777" w:rsidR="00153F65" w:rsidRDefault="00153F65" w:rsidP="00334C5C">
            <w:pPr>
              <w:pStyle w:val="TableParagraph"/>
              <w:spacing w:before="5"/>
              <w:ind w:left="0"/>
              <w:rPr>
                <w:rFonts w:ascii="Times New Roman"/>
                <w:sz w:val="14"/>
              </w:rPr>
            </w:pPr>
          </w:p>
          <w:p w14:paraId="44752581" w14:textId="77777777" w:rsidR="00153F65" w:rsidRPr="00A94792" w:rsidRDefault="00153F65" w:rsidP="00334C5C">
            <w:pPr>
              <w:pStyle w:val="TableParagraph"/>
              <w:spacing w:before="0"/>
              <w:ind w:left="173" w:right="128"/>
              <w:jc w:val="center"/>
              <w:rPr>
                <w:b/>
                <w:bCs/>
                <w:sz w:val="17"/>
              </w:rPr>
            </w:pPr>
            <w:r w:rsidRPr="00A94792">
              <w:rPr>
                <w:b/>
                <w:bCs/>
                <w:spacing w:val="-5"/>
                <w:w w:val="105"/>
                <w:sz w:val="17"/>
              </w:rPr>
              <w:t>AP</w:t>
            </w:r>
          </w:p>
        </w:tc>
        <w:tc>
          <w:tcPr>
            <w:tcW w:w="0" w:type="auto"/>
          </w:tcPr>
          <w:p w14:paraId="5D2C9789" w14:textId="77777777" w:rsidR="00153F65" w:rsidRDefault="00153F65" w:rsidP="00334C5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12BE3C29" w14:textId="77777777" w:rsidR="00153F65" w:rsidRDefault="00153F65" w:rsidP="00334C5C">
            <w:pPr>
              <w:pStyle w:val="TableParagraph"/>
              <w:spacing w:before="0" w:line="271" w:lineRule="auto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Ineligible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Loss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Mitigation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Due to No Response</w:t>
            </w:r>
          </w:p>
        </w:tc>
        <w:tc>
          <w:tcPr>
            <w:tcW w:w="0" w:type="auto"/>
          </w:tcPr>
          <w:p w14:paraId="2716BF1F" w14:textId="77777777" w:rsidR="00153F65" w:rsidRDefault="00153F65" w:rsidP="00334C5C">
            <w:pPr>
              <w:pStyle w:val="TableParagraph"/>
              <w:spacing w:before="138" w:line="271" w:lineRule="auto"/>
              <w:ind w:left="30" w:hanging="1"/>
              <w:rPr>
                <w:sz w:val="17"/>
              </w:rPr>
            </w:pPr>
            <w:r>
              <w:rPr>
                <w:w w:val="105"/>
                <w:sz w:val="17"/>
              </w:rPr>
              <w:t>Borrower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is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ineligible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any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loss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mitigation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relief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because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borrower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has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not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responded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any collection efforts and/or solicitations for loss mitigation. Code can be utilized at any point in a default event.</w:t>
            </w:r>
          </w:p>
        </w:tc>
      </w:tr>
      <w:tr w:rsidR="00153F65" w14:paraId="51C181D8" w14:textId="77777777" w:rsidTr="00153F65">
        <w:trPr>
          <w:trHeight w:val="252"/>
        </w:trPr>
        <w:tc>
          <w:tcPr>
            <w:tcW w:w="0" w:type="auto"/>
            <w:gridSpan w:val="3"/>
            <w:shd w:val="clear" w:color="auto" w:fill="D9D9D9"/>
          </w:tcPr>
          <w:p w14:paraId="0408696F" w14:textId="77777777" w:rsidR="00153F65" w:rsidRDefault="00153F65" w:rsidP="00334C5C">
            <w:pPr>
              <w:pStyle w:val="TableParagraph"/>
              <w:spacing w:before="9"/>
              <w:ind w:left="3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Account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in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Foreclosure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(AF)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–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further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reporting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is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required</w:t>
            </w:r>
          </w:p>
        </w:tc>
      </w:tr>
      <w:tr w:rsidR="00153F65" w:rsidRPr="00A94792" w14:paraId="3D9181BD" w14:textId="77777777" w:rsidTr="00153F65">
        <w:trPr>
          <w:trHeight w:val="679"/>
        </w:trPr>
        <w:tc>
          <w:tcPr>
            <w:tcW w:w="0" w:type="auto"/>
          </w:tcPr>
          <w:p w14:paraId="079F0FFE" w14:textId="77777777" w:rsidR="00153F65" w:rsidRDefault="00153F65" w:rsidP="00334C5C">
            <w:pPr>
              <w:pStyle w:val="TableParagraph"/>
              <w:spacing w:before="2"/>
              <w:ind w:left="0"/>
              <w:rPr>
                <w:rFonts w:ascii="Times New Roman"/>
                <w:sz w:val="20"/>
              </w:rPr>
            </w:pPr>
          </w:p>
          <w:p w14:paraId="7C35328D" w14:textId="77777777" w:rsidR="00153F65" w:rsidRPr="00A94792" w:rsidRDefault="00153F65" w:rsidP="00334C5C">
            <w:pPr>
              <w:pStyle w:val="TableParagraph"/>
              <w:spacing w:before="0"/>
              <w:ind w:left="173" w:right="125"/>
              <w:jc w:val="center"/>
              <w:rPr>
                <w:b/>
                <w:bCs/>
                <w:sz w:val="17"/>
              </w:rPr>
            </w:pPr>
            <w:r w:rsidRPr="00A94792">
              <w:rPr>
                <w:b/>
                <w:bCs/>
                <w:spacing w:val="-5"/>
                <w:w w:val="105"/>
                <w:sz w:val="17"/>
              </w:rPr>
              <w:t>95</w:t>
            </w:r>
          </w:p>
        </w:tc>
        <w:tc>
          <w:tcPr>
            <w:tcW w:w="0" w:type="auto"/>
          </w:tcPr>
          <w:p w14:paraId="1FE13CAB" w14:textId="77777777" w:rsidR="00153F65" w:rsidRDefault="00153F65" w:rsidP="00334C5C">
            <w:pPr>
              <w:pStyle w:val="TableParagraph"/>
              <w:spacing w:before="114" w:line="271" w:lineRule="auto"/>
              <w:ind w:left="31" w:hanging="1"/>
              <w:rPr>
                <w:sz w:val="17"/>
              </w:rPr>
            </w:pPr>
            <w:r>
              <w:rPr>
                <w:w w:val="105"/>
                <w:sz w:val="17"/>
              </w:rPr>
              <w:t>State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Mandated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Delay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&amp;/or </w:t>
            </w:r>
            <w:r>
              <w:rPr>
                <w:spacing w:val="-2"/>
                <w:w w:val="105"/>
                <w:sz w:val="17"/>
              </w:rPr>
              <w:t>Mediation</w:t>
            </w:r>
          </w:p>
        </w:tc>
        <w:tc>
          <w:tcPr>
            <w:tcW w:w="0" w:type="auto"/>
          </w:tcPr>
          <w:p w14:paraId="1EE11FE6" w14:textId="77777777" w:rsidR="00153F65" w:rsidRPr="00A94792" w:rsidRDefault="00153F65" w:rsidP="00334C5C">
            <w:pPr>
              <w:pStyle w:val="Default"/>
              <w:rPr>
                <w:sz w:val="17"/>
                <w:szCs w:val="17"/>
              </w:rPr>
            </w:pPr>
            <w:r w:rsidRPr="00A94792">
              <w:rPr>
                <w:sz w:val="17"/>
                <w:szCs w:val="17"/>
              </w:rPr>
              <w:t xml:space="preserve">Foreclosure in process or pending foreclosure actions must be suspended due to a State mandated delay, a state law change, or the referral of the loan to mediation </w:t>
            </w:r>
          </w:p>
        </w:tc>
      </w:tr>
      <w:tr w:rsidR="00153F65" w14:paraId="5C4B6ECE" w14:textId="77777777" w:rsidTr="00153F65">
        <w:trPr>
          <w:trHeight w:val="442"/>
        </w:trPr>
        <w:tc>
          <w:tcPr>
            <w:tcW w:w="0" w:type="auto"/>
          </w:tcPr>
          <w:p w14:paraId="122AF892" w14:textId="77777777" w:rsidR="00153F65" w:rsidRPr="00A94792" w:rsidRDefault="00153F65" w:rsidP="00334C5C">
            <w:pPr>
              <w:pStyle w:val="TableParagraph"/>
              <w:spacing w:before="112"/>
              <w:ind w:left="173" w:right="127"/>
              <w:jc w:val="center"/>
              <w:rPr>
                <w:b/>
                <w:bCs/>
                <w:sz w:val="17"/>
              </w:rPr>
            </w:pPr>
            <w:r w:rsidRPr="00A94792">
              <w:rPr>
                <w:b/>
                <w:bCs/>
                <w:spacing w:val="-5"/>
                <w:w w:val="105"/>
                <w:sz w:val="17"/>
              </w:rPr>
              <w:t>68</w:t>
            </w:r>
          </w:p>
        </w:tc>
        <w:tc>
          <w:tcPr>
            <w:tcW w:w="0" w:type="auto"/>
          </w:tcPr>
          <w:p w14:paraId="158EA267" w14:textId="77777777" w:rsidR="00153F65" w:rsidRDefault="00153F65" w:rsidP="00334C5C">
            <w:pPr>
              <w:pStyle w:val="TableParagraph"/>
              <w:spacing w:before="0" w:line="202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First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Legal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Action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Commence</w:t>
            </w:r>
          </w:p>
          <w:p w14:paraId="1BF90716" w14:textId="77777777" w:rsidR="00153F65" w:rsidRDefault="00153F65" w:rsidP="00334C5C">
            <w:pPr>
              <w:pStyle w:val="TableParagraph"/>
              <w:spacing w:before="27" w:line="193" w:lineRule="exact"/>
              <w:ind w:left="3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Foreclosure</w:t>
            </w:r>
          </w:p>
        </w:tc>
        <w:tc>
          <w:tcPr>
            <w:tcW w:w="0" w:type="auto"/>
          </w:tcPr>
          <w:p w14:paraId="3B919D47" w14:textId="77777777" w:rsidR="00153F65" w:rsidRDefault="00153F65" w:rsidP="00334C5C">
            <w:pPr>
              <w:pStyle w:val="TableParagraph"/>
              <w:spacing w:before="112"/>
              <w:rPr>
                <w:sz w:val="17"/>
              </w:rPr>
            </w:pPr>
            <w:r>
              <w:rPr>
                <w:w w:val="105"/>
                <w:sz w:val="17"/>
              </w:rPr>
              <w:t>The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first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public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legal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action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required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initiate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foreclosure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was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completed.</w:t>
            </w:r>
          </w:p>
        </w:tc>
      </w:tr>
      <w:tr w:rsidR="00153F65" w14:paraId="769CDF9D" w14:textId="77777777" w:rsidTr="00153F65">
        <w:trPr>
          <w:trHeight w:val="252"/>
        </w:trPr>
        <w:tc>
          <w:tcPr>
            <w:tcW w:w="0" w:type="auto"/>
          </w:tcPr>
          <w:p w14:paraId="54E6AFA6" w14:textId="77777777" w:rsidR="00153F65" w:rsidRPr="00A94792" w:rsidRDefault="00153F65" w:rsidP="00334C5C">
            <w:pPr>
              <w:pStyle w:val="TableParagraph"/>
              <w:ind w:left="173" w:right="129"/>
              <w:jc w:val="center"/>
              <w:rPr>
                <w:b/>
                <w:bCs/>
                <w:sz w:val="17"/>
              </w:rPr>
            </w:pPr>
            <w:r w:rsidRPr="00A94792">
              <w:rPr>
                <w:b/>
                <w:bCs/>
                <w:spacing w:val="-5"/>
                <w:w w:val="105"/>
                <w:sz w:val="17"/>
              </w:rPr>
              <w:t>33</w:t>
            </w:r>
          </w:p>
        </w:tc>
        <w:tc>
          <w:tcPr>
            <w:tcW w:w="0" w:type="auto"/>
          </w:tcPr>
          <w:p w14:paraId="30ED52D7" w14:textId="77777777" w:rsidR="00153F65" w:rsidRDefault="00153F65" w:rsidP="00334C5C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Contested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Foreclosure</w:t>
            </w:r>
          </w:p>
        </w:tc>
        <w:tc>
          <w:tcPr>
            <w:tcW w:w="0" w:type="auto"/>
          </w:tcPr>
          <w:p w14:paraId="1B8FCC49" w14:textId="77777777" w:rsidR="00153F65" w:rsidRDefault="00153F65" w:rsidP="00334C5C">
            <w:pPr>
              <w:pStyle w:val="TableParagraph"/>
              <w:ind w:left="28"/>
              <w:rPr>
                <w:sz w:val="17"/>
              </w:rPr>
            </w:pPr>
            <w:r>
              <w:rPr>
                <w:w w:val="105"/>
                <w:sz w:val="17"/>
              </w:rPr>
              <w:t>Foreclosure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is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suspended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due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borrower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contesting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foreclosure.</w:t>
            </w:r>
          </w:p>
        </w:tc>
      </w:tr>
      <w:tr w:rsidR="00153F65" w14:paraId="5C128C78" w14:textId="77777777" w:rsidTr="00153F65">
        <w:trPr>
          <w:trHeight w:val="252"/>
        </w:trPr>
        <w:tc>
          <w:tcPr>
            <w:tcW w:w="0" w:type="auto"/>
          </w:tcPr>
          <w:p w14:paraId="7B3B74BB" w14:textId="77777777" w:rsidR="00153F65" w:rsidRPr="00A94792" w:rsidRDefault="00153F65" w:rsidP="00334C5C">
            <w:pPr>
              <w:pStyle w:val="TableParagraph"/>
              <w:ind w:left="173" w:right="129"/>
              <w:jc w:val="center"/>
              <w:rPr>
                <w:b/>
                <w:bCs/>
                <w:spacing w:val="-5"/>
                <w:w w:val="105"/>
                <w:sz w:val="17"/>
              </w:rPr>
            </w:pPr>
            <w:r w:rsidRPr="00A94792">
              <w:rPr>
                <w:b/>
                <w:bCs/>
                <w:spacing w:val="-5"/>
                <w:w w:val="105"/>
                <w:sz w:val="17"/>
              </w:rPr>
              <w:t>1A</w:t>
            </w:r>
          </w:p>
        </w:tc>
        <w:tc>
          <w:tcPr>
            <w:tcW w:w="0" w:type="auto"/>
          </w:tcPr>
          <w:p w14:paraId="32FA1CF3" w14:textId="77777777" w:rsidR="00153F65" w:rsidRDefault="00153F65" w:rsidP="00334C5C">
            <w:pPr>
              <w:pStyle w:val="TableParagraph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Foreclosure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Sale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Held</w:t>
            </w:r>
          </w:p>
        </w:tc>
        <w:tc>
          <w:tcPr>
            <w:tcW w:w="0" w:type="auto"/>
          </w:tcPr>
          <w:p w14:paraId="40356939" w14:textId="77777777" w:rsidR="00153F65" w:rsidRDefault="00153F65" w:rsidP="00334C5C">
            <w:pPr>
              <w:pStyle w:val="TableParagraph"/>
              <w:ind w:left="28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The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foreclosure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sale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was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held</w:t>
            </w:r>
            <w:r>
              <w:rPr>
                <w:spacing w:val="-4"/>
                <w:w w:val="105"/>
                <w:sz w:val="17"/>
              </w:rPr>
              <w:t>.</w:t>
            </w:r>
          </w:p>
        </w:tc>
      </w:tr>
      <w:tr w:rsidR="00153F65" w14:paraId="5ACEBD76" w14:textId="77777777" w:rsidTr="00153F65">
        <w:trPr>
          <w:trHeight w:val="252"/>
        </w:trPr>
        <w:tc>
          <w:tcPr>
            <w:tcW w:w="0" w:type="auto"/>
          </w:tcPr>
          <w:p w14:paraId="4EA3AC7D" w14:textId="77777777" w:rsidR="00153F65" w:rsidRPr="00A94792" w:rsidRDefault="00153F65" w:rsidP="00334C5C">
            <w:pPr>
              <w:pStyle w:val="TableParagraph"/>
              <w:ind w:left="173" w:right="129"/>
              <w:jc w:val="center"/>
              <w:rPr>
                <w:b/>
                <w:bCs/>
                <w:spacing w:val="-5"/>
                <w:w w:val="105"/>
                <w:sz w:val="17"/>
              </w:rPr>
            </w:pPr>
            <w:r w:rsidRPr="00A94792">
              <w:rPr>
                <w:b/>
                <w:bCs/>
                <w:spacing w:val="-5"/>
                <w:w w:val="105"/>
                <w:sz w:val="17"/>
              </w:rPr>
              <w:t>1B</w:t>
            </w:r>
          </w:p>
        </w:tc>
        <w:tc>
          <w:tcPr>
            <w:tcW w:w="0" w:type="auto"/>
          </w:tcPr>
          <w:p w14:paraId="781D0987" w14:textId="77777777" w:rsidR="00153F65" w:rsidRDefault="00153F65" w:rsidP="00334C5C">
            <w:pPr>
              <w:pStyle w:val="TableParagraph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3</w:t>
            </w:r>
            <w:r>
              <w:rPr>
                <w:w w:val="105"/>
                <w:sz w:val="17"/>
                <w:vertAlign w:val="superscript"/>
              </w:rPr>
              <w:t>rd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Party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Foreclosure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Sale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Held</w:t>
            </w:r>
          </w:p>
        </w:tc>
        <w:tc>
          <w:tcPr>
            <w:tcW w:w="0" w:type="auto"/>
          </w:tcPr>
          <w:p w14:paraId="0D03833F" w14:textId="77777777" w:rsidR="00153F65" w:rsidRDefault="00153F65" w:rsidP="00334C5C">
            <w:pPr>
              <w:pStyle w:val="TableParagraph"/>
              <w:ind w:left="28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The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foreclosure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sale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was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held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3</w:t>
            </w:r>
            <w:r>
              <w:rPr>
                <w:w w:val="105"/>
                <w:sz w:val="17"/>
                <w:vertAlign w:val="superscript"/>
              </w:rPr>
              <w:t>rd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party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less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than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full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indebtedness.</w:t>
            </w:r>
          </w:p>
        </w:tc>
      </w:tr>
      <w:tr w:rsidR="00153F65" w14:paraId="6D8FE6D4" w14:textId="77777777" w:rsidTr="00153F65">
        <w:trPr>
          <w:trHeight w:val="252"/>
        </w:trPr>
        <w:tc>
          <w:tcPr>
            <w:tcW w:w="0" w:type="auto"/>
            <w:gridSpan w:val="3"/>
            <w:shd w:val="clear" w:color="auto" w:fill="D9D9D9"/>
          </w:tcPr>
          <w:p w14:paraId="48472CD6" w14:textId="77777777" w:rsidR="00153F65" w:rsidRDefault="00153F65" w:rsidP="00334C5C">
            <w:pPr>
              <w:pStyle w:val="TableParagraph"/>
              <w:spacing w:before="9"/>
              <w:ind w:left="3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Account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in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Bankruptcy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(AB)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–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further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reporting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is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required</w:t>
            </w:r>
          </w:p>
        </w:tc>
      </w:tr>
      <w:tr w:rsidR="00153F65" w14:paraId="6BD4E8CD" w14:textId="77777777" w:rsidTr="00153F65">
        <w:trPr>
          <w:trHeight w:val="252"/>
        </w:trPr>
        <w:tc>
          <w:tcPr>
            <w:tcW w:w="0" w:type="auto"/>
          </w:tcPr>
          <w:p w14:paraId="44975218" w14:textId="77777777" w:rsidR="00153F65" w:rsidRPr="00E63100" w:rsidRDefault="00153F65" w:rsidP="00334C5C">
            <w:pPr>
              <w:pStyle w:val="TableParagraph"/>
              <w:ind w:left="173" w:right="129"/>
              <w:jc w:val="center"/>
              <w:rPr>
                <w:b/>
                <w:bCs/>
                <w:sz w:val="17"/>
              </w:rPr>
            </w:pPr>
            <w:r w:rsidRPr="00E63100">
              <w:rPr>
                <w:b/>
                <w:bCs/>
                <w:spacing w:val="-5"/>
                <w:w w:val="105"/>
                <w:sz w:val="17"/>
              </w:rPr>
              <w:t>65</w:t>
            </w:r>
          </w:p>
        </w:tc>
        <w:tc>
          <w:tcPr>
            <w:tcW w:w="0" w:type="auto"/>
          </w:tcPr>
          <w:p w14:paraId="7C353EF4" w14:textId="77777777" w:rsidR="00153F65" w:rsidRDefault="00153F65" w:rsidP="00334C5C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Chapter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7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Bankruptcy</w:t>
            </w:r>
          </w:p>
        </w:tc>
        <w:tc>
          <w:tcPr>
            <w:tcW w:w="0" w:type="auto"/>
          </w:tcPr>
          <w:p w14:paraId="21BD077C" w14:textId="77777777" w:rsidR="00153F65" w:rsidRDefault="00153F65" w:rsidP="00334C5C">
            <w:pPr>
              <w:pStyle w:val="TableParagraph"/>
              <w:ind w:left="28"/>
              <w:rPr>
                <w:sz w:val="17"/>
              </w:rPr>
            </w:pPr>
            <w:r>
              <w:rPr>
                <w:w w:val="105"/>
                <w:sz w:val="17"/>
              </w:rPr>
              <w:t>Borrower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filed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petition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bankruptcy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under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Chapter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7.</w:t>
            </w:r>
          </w:p>
        </w:tc>
      </w:tr>
      <w:tr w:rsidR="00153F65" w14:paraId="44EBA9AC" w14:textId="77777777" w:rsidTr="00153F65">
        <w:trPr>
          <w:trHeight w:val="252"/>
        </w:trPr>
        <w:tc>
          <w:tcPr>
            <w:tcW w:w="0" w:type="auto"/>
          </w:tcPr>
          <w:p w14:paraId="61F3E89F" w14:textId="77777777" w:rsidR="00153F65" w:rsidRPr="00E63100" w:rsidRDefault="00153F65" w:rsidP="00334C5C">
            <w:pPr>
              <w:pStyle w:val="TableParagraph"/>
              <w:ind w:left="173" w:right="128"/>
              <w:jc w:val="center"/>
              <w:rPr>
                <w:b/>
                <w:bCs/>
                <w:sz w:val="17"/>
              </w:rPr>
            </w:pPr>
            <w:r w:rsidRPr="00E63100">
              <w:rPr>
                <w:b/>
                <w:bCs/>
                <w:spacing w:val="-5"/>
                <w:w w:val="105"/>
                <w:sz w:val="17"/>
              </w:rPr>
              <w:t>66</w:t>
            </w:r>
          </w:p>
        </w:tc>
        <w:tc>
          <w:tcPr>
            <w:tcW w:w="0" w:type="auto"/>
          </w:tcPr>
          <w:p w14:paraId="6530082E" w14:textId="77777777" w:rsidR="00153F65" w:rsidRDefault="00153F65" w:rsidP="00334C5C">
            <w:pPr>
              <w:pStyle w:val="TableParagraph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Chapter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11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Bankruptcy</w:t>
            </w:r>
          </w:p>
        </w:tc>
        <w:tc>
          <w:tcPr>
            <w:tcW w:w="0" w:type="auto"/>
          </w:tcPr>
          <w:p w14:paraId="7EB6C68A" w14:textId="77777777" w:rsidR="00153F65" w:rsidRDefault="00153F65" w:rsidP="00334C5C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Borrower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filed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petition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bankruptcy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under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Chapter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11.</w:t>
            </w:r>
          </w:p>
        </w:tc>
      </w:tr>
      <w:tr w:rsidR="00153F65" w14:paraId="15779ACC" w14:textId="77777777" w:rsidTr="00153F65">
        <w:trPr>
          <w:trHeight w:val="252"/>
        </w:trPr>
        <w:tc>
          <w:tcPr>
            <w:tcW w:w="0" w:type="auto"/>
          </w:tcPr>
          <w:p w14:paraId="1FD909F9" w14:textId="77777777" w:rsidR="00153F65" w:rsidRPr="00E63100" w:rsidRDefault="00153F65" w:rsidP="00334C5C">
            <w:pPr>
              <w:pStyle w:val="TableParagraph"/>
              <w:ind w:left="173" w:right="129"/>
              <w:jc w:val="center"/>
              <w:rPr>
                <w:b/>
                <w:bCs/>
                <w:sz w:val="17"/>
              </w:rPr>
            </w:pPr>
            <w:r w:rsidRPr="00E63100">
              <w:rPr>
                <w:b/>
                <w:bCs/>
                <w:spacing w:val="-5"/>
                <w:w w:val="105"/>
                <w:sz w:val="17"/>
              </w:rPr>
              <w:t>67</w:t>
            </w:r>
          </w:p>
        </w:tc>
        <w:tc>
          <w:tcPr>
            <w:tcW w:w="0" w:type="auto"/>
          </w:tcPr>
          <w:p w14:paraId="64604ACE" w14:textId="77777777" w:rsidR="00153F65" w:rsidRDefault="00153F65" w:rsidP="00334C5C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Chapter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13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Bankruptcy</w:t>
            </w:r>
          </w:p>
        </w:tc>
        <w:tc>
          <w:tcPr>
            <w:tcW w:w="0" w:type="auto"/>
          </w:tcPr>
          <w:p w14:paraId="5D22A743" w14:textId="77777777" w:rsidR="00153F65" w:rsidRDefault="00153F65" w:rsidP="00334C5C">
            <w:pPr>
              <w:pStyle w:val="TableParagraph"/>
              <w:ind w:left="28"/>
              <w:rPr>
                <w:sz w:val="17"/>
              </w:rPr>
            </w:pPr>
            <w:r>
              <w:rPr>
                <w:w w:val="105"/>
                <w:sz w:val="17"/>
              </w:rPr>
              <w:t>Borrower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filed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petition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bankruptcy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under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Chapter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13.</w:t>
            </w:r>
          </w:p>
        </w:tc>
      </w:tr>
      <w:tr w:rsidR="00153F65" w:rsidRPr="00001971" w14:paraId="11AE1B86" w14:textId="77777777" w:rsidTr="00153F65">
        <w:trPr>
          <w:trHeight w:val="252"/>
        </w:trPr>
        <w:tc>
          <w:tcPr>
            <w:tcW w:w="0" w:type="auto"/>
          </w:tcPr>
          <w:p w14:paraId="287A3557" w14:textId="77777777" w:rsidR="00153F65" w:rsidRPr="00001971" w:rsidRDefault="00153F65" w:rsidP="00334C5C">
            <w:pPr>
              <w:pStyle w:val="TableParagraph"/>
              <w:ind w:left="173" w:right="128"/>
              <w:jc w:val="center"/>
              <w:rPr>
                <w:b/>
                <w:bCs/>
                <w:sz w:val="17"/>
              </w:rPr>
            </w:pPr>
            <w:r w:rsidRPr="00001971">
              <w:rPr>
                <w:b/>
                <w:bCs/>
                <w:spacing w:val="-5"/>
                <w:w w:val="105"/>
                <w:sz w:val="17"/>
              </w:rPr>
              <w:t>59</w:t>
            </w:r>
          </w:p>
        </w:tc>
        <w:tc>
          <w:tcPr>
            <w:tcW w:w="0" w:type="auto"/>
          </w:tcPr>
          <w:p w14:paraId="735D0B0A" w14:textId="77777777" w:rsidR="00153F65" w:rsidRPr="00001971" w:rsidRDefault="00153F65" w:rsidP="00334C5C">
            <w:pPr>
              <w:pStyle w:val="TableParagraph"/>
              <w:rPr>
                <w:sz w:val="17"/>
              </w:rPr>
            </w:pPr>
            <w:r w:rsidRPr="00001971">
              <w:rPr>
                <w:w w:val="105"/>
                <w:sz w:val="17"/>
              </w:rPr>
              <w:t>Chapter</w:t>
            </w:r>
            <w:r w:rsidRPr="00001971">
              <w:rPr>
                <w:spacing w:val="-5"/>
                <w:w w:val="105"/>
                <w:sz w:val="17"/>
              </w:rPr>
              <w:t xml:space="preserve"> </w:t>
            </w:r>
            <w:r w:rsidRPr="00001971">
              <w:rPr>
                <w:w w:val="105"/>
                <w:sz w:val="17"/>
              </w:rPr>
              <w:t>12</w:t>
            </w:r>
            <w:r w:rsidRPr="00001971">
              <w:rPr>
                <w:spacing w:val="-5"/>
                <w:w w:val="105"/>
                <w:sz w:val="17"/>
              </w:rPr>
              <w:t xml:space="preserve"> </w:t>
            </w:r>
            <w:r w:rsidRPr="00001971">
              <w:rPr>
                <w:spacing w:val="-2"/>
                <w:w w:val="105"/>
                <w:sz w:val="17"/>
              </w:rPr>
              <w:t>Bankruptcy</w:t>
            </w:r>
          </w:p>
        </w:tc>
        <w:tc>
          <w:tcPr>
            <w:tcW w:w="0" w:type="auto"/>
          </w:tcPr>
          <w:p w14:paraId="537D86ED" w14:textId="77777777" w:rsidR="00153F65" w:rsidRPr="00001971" w:rsidRDefault="00153F65" w:rsidP="00334C5C">
            <w:pPr>
              <w:pStyle w:val="TableParagraph"/>
              <w:rPr>
                <w:sz w:val="17"/>
              </w:rPr>
            </w:pPr>
            <w:r w:rsidRPr="00001971">
              <w:rPr>
                <w:w w:val="105"/>
                <w:sz w:val="17"/>
              </w:rPr>
              <w:t>Borrower</w:t>
            </w:r>
            <w:r w:rsidRPr="00001971">
              <w:rPr>
                <w:spacing w:val="-6"/>
                <w:w w:val="105"/>
                <w:sz w:val="17"/>
              </w:rPr>
              <w:t xml:space="preserve"> </w:t>
            </w:r>
            <w:r w:rsidRPr="00001971">
              <w:rPr>
                <w:w w:val="105"/>
                <w:sz w:val="17"/>
              </w:rPr>
              <w:t>filed</w:t>
            </w:r>
            <w:r w:rsidRPr="00001971">
              <w:rPr>
                <w:spacing w:val="-5"/>
                <w:w w:val="105"/>
                <w:sz w:val="17"/>
              </w:rPr>
              <w:t xml:space="preserve"> </w:t>
            </w:r>
            <w:r w:rsidRPr="00001971">
              <w:rPr>
                <w:w w:val="105"/>
                <w:sz w:val="17"/>
              </w:rPr>
              <w:t>petition</w:t>
            </w:r>
            <w:r w:rsidRPr="00001971">
              <w:rPr>
                <w:spacing w:val="-6"/>
                <w:w w:val="105"/>
                <w:sz w:val="17"/>
              </w:rPr>
              <w:t xml:space="preserve"> </w:t>
            </w:r>
            <w:r w:rsidRPr="00001971">
              <w:rPr>
                <w:w w:val="105"/>
                <w:sz w:val="17"/>
              </w:rPr>
              <w:t>of</w:t>
            </w:r>
            <w:r w:rsidRPr="00001971">
              <w:rPr>
                <w:spacing w:val="-5"/>
                <w:w w:val="105"/>
                <w:sz w:val="17"/>
              </w:rPr>
              <w:t xml:space="preserve"> </w:t>
            </w:r>
            <w:r w:rsidRPr="00001971">
              <w:rPr>
                <w:w w:val="105"/>
                <w:sz w:val="17"/>
              </w:rPr>
              <w:t>bankruptcy</w:t>
            </w:r>
            <w:r w:rsidRPr="00001971">
              <w:rPr>
                <w:spacing w:val="-4"/>
                <w:w w:val="105"/>
                <w:sz w:val="17"/>
              </w:rPr>
              <w:t xml:space="preserve"> </w:t>
            </w:r>
            <w:r w:rsidRPr="00001971">
              <w:rPr>
                <w:w w:val="105"/>
                <w:sz w:val="17"/>
              </w:rPr>
              <w:t>under</w:t>
            </w:r>
            <w:r w:rsidRPr="00001971">
              <w:rPr>
                <w:spacing w:val="-5"/>
                <w:w w:val="105"/>
                <w:sz w:val="17"/>
              </w:rPr>
              <w:t xml:space="preserve"> </w:t>
            </w:r>
            <w:r w:rsidRPr="00001971">
              <w:rPr>
                <w:w w:val="105"/>
                <w:sz w:val="17"/>
              </w:rPr>
              <w:t>Chapter</w:t>
            </w:r>
            <w:r w:rsidRPr="00001971">
              <w:rPr>
                <w:spacing w:val="-6"/>
                <w:w w:val="105"/>
                <w:sz w:val="17"/>
              </w:rPr>
              <w:t xml:space="preserve"> </w:t>
            </w:r>
            <w:r w:rsidRPr="00001971">
              <w:rPr>
                <w:spacing w:val="-5"/>
                <w:w w:val="105"/>
                <w:sz w:val="17"/>
              </w:rPr>
              <w:t>12.</w:t>
            </w:r>
          </w:p>
        </w:tc>
      </w:tr>
      <w:tr w:rsidR="00153F65" w:rsidRPr="005D0288" w14:paraId="6EE89A62" w14:textId="77777777" w:rsidTr="00153F65">
        <w:trPr>
          <w:trHeight w:val="252"/>
        </w:trPr>
        <w:tc>
          <w:tcPr>
            <w:tcW w:w="0" w:type="auto"/>
          </w:tcPr>
          <w:p w14:paraId="5F62ACF5" w14:textId="77777777" w:rsidR="00153F65" w:rsidRPr="005D0288" w:rsidRDefault="00153F65" w:rsidP="00334C5C">
            <w:pPr>
              <w:pStyle w:val="TableParagraph"/>
              <w:ind w:left="173" w:right="128"/>
              <w:jc w:val="center"/>
              <w:rPr>
                <w:b/>
                <w:bCs/>
                <w:sz w:val="17"/>
              </w:rPr>
            </w:pPr>
            <w:r w:rsidRPr="005D0288">
              <w:rPr>
                <w:b/>
                <w:bCs/>
                <w:spacing w:val="-5"/>
                <w:w w:val="105"/>
                <w:sz w:val="17"/>
              </w:rPr>
              <w:t>69</w:t>
            </w:r>
          </w:p>
        </w:tc>
        <w:tc>
          <w:tcPr>
            <w:tcW w:w="0" w:type="auto"/>
          </w:tcPr>
          <w:p w14:paraId="67922591" w14:textId="77777777" w:rsidR="00153F65" w:rsidRPr="005D0288" w:rsidRDefault="00153F65" w:rsidP="00334C5C">
            <w:pPr>
              <w:pStyle w:val="TableParagraph"/>
              <w:ind w:left="30"/>
              <w:rPr>
                <w:sz w:val="17"/>
              </w:rPr>
            </w:pPr>
            <w:r w:rsidRPr="005D0288">
              <w:rPr>
                <w:w w:val="105"/>
                <w:sz w:val="17"/>
              </w:rPr>
              <w:t>Bankruptcy</w:t>
            </w:r>
            <w:r w:rsidRPr="005D0288">
              <w:rPr>
                <w:spacing w:val="-8"/>
                <w:w w:val="105"/>
                <w:sz w:val="17"/>
              </w:rPr>
              <w:t xml:space="preserve"> </w:t>
            </w:r>
            <w:r w:rsidRPr="005D0288">
              <w:rPr>
                <w:w w:val="105"/>
                <w:sz w:val="17"/>
              </w:rPr>
              <w:t>Plan</w:t>
            </w:r>
            <w:r w:rsidRPr="005D0288">
              <w:rPr>
                <w:spacing w:val="-9"/>
                <w:w w:val="105"/>
                <w:sz w:val="17"/>
              </w:rPr>
              <w:t xml:space="preserve"> </w:t>
            </w:r>
            <w:r w:rsidRPr="005D0288">
              <w:rPr>
                <w:spacing w:val="-2"/>
                <w:w w:val="105"/>
                <w:sz w:val="17"/>
              </w:rPr>
              <w:t>Confirmed</w:t>
            </w:r>
          </w:p>
        </w:tc>
        <w:tc>
          <w:tcPr>
            <w:tcW w:w="0" w:type="auto"/>
          </w:tcPr>
          <w:p w14:paraId="6CB82176" w14:textId="77777777" w:rsidR="00153F65" w:rsidRPr="005D0288" w:rsidRDefault="00153F65" w:rsidP="00334C5C">
            <w:pPr>
              <w:pStyle w:val="TableParagraph"/>
              <w:rPr>
                <w:sz w:val="17"/>
              </w:rPr>
            </w:pPr>
            <w:r w:rsidRPr="005D0288">
              <w:rPr>
                <w:w w:val="105"/>
                <w:sz w:val="17"/>
              </w:rPr>
              <w:t>Bankruptcy</w:t>
            </w:r>
            <w:r w:rsidRPr="005D0288">
              <w:rPr>
                <w:spacing w:val="-8"/>
                <w:w w:val="105"/>
                <w:sz w:val="17"/>
              </w:rPr>
              <w:t xml:space="preserve"> </w:t>
            </w:r>
            <w:r w:rsidRPr="005D0288">
              <w:rPr>
                <w:w w:val="105"/>
                <w:sz w:val="17"/>
              </w:rPr>
              <w:t>court</w:t>
            </w:r>
            <w:r w:rsidRPr="005D0288">
              <w:rPr>
                <w:spacing w:val="-8"/>
                <w:w w:val="105"/>
                <w:sz w:val="17"/>
              </w:rPr>
              <w:t xml:space="preserve"> </w:t>
            </w:r>
            <w:r w:rsidRPr="005D0288">
              <w:rPr>
                <w:w w:val="105"/>
                <w:sz w:val="17"/>
              </w:rPr>
              <w:t>confirmed</w:t>
            </w:r>
            <w:r w:rsidRPr="005D0288">
              <w:rPr>
                <w:spacing w:val="-8"/>
                <w:w w:val="105"/>
                <w:sz w:val="17"/>
              </w:rPr>
              <w:t xml:space="preserve"> </w:t>
            </w:r>
            <w:r w:rsidRPr="005D0288">
              <w:rPr>
                <w:w w:val="105"/>
                <w:sz w:val="17"/>
              </w:rPr>
              <w:t>the</w:t>
            </w:r>
            <w:r w:rsidRPr="005D0288">
              <w:rPr>
                <w:spacing w:val="-7"/>
                <w:w w:val="105"/>
                <w:sz w:val="17"/>
              </w:rPr>
              <w:t xml:space="preserve"> </w:t>
            </w:r>
            <w:r w:rsidRPr="005D0288">
              <w:rPr>
                <w:w w:val="105"/>
                <w:sz w:val="17"/>
              </w:rPr>
              <w:t>bankruptcy</w:t>
            </w:r>
            <w:r w:rsidRPr="005D0288">
              <w:rPr>
                <w:spacing w:val="-7"/>
                <w:w w:val="105"/>
                <w:sz w:val="17"/>
              </w:rPr>
              <w:t xml:space="preserve"> </w:t>
            </w:r>
            <w:r w:rsidRPr="005D0288">
              <w:rPr>
                <w:spacing w:val="-2"/>
                <w:w w:val="105"/>
                <w:sz w:val="17"/>
              </w:rPr>
              <w:t>plan.</w:t>
            </w:r>
          </w:p>
        </w:tc>
      </w:tr>
      <w:tr w:rsidR="00153F65" w14:paraId="294A5D36" w14:textId="77777777" w:rsidTr="00153F65">
        <w:trPr>
          <w:trHeight w:val="468"/>
        </w:trPr>
        <w:tc>
          <w:tcPr>
            <w:tcW w:w="0" w:type="auto"/>
          </w:tcPr>
          <w:p w14:paraId="6C779ECE" w14:textId="77777777" w:rsidR="00153F65" w:rsidRPr="00E63100" w:rsidRDefault="00153F65" w:rsidP="00334C5C">
            <w:pPr>
              <w:pStyle w:val="TableParagraph"/>
              <w:spacing w:before="112"/>
              <w:ind w:left="173" w:right="127"/>
              <w:jc w:val="center"/>
              <w:rPr>
                <w:b/>
                <w:bCs/>
                <w:sz w:val="17"/>
              </w:rPr>
            </w:pPr>
            <w:r w:rsidRPr="00E63100">
              <w:rPr>
                <w:b/>
                <w:bCs/>
                <w:spacing w:val="-5"/>
                <w:w w:val="105"/>
                <w:sz w:val="17"/>
              </w:rPr>
              <w:t>76</w:t>
            </w:r>
          </w:p>
        </w:tc>
        <w:tc>
          <w:tcPr>
            <w:tcW w:w="0" w:type="auto"/>
          </w:tcPr>
          <w:p w14:paraId="441432C1" w14:textId="77777777" w:rsidR="00153F65" w:rsidRDefault="00153F65" w:rsidP="00334C5C">
            <w:pPr>
              <w:pStyle w:val="TableParagraph"/>
              <w:spacing w:before="0" w:line="202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Bankruptcy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Court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Clearance</w:t>
            </w:r>
          </w:p>
          <w:p w14:paraId="55EC01EF" w14:textId="77777777" w:rsidR="00153F65" w:rsidRDefault="00153F65" w:rsidP="00334C5C">
            <w:pPr>
              <w:pStyle w:val="TableParagraph"/>
              <w:spacing w:before="27" w:line="192" w:lineRule="exact"/>
              <w:ind w:left="3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Obtained</w:t>
            </w:r>
          </w:p>
        </w:tc>
        <w:tc>
          <w:tcPr>
            <w:tcW w:w="0" w:type="auto"/>
          </w:tcPr>
          <w:p w14:paraId="5A131646" w14:textId="77777777" w:rsidR="00153F65" w:rsidRDefault="00153F65" w:rsidP="00334C5C">
            <w:pPr>
              <w:pStyle w:val="TableParagraph"/>
              <w:spacing w:before="112"/>
              <w:rPr>
                <w:sz w:val="17"/>
              </w:rPr>
            </w:pPr>
            <w:r>
              <w:rPr>
                <w:w w:val="105"/>
                <w:sz w:val="17"/>
              </w:rPr>
              <w:t>Bankruptcy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is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longer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foreclosure.</w:t>
            </w:r>
          </w:p>
        </w:tc>
      </w:tr>
      <w:tr w:rsidR="00153F65" w:rsidRPr="005D0288" w14:paraId="42C84976" w14:textId="77777777" w:rsidTr="00153F65">
        <w:trPr>
          <w:trHeight w:val="342"/>
        </w:trPr>
        <w:tc>
          <w:tcPr>
            <w:tcW w:w="0" w:type="auto"/>
            <w:gridSpan w:val="3"/>
            <w:shd w:val="clear" w:color="auto" w:fill="D9D9D9" w:themeFill="background1" w:themeFillShade="D9"/>
          </w:tcPr>
          <w:p w14:paraId="24E6BC08" w14:textId="77777777" w:rsidR="00153F65" w:rsidRPr="005D0288" w:rsidRDefault="00153F65" w:rsidP="00334C5C">
            <w:pPr>
              <w:pStyle w:val="TableParagraph"/>
              <w:spacing w:before="112"/>
              <w:rPr>
                <w:b/>
                <w:bCs/>
                <w:w w:val="105"/>
                <w:sz w:val="17"/>
                <w:highlight w:val="lightGray"/>
              </w:rPr>
            </w:pPr>
            <w:r w:rsidRPr="005D0288">
              <w:rPr>
                <w:b/>
                <w:bCs/>
                <w:w w:val="105"/>
                <w:sz w:val="17"/>
                <w:highlight w:val="lightGray"/>
              </w:rPr>
              <w:t>Pending Claim</w:t>
            </w:r>
            <w:r>
              <w:rPr>
                <w:b/>
                <w:bCs/>
                <w:w w:val="105"/>
                <w:sz w:val="17"/>
                <w:highlight w:val="lightGray"/>
              </w:rPr>
              <w:t xml:space="preserve"> (PC)</w:t>
            </w:r>
            <w:r w:rsidRPr="005D0288">
              <w:rPr>
                <w:b/>
                <w:bCs/>
                <w:w w:val="105"/>
                <w:sz w:val="17"/>
                <w:highlight w:val="lightGray"/>
              </w:rPr>
              <w:t xml:space="preserve"> – further reporting is required</w:t>
            </w:r>
          </w:p>
        </w:tc>
      </w:tr>
      <w:tr w:rsidR="00153F65" w:rsidRPr="005D0288" w14:paraId="58CDFC5B" w14:textId="77777777" w:rsidTr="00153F65">
        <w:trPr>
          <w:trHeight w:val="384"/>
        </w:trPr>
        <w:tc>
          <w:tcPr>
            <w:tcW w:w="0" w:type="auto"/>
          </w:tcPr>
          <w:p w14:paraId="18B70372" w14:textId="77777777" w:rsidR="00153F65" w:rsidRPr="005D0288" w:rsidRDefault="00153F65" w:rsidP="00334C5C">
            <w:pPr>
              <w:pStyle w:val="TableParagraph"/>
              <w:spacing w:before="112"/>
              <w:jc w:val="center"/>
              <w:rPr>
                <w:b/>
                <w:bCs/>
                <w:w w:val="105"/>
                <w:sz w:val="17"/>
                <w:highlight w:val="lightGray"/>
              </w:rPr>
            </w:pPr>
            <w:r w:rsidRPr="001C2FE5">
              <w:rPr>
                <w:b/>
                <w:bCs/>
                <w:spacing w:val="-5"/>
                <w:w w:val="105"/>
                <w:sz w:val="17"/>
              </w:rPr>
              <w:t>17</w:t>
            </w:r>
          </w:p>
        </w:tc>
        <w:tc>
          <w:tcPr>
            <w:tcW w:w="0" w:type="auto"/>
          </w:tcPr>
          <w:p w14:paraId="400BDC25" w14:textId="77777777" w:rsidR="00153F65" w:rsidRPr="005D0288" w:rsidRDefault="00153F65" w:rsidP="00334C5C">
            <w:pPr>
              <w:pStyle w:val="TableParagraph"/>
              <w:spacing w:before="112"/>
              <w:rPr>
                <w:b/>
                <w:bCs/>
                <w:w w:val="105"/>
                <w:sz w:val="17"/>
                <w:highlight w:val="lightGray"/>
              </w:rPr>
            </w:pPr>
            <w:r>
              <w:rPr>
                <w:w w:val="105"/>
                <w:sz w:val="17"/>
              </w:rPr>
              <w:t>Pre-Foreclosure Sale Completed</w:t>
            </w:r>
          </w:p>
        </w:tc>
        <w:tc>
          <w:tcPr>
            <w:tcW w:w="0" w:type="auto"/>
          </w:tcPr>
          <w:p w14:paraId="220945F8" w14:textId="77777777" w:rsidR="00153F65" w:rsidRPr="005D0288" w:rsidRDefault="00153F65" w:rsidP="00334C5C">
            <w:pPr>
              <w:pStyle w:val="TableParagraph"/>
              <w:spacing w:before="112"/>
              <w:rPr>
                <w:b/>
                <w:bCs/>
                <w:w w:val="105"/>
                <w:sz w:val="17"/>
                <w:highlight w:val="lightGray"/>
              </w:rPr>
            </w:pPr>
            <w:r>
              <w:rPr>
                <w:w w:val="105"/>
                <w:sz w:val="17"/>
              </w:rPr>
              <w:t>The pre-foreclosure sale has been held.</w:t>
            </w:r>
          </w:p>
        </w:tc>
      </w:tr>
      <w:tr w:rsidR="00153F65" w:rsidRPr="005D0288" w14:paraId="0A4E7DAA" w14:textId="77777777" w:rsidTr="00153F65">
        <w:trPr>
          <w:trHeight w:val="381"/>
        </w:trPr>
        <w:tc>
          <w:tcPr>
            <w:tcW w:w="0" w:type="auto"/>
          </w:tcPr>
          <w:p w14:paraId="715710EA" w14:textId="77777777" w:rsidR="00153F65" w:rsidRPr="005D0288" w:rsidRDefault="00153F65" w:rsidP="00334C5C">
            <w:pPr>
              <w:pStyle w:val="TableParagraph"/>
              <w:spacing w:before="112"/>
              <w:jc w:val="center"/>
              <w:rPr>
                <w:b/>
                <w:bCs/>
                <w:w w:val="105"/>
                <w:sz w:val="17"/>
                <w:highlight w:val="lightGray"/>
              </w:rPr>
            </w:pPr>
            <w:r w:rsidRPr="008D48AF">
              <w:rPr>
                <w:b/>
                <w:bCs/>
                <w:spacing w:val="-5"/>
                <w:w w:val="105"/>
                <w:sz w:val="17"/>
              </w:rPr>
              <w:t>47</w:t>
            </w:r>
          </w:p>
        </w:tc>
        <w:tc>
          <w:tcPr>
            <w:tcW w:w="0" w:type="auto"/>
          </w:tcPr>
          <w:p w14:paraId="3430C364" w14:textId="77777777" w:rsidR="00153F65" w:rsidRPr="005D0288" w:rsidRDefault="00153F65" w:rsidP="00334C5C">
            <w:pPr>
              <w:pStyle w:val="TableParagraph"/>
              <w:spacing w:before="112"/>
              <w:rPr>
                <w:b/>
                <w:bCs/>
                <w:w w:val="105"/>
                <w:sz w:val="17"/>
                <w:highlight w:val="lightGray"/>
              </w:rPr>
            </w:pPr>
            <w:r>
              <w:rPr>
                <w:w w:val="105"/>
                <w:sz w:val="17"/>
              </w:rPr>
              <w:t>Deed‐in‐Lieu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Completed</w:t>
            </w:r>
          </w:p>
        </w:tc>
        <w:tc>
          <w:tcPr>
            <w:tcW w:w="0" w:type="auto"/>
          </w:tcPr>
          <w:p w14:paraId="4DC499D6" w14:textId="77777777" w:rsidR="00153F65" w:rsidRPr="005D0288" w:rsidRDefault="00153F65" w:rsidP="00334C5C">
            <w:pPr>
              <w:pStyle w:val="TableParagraph"/>
              <w:spacing w:before="112"/>
              <w:rPr>
                <w:b/>
                <w:bCs/>
                <w:w w:val="105"/>
                <w:sz w:val="17"/>
                <w:highlight w:val="lightGray"/>
              </w:rPr>
            </w:pPr>
            <w:r>
              <w:rPr>
                <w:w w:val="105"/>
                <w:sz w:val="17"/>
              </w:rPr>
              <w:t>Deed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lieu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foreclosure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was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completed</w:t>
            </w:r>
          </w:p>
        </w:tc>
      </w:tr>
      <w:tr w:rsidR="00153F65" w:rsidRPr="00F25335" w14:paraId="435300A3" w14:textId="77777777" w:rsidTr="00153F65">
        <w:trPr>
          <w:trHeight w:val="513"/>
        </w:trPr>
        <w:tc>
          <w:tcPr>
            <w:tcW w:w="0" w:type="auto"/>
          </w:tcPr>
          <w:p w14:paraId="00378AD9" w14:textId="77777777" w:rsidR="00153F65" w:rsidRPr="00E02029" w:rsidRDefault="00153F65" w:rsidP="00334C5C">
            <w:pPr>
              <w:pStyle w:val="TableParagraph"/>
              <w:spacing w:before="112"/>
              <w:jc w:val="center"/>
              <w:rPr>
                <w:b/>
                <w:bCs/>
                <w:w w:val="105"/>
                <w:sz w:val="17"/>
                <w:szCs w:val="17"/>
              </w:rPr>
            </w:pPr>
            <w:r w:rsidRPr="00E02029">
              <w:rPr>
                <w:b/>
                <w:bCs/>
                <w:sz w:val="17"/>
                <w:szCs w:val="17"/>
              </w:rPr>
              <w:t>74</w:t>
            </w:r>
          </w:p>
        </w:tc>
        <w:tc>
          <w:tcPr>
            <w:tcW w:w="0" w:type="auto"/>
          </w:tcPr>
          <w:p w14:paraId="6DD66120" w14:textId="77777777" w:rsidR="00153F65" w:rsidRPr="00001971" w:rsidRDefault="00153F65" w:rsidP="00334C5C">
            <w:pPr>
              <w:pStyle w:val="TableParagraph"/>
              <w:spacing w:before="112"/>
              <w:rPr>
                <w:b/>
                <w:bCs/>
                <w:w w:val="105"/>
                <w:sz w:val="17"/>
                <w:szCs w:val="17"/>
                <w:highlight w:val="lightGray"/>
              </w:rPr>
            </w:pPr>
            <w:r w:rsidRPr="00001971">
              <w:rPr>
                <w:sz w:val="17"/>
                <w:szCs w:val="17"/>
              </w:rPr>
              <w:t>Property Redeemed Not Paid in Full</w:t>
            </w:r>
          </w:p>
        </w:tc>
        <w:tc>
          <w:tcPr>
            <w:tcW w:w="0" w:type="auto"/>
          </w:tcPr>
          <w:p w14:paraId="5458EE9A" w14:textId="77777777" w:rsidR="00153F65" w:rsidRPr="00001971" w:rsidRDefault="00153F65" w:rsidP="00334C5C">
            <w:pPr>
              <w:contextualSpacing/>
              <w:rPr>
                <w:sz w:val="17"/>
                <w:szCs w:val="17"/>
              </w:rPr>
            </w:pPr>
            <w:r w:rsidRPr="00001971">
              <w:rPr>
                <w:sz w:val="17"/>
                <w:szCs w:val="17"/>
              </w:rPr>
              <w:t>According to state law requirements the borrower redeemed the property after the foreclosure sale</w:t>
            </w:r>
            <w:r>
              <w:rPr>
                <w:sz w:val="17"/>
                <w:szCs w:val="17"/>
              </w:rPr>
              <w:t>.</w:t>
            </w:r>
            <w:r w:rsidRPr="00001971">
              <w:rPr>
                <w:sz w:val="17"/>
                <w:szCs w:val="17"/>
              </w:rPr>
              <w:t xml:space="preserve"> </w:t>
            </w:r>
          </w:p>
          <w:p w14:paraId="72C67A69" w14:textId="77777777" w:rsidR="00153F65" w:rsidRPr="00F25335" w:rsidRDefault="00153F65" w:rsidP="00334C5C">
            <w:pPr>
              <w:contextualSpacing/>
              <w:rPr>
                <w:sz w:val="17"/>
                <w:szCs w:val="17"/>
              </w:rPr>
            </w:pPr>
            <w:r w:rsidRPr="00001971">
              <w:rPr>
                <w:sz w:val="17"/>
                <w:szCs w:val="17"/>
              </w:rPr>
              <w:t>Redemption amount less than full indebtedness; loan is not paid in full</w:t>
            </w:r>
          </w:p>
        </w:tc>
      </w:tr>
      <w:tr w:rsidR="00153F65" w:rsidRPr="00001971" w14:paraId="148EDFD6" w14:textId="77777777" w:rsidTr="00153F65">
        <w:trPr>
          <w:trHeight w:val="381"/>
        </w:trPr>
        <w:tc>
          <w:tcPr>
            <w:tcW w:w="0" w:type="auto"/>
          </w:tcPr>
          <w:p w14:paraId="624C35AB" w14:textId="77777777" w:rsidR="00153F65" w:rsidRPr="00E02029" w:rsidRDefault="00153F65" w:rsidP="00334C5C">
            <w:pPr>
              <w:pStyle w:val="TableParagraph"/>
              <w:spacing w:before="112"/>
              <w:jc w:val="center"/>
              <w:rPr>
                <w:b/>
                <w:bCs/>
                <w:w w:val="105"/>
                <w:sz w:val="17"/>
                <w:szCs w:val="17"/>
              </w:rPr>
            </w:pPr>
            <w:r w:rsidRPr="00E02029">
              <w:rPr>
                <w:b/>
                <w:bCs/>
                <w:sz w:val="17"/>
                <w:szCs w:val="17"/>
              </w:rPr>
              <w:t>1E</w:t>
            </w:r>
          </w:p>
        </w:tc>
        <w:tc>
          <w:tcPr>
            <w:tcW w:w="0" w:type="auto"/>
          </w:tcPr>
          <w:p w14:paraId="20B3D3C3" w14:textId="77777777" w:rsidR="00153F65" w:rsidRPr="00001971" w:rsidRDefault="00153F65" w:rsidP="00334C5C">
            <w:pPr>
              <w:pStyle w:val="TableParagraph"/>
              <w:spacing w:before="112"/>
              <w:rPr>
                <w:b/>
                <w:bCs/>
                <w:w w:val="105"/>
                <w:sz w:val="17"/>
                <w:szCs w:val="17"/>
                <w:highlight w:val="lightGray"/>
              </w:rPr>
            </w:pPr>
            <w:r w:rsidRPr="00001971">
              <w:rPr>
                <w:sz w:val="17"/>
                <w:szCs w:val="17"/>
              </w:rPr>
              <w:t xml:space="preserve">Eviction Started </w:t>
            </w:r>
          </w:p>
        </w:tc>
        <w:tc>
          <w:tcPr>
            <w:tcW w:w="0" w:type="auto"/>
          </w:tcPr>
          <w:p w14:paraId="2DCFB63C" w14:textId="77777777" w:rsidR="00153F65" w:rsidRPr="00001971" w:rsidRDefault="00153F65" w:rsidP="00334C5C">
            <w:pPr>
              <w:pStyle w:val="TableParagraph"/>
              <w:spacing w:before="112"/>
              <w:rPr>
                <w:b/>
                <w:bCs/>
                <w:w w:val="105"/>
                <w:sz w:val="17"/>
                <w:szCs w:val="17"/>
                <w:highlight w:val="lightGray"/>
              </w:rPr>
            </w:pPr>
            <w:r w:rsidRPr="00001971">
              <w:rPr>
                <w:sz w:val="17"/>
                <w:szCs w:val="17"/>
              </w:rPr>
              <w:t>The first public action to initiate eviction was completed</w:t>
            </w:r>
          </w:p>
        </w:tc>
      </w:tr>
      <w:tr w:rsidR="00153F65" w:rsidRPr="00001971" w14:paraId="6DA50321" w14:textId="77777777" w:rsidTr="00153F65">
        <w:trPr>
          <w:trHeight w:val="381"/>
        </w:trPr>
        <w:tc>
          <w:tcPr>
            <w:tcW w:w="0" w:type="auto"/>
          </w:tcPr>
          <w:p w14:paraId="482DC585" w14:textId="77777777" w:rsidR="00153F65" w:rsidRPr="00E02029" w:rsidRDefault="00153F65" w:rsidP="00334C5C">
            <w:pPr>
              <w:pStyle w:val="TableParagraph"/>
              <w:spacing w:before="112"/>
              <w:jc w:val="center"/>
              <w:rPr>
                <w:b/>
                <w:bCs/>
                <w:w w:val="105"/>
                <w:sz w:val="17"/>
                <w:szCs w:val="17"/>
              </w:rPr>
            </w:pPr>
            <w:r w:rsidRPr="00E02029">
              <w:rPr>
                <w:b/>
                <w:bCs/>
                <w:sz w:val="17"/>
                <w:szCs w:val="17"/>
              </w:rPr>
              <w:t>1R</w:t>
            </w:r>
          </w:p>
        </w:tc>
        <w:tc>
          <w:tcPr>
            <w:tcW w:w="0" w:type="auto"/>
          </w:tcPr>
          <w:p w14:paraId="1EFF62AC" w14:textId="77777777" w:rsidR="00153F65" w:rsidRPr="00256D5E" w:rsidRDefault="00153F65" w:rsidP="00334C5C">
            <w:pPr>
              <w:pStyle w:val="NoSpacing"/>
              <w:rPr>
                <w:rFonts w:cstheme="minorHAnsi"/>
                <w:w w:val="105"/>
                <w:sz w:val="17"/>
                <w:szCs w:val="17"/>
                <w:highlight w:val="lightGray"/>
              </w:rPr>
            </w:pPr>
            <w:r w:rsidRPr="00256D5E">
              <w:rPr>
                <w:rFonts w:cstheme="minorHAnsi"/>
                <w:w w:val="105"/>
                <w:sz w:val="17"/>
                <w:szCs w:val="17"/>
              </w:rPr>
              <w:t>Foreclosure Sale Held – Redemption/Confirmation Required</w:t>
            </w:r>
          </w:p>
        </w:tc>
        <w:tc>
          <w:tcPr>
            <w:tcW w:w="0" w:type="auto"/>
          </w:tcPr>
          <w:p w14:paraId="467934C7" w14:textId="48AF9C8F" w:rsidR="00153F65" w:rsidRPr="00001971" w:rsidRDefault="00153F65" w:rsidP="00334C5C">
            <w:pPr>
              <w:contextualSpacing/>
              <w:rPr>
                <w:sz w:val="17"/>
                <w:szCs w:val="17"/>
              </w:rPr>
            </w:pPr>
            <w:r w:rsidRPr="00001971">
              <w:rPr>
                <w:sz w:val="17"/>
                <w:szCs w:val="17"/>
              </w:rPr>
              <w:t xml:space="preserve">The foreclosure sale was held and according to state law requirements; there is an applicable redemption/confirmation </w:t>
            </w:r>
            <w:r w:rsidR="0008407C" w:rsidRPr="00001971">
              <w:rPr>
                <w:sz w:val="17"/>
                <w:szCs w:val="17"/>
              </w:rPr>
              <w:t>period.</w:t>
            </w:r>
          </w:p>
          <w:p w14:paraId="32EA9D65" w14:textId="77777777" w:rsidR="00153F65" w:rsidRPr="00001971" w:rsidRDefault="00153F65" w:rsidP="00334C5C">
            <w:pPr>
              <w:pStyle w:val="TableParagraph"/>
              <w:spacing w:before="112"/>
              <w:rPr>
                <w:b/>
                <w:bCs/>
                <w:w w:val="105"/>
                <w:sz w:val="17"/>
                <w:szCs w:val="17"/>
                <w:highlight w:val="lightGray"/>
              </w:rPr>
            </w:pPr>
          </w:p>
        </w:tc>
      </w:tr>
      <w:tr w:rsidR="00153F65" w14:paraId="4126104E" w14:textId="77777777" w:rsidTr="00153F65">
        <w:trPr>
          <w:trHeight w:val="252"/>
        </w:trPr>
        <w:tc>
          <w:tcPr>
            <w:tcW w:w="0" w:type="auto"/>
            <w:gridSpan w:val="3"/>
            <w:shd w:val="clear" w:color="auto" w:fill="D9D9D9"/>
          </w:tcPr>
          <w:p w14:paraId="6E760837" w14:textId="77777777" w:rsidR="00153F65" w:rsidRDefault="00153F65" w:rsidP="00334C5C">
            <w:pPr>
              <w:pStyle w:val="TableParagraph"/>
              <w:spacing w:before="9"/>
              <w:ind w:left="3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lastRenderedPageBreak/>
              <w:t>Account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Reinstated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(AR)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–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reporting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on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this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case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is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concluded</w:t>
            </w:r>
          </w:p>
        </w:tc>
      </w:tr>
      <w:tr w:rsidR="00153F65" w14:paraId="63332CFC" w14:textId="77777777" w:rsidTr="00153F65">
        <w:trPr>
          <w:trHeight w:val="917"/>
        </w:trPr>
        <w:tc>
          <w:tcPr>
            <w:tcW w:w="0" w:type="auto"/>
          </w:tcPr>
          <w:p w14:paraId="6C4C5095" w14:textId="77777777" w:rsidR="00153F65" w:rsidRDefault="00153F65" w:rsidP="00334C5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46BC5293" w14:textId="77777777" w:rsidR="00153F65" w:rsidRPr="00E63100" w:rsidRDefault="00153F65" w:rsidP="00334C5C">
            <w:pPr>
              <w:pStyle w:val="TableParagraph"/>
              <w:spacing w:before="143"/>
              <w:ind w:left="173" w:right="126"/>
              <w:jc w:val="center"/>
              <w:rPr>
                <w:b/>
                <w:bCs/>
                <w:sz w:val="17"/>
              </w:rPr>
            </w:pPr>
            <w:r w:rsidRPr="00E63100">
              <w:rPr>
                <w:b/>
                <w:bCs/>
                <w:spacing w:val="-5"/>
                <w:w w:val="105"/>
                <w:sz w:val="17"/>
              </w:rPr>
              <w:t>20</w:t>
            </w:r>
          </w:p>
        </w:tc>
        <w:tc>
          <w:tcPr>
            <w:tcW w:w="0" w:type="auto"/>
          </w:tcPr>
          <w:p w14:paraId="41B8A15A" w14:textId="77777777" w:rsidR="00153F65" w:rsidRDefault="00153F65" w:rsidP="00334C5C">
            <w:pPr>
              <w:pStyle w:val="TableParagraph"/>
              <w:spacing w:before="114" w:line="271" w:lineRule="auto"/>
              <w:ind w:left="30" w:hanging="1"/>
              <w:rPr>
                <w:sz w:val="17"/>
              </w:rPr>
            </w:pPr>
            <w:r>
              <w:rPr>
                <w:w w:val="105"/>
                <w:sz w:val="17"/>
              </w:rPr>
              <w:t>Reinstated by borrower Who Retains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Homeownership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w/o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Loss Mitigation Intervention</w:t>
            </w:r>
          </w:p>
        </w:tc>
        <w:tc>
          <w:tcPr>
            <w:tcW w:w="0" w:type="auto"/>
          </w:tcPr>
          <w:p w14:paraId="6312CC44" w14:textId="77777777" w:rsidR="00153F65" w:rsidRDefault="00153F65" w:rsidP="00334C5C">
            <w:pPr>
              <w:pStyle w:val="TableParagraph"/>
              <w:spacing w:before="114" w:line="271" w:lineRule="auto"/>
              <w:ind w:left="28"/>
              <w:rPr>
                <w:sz w:val="17"/>
              </w:rPr>
            </w:pPr>
            <w:r>
              <w:rPr>
                <w:w w:val="105"/>
                <w:sz w:val="17"/>
              </w:rPr>
              <w:t>Borrower reinstated delinquency without use of Loss Mitigation (a Special Forbearance, Loan Modification, or RD‐SLS Modification), without the use of an informal or formal forbearance/repayment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plan,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without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use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borrower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assistance,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without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promise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pay.</w:t>
            </w:r>
          </w:p>
        </w:tc>
      </w:tr>
      <w:tr w:rsidR="00153F65" w14:paraId="0A810CEB" w14:textId="77777777" w:rsidTr="00153F65">
        <w:trPr>
          <w:trHeight w:val="252"/>
        </w:trPr>
        <w:tc>
          <w:tcPr>
            <w:tcW w:w="0" w:type="auto"/>
          </w:tcPr>
          <w:p w14:paraId="3D51A90C" w14:textId="77777777" w:rsidR="00153F65" w:rsidRPr="00E63100" w:rsidRDefault="00153F65" w:rsidP="00334C5C">
            <w:pPr>
              <w:pStyle w:val="TableParagraph"/>
              <w:ind w:left="173" w:right="129"/>
              <w:jc w:val="center"/>
              <w:rPr>
                <w:b/>
                <w:bCs/>
                <w:sz w:val="17"/>
              </w:rPr>
            </w:pPr>
            <w:r w:rsidRPr="00E63100">
              <w:rPr>
                <w:b/>
                <w:bCs/>
                <w:spacing w:val="-5"/>
                <w:w w:val="105"/>
                <w:sz w:val="17"/>
              </w:rPr>
              <w:t>21</w:t>
            </w:r>
          </w:p>
        </w:tc>
        <w:tc>
          <w:tcPr>
            <w:tcW w:w="0" w:type="auto"/>
          </w:tcPr>
          <w:p w14:paraId="00CF019D" w14:textId="77777777" w:rsidR="00153F65" w:rsidRDefault="00153F65" w:rsidP="00334C5C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Reinstated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by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7"/>
              </w:rPr>
              <w:t>Assumptor</w:t>
            </w:r>
            <w:proofErr w:type="spellEnd"/>
          </w:p>
        </w:tc>
        <w:tc>
          <w:tcPr>
            <w:tcW w:w="0" w:type="auto"/>
          </w:tcPr>
          <w:p w14:paraId="207D85C1" w14:textId="77777777" w:rsidR="00153F65" w:rsidRDefault="00153F65" w:rsidP="00334C5C">
            <w:pPr>
              <w:pStyle w:val="TableParagraph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Mortgage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reinstated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by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7"/>
              </w:rPr>
              <w:t>Assumptor</w:t>
            </w:r>
            <w:proofErr w:type="spellEnd"/>
            <w:r>
              <w:rPr>
                <w:spacing w:val="-2"/>
                <w:w w:val="105"/>
                <w:sz w:val="17"/>
              </w:rPr>
              <w:t>.</w:t>
            </w:r>
          </w:p>
        </w:tc>
      </w:tr>
      <w:tr w:rsidR="00153F65" w14:paraId="1D590F70" w14:textId="77777777" w:rsidTr="00153F65">
        <w:trPr>
          <w:trHeight w:val="917"/>
        </w:trPr>
        <w:tc>
          <w:tcPr>
            <w:tcW w:w="0" w:type="auto"/>
          </w:tcPr>
          <w:p w14:paraId="13D93D26" w14:textId="77777777" w:rsidR="00153F65" w:rsidRDefault="00153F65" w:rsidP="00334C5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100B8541" w14:textId="77777777" w:rsidR="00153F65" w:rsidRPr="00E63100" w:rsidRDefault="00153F65" w:rsidP="00334C5C">
            <w:pPr>
              <w:pStyle w:val="TableParagraph"/>
              <w:spacing w:before="142"/>
              <w:ind w:left="173" w:right="128"/>
              <w:jc w:val="center"/>
              <w:rPr>
                <w:b/>
                <w:bCs/>
                <w:sz w:val="17"/>
              </w:rPr>
            </w:pPr>
            <w:r w:rsidRPr="00E63100">
              <w:rPr>
                <w:b/>
                <w:bCs/>
                <w:spacing w:val="-5"/>
                <w:w w:val="105"/>
                <w:sz w:val="17"/>
              </w:rPr>
              <w:t>98</w:t>
            </w:r>
          </w:p>
        </w:tc>
        <w:tc>
          <w:tcPr>
            <w:tcW w:w="0" w:type="auto"/>
          </w:tcPr>
          <w:p w14:paraId="2503D16A" w14:textId="77777777" w:rsidR="00153F65" w:rsidRDefault="00153F65" w:rsidP="00334C5C">
            <w:pPr>
              <w:pStyle w:val="TableParagraph"/>
              <w:spacing w:before="2"/>
              <w:ind w:left="0"/>
              <w:rPr>
                <w:rFonts w:ascii="Times New Roman"/>
                <w:sz w:val="20"/>
              </w:rPr>
            </w:pPr>
          </w:p>
          <w:p w14:paraId="1E859395" w14:textId="77777777" w:rsidR="00153F65" w:rsidRDefault="00153F65" w:rsidP="00334C5C">
            <w:pPr>
              <w:pStyle w:val="TableParagraph"/>
              <w:spacing w:before="0" w:line="271" w:lineRule="auto"/>
              <w:ind w:left="30" w:hanging="1"/>
              <w:rPr>
                <w:sz w:val="17"/>
              </w:rPr>
            </w:pPr>
            <w:r>
              <w:rPr>
                <w:w w:val="105"/>
                <w:sz w:val="17"/>
              </w:rPr>
              <w:t>Reinstated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after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Loss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Mitigation </w:t>
            </w:r>
            <w:r>
              <w:rPr>
                <w:spacing w:val="-2"/>
                <w:w w:val="105"/>
                <w:sz w:val="17"/>
              </w:rPr>
              <w:t>Intervention</w:t>
            </w:r>
          </w:p>
        </w:tc>
        <w:tc>
          <w:tcPr>
            <w:tcW w:w="0" w:type="auto"/>
          </w:tcPr>
          <w:p w14:paraId="057B8294" w14:textId="77777777" w:rsidR="00153F65" w:rsidRDefault="00153F65" w:rsidP="00334C5C">
            <w:pPr>
              <w:pStyle w:val="TableParagraph"/>
              <w:spacing w:before="0" w:line="271" w:lineRule="auto"/>
              <w:rPr>
                <w:sz w:val="17"/>
              </w:rPr>
            </w:pPr>
            <w:r>
              <w:rPr>
                <w:w w:val="105"/>
                <w:sz w:val="17"/>
              </w:rPr>
              <w:t>Borrower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reinstated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delinquency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with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benefit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Loss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Mitigation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Special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Forbearance,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Loan Modification,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 RD‐SLS Modification), with the use of an informal or formal forbearance/repayment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plan,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with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use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borrower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assistance,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was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brought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current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as</w:t>
            </w:r>
          </w:p>
          <w:p w14:paraId="6E4D0F83" w14:textId="77777777" w:rsidR="00153F65" w:rsidRDefault="00153F65" w:rsidP="00334C5C">
            <w:pPr>
              <w:pStyle w:val="TableParagraph"/>
              <w:spacing w:before="0" w:line="195" w:lineRule="exact"/>
              <w:rPr>
                <w:sz w:val="17"/>
              </w:rPr>
            </w:pPr>
            <w:r>
              <w:rPr>
                <w:w w:val="105"/>
                <w:sz w:val="17"/>
              </w:rPr>
              <w:t>agreed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when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promise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pay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was</w:t>
            </w:r>
            <w:r>
              <w:rPr>
                <w:spacing w:val="-4"/>
                <w:w w:val="105"/>
                <w:sz w:val="17"/>
              </w:rPr>
              <w:t xml:space="preserve"> made.</w:t>
            </w:r>
          </w:p>
        </w:tc>
      </w:tr>
      <w:tr w:rsidR="00153F65" w14:paraId="52EB9C03" w14:textId="77777777" w:rsidTr="00153F65">
        <w:trPr>
          <w:trHeight w:val="252"/>
        </w:trPr>
        <w:tc>
          <w:tcPr>
            <w:tcW w:w="0" w:type="auto"/>
            <w:gridSpan w:val="3"/>
            <w:shd w:val="clear" w:color="auto" w:fill="D9D9D9"/>
          </w:tcPr>
          <w:p w14:paraId="7CB1FAB3" w14:textId="77777777" w:rsidR="00153F65" w:rsidRDefault="00153F65" w:rsidP="00334C5C">
            <w:pPr>
              <w:pStyle w:val="TableParagraph"/>
              <w:spacing w:before="8"/>
              <w:ind w:left="3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Claim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Termination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of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Guarantee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–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reporting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on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this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case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is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concluded</w:t>
            </w:r>
          </w:p>
        </w:tc>
      </w:tr>
      <w:tr w:rsidR="00153F65" w14:paraId="3FC9767B" w14:textId="77777777" w:rsidTr="00153F65">
        <w:trPr>
          <w:trHeight w:val="252"/>
        </w:trPr>
        <w:tc>
          <w:tcPr>
            <w:tcW w:w="0" w:type="auto"/>
          </w:tcPr>
          <w:p w14:paraId="33CD0A03" w14:textId="77777777" w:rsidR="00153F65" w:rsidRPr="00E63100" w:rsidRDefault="00153F65" w:rsidP="00334C5C">
            <w:pPr>
              <w:pStyle w:val="TableParagraph"/>
              <w:ind w:left="173" w:right="127"/>
              <w:jc w:val="center"/>
              <w:rPr>
                <w:b/>
                <w:bCs/>
                <w:sz w:val="17"/>
              </w:rPr>
            </w:pPr>
            <w:r w:rsidRPr="00E63100">
              <w:rPr>
                <w:b/>
                <w:bCs/>
                <w:spacing w:val="-5"/>
                <w:w w:val="105"/>
                <w:sz w:val="17"/>
              </w:rPr>
              <w:t>48</w:t>
            </w:r>
          </w:p>
        </w:tc>
        <w:tc>
          <w:tcPr>
            <w:tcW w:w="0" w:type="auto"/>
          </w:tcPr>
          <w:p w14:paraId="5C05F6A5" w14:textId="77777777" w:rsidR="00153F65" w:rsidRDefault="00153F65" w:rsidP="00334C5C">
            <w:pPr>
              <w:pStyle w:val="TableParagraph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Loss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Claim</w:t>
            </w:r>
          </w:p>
        </w:tc>
        <w:tc>
          <w:tcPr>
            <w:tcW w:w="0" w:type="auto"/>
          </w:tcPr>
          <w:p w14:paraId="6BD404CF" w14:textId="77777777" w:rsidR="00153F65" w:rsidRDefault="00153F65" w:rsidP="00334C5C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Loss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claim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was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filed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by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loan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servicer.</w:t>
            </w:r>
          </w:p>
        </w:tc>
      </w:tr>
      <w:tr w:rsidR="00153F65" w14:paraId="5F39DAB4" w14:textId="77777777" w:rsidTr="00153F65">
        <w:trPr>
          <w:trHeight w:val="480"/>
        </w:trPr>
        <w:tc>
          <w:tcPr>
            <w:tcW w:w="0" w:type="auto"/>
            <w:gridSpan w:val="3"/>
            <w:tcBorders>
              <w:top w:val="single" w:sz="24" w:space="0" w:color="000000"/>
            </w:tcBorders>
            <w:shd w:val="clear" w:color="auto" w:fill="D9D9D9"/>
          </w:tcPr>
          <w:p w14:paraId="2ED31B23" w14:textId="77777777" w:rsidR="00153F65" w:rsidRDefault="00153F65" w:rsidP="00334C5C">
            <w:pPr>
              <w:pStyle w:val="TableParagraph"/>
              <w:spacing w:before="6"/>
              <w:ind w:left="3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Non‐Claim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Termination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of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Guarantee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(NC)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–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reporting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on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this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case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is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concluded.</w:t>
            </w:r>
            <w:r>
              <w:rPr>
                <w:b/>
                <w:spacing w:val="3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IRA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Investor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Reporting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Action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Code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"09"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must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also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be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reported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spacing w:val="-5"/>
                <w:w w:val="105"/>
                <w:sz w:val="17"/>
              </w:rPr>
              <w:t>to</w:t>
            </w:r>
          </w:p>
          <w:p w14:paraId="73C4C802" w14:textId="77777777" w:rsidR="00153F65" w:rsidRDefault="00153F65" w:rsidP="00334C5C">
            <w:pPr>
              <w:pStyle w:val="TableParagraph"/>
              <w:spacing w:before="27"/>
              <w:ind w:left="3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terminate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the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spacing w:val="-4"/>
                <w:w w:val="105"/>
                <w:sz w:val="17"/>
              </w:rPr>
              <w:t>loan.</w:t>
            </w:r>
          </w:p>
        </w:tc>
      </w:tr>
      <w:tr w:rsidR="00153F65" w14:paraId="0856E40F" w14:textId="77777777" w:rsidTr="00153F65">
        <w:trPr>
          <w:trHeight w:val="252"/>
        </w:trPr>
        <w:tc>
          <w:tcPr>
            <w:tcW w:w="0" w:type="auto"/>
          </w:tcPr>
          <w:p w14:paraId="49880D79" w14:textId="77777777" w:rsidR="00153F65" w:rsidRPr="00972249" w:rsidRDefault="00153F65" w:rsidP="00334C5C">
            <w:pPr>
              <w:pStyle w:val="TableParagraph"/>
              <w:ind w:left="173" w:right="128"/>
              <w:jc w:val="center"/>
              <w:rPr>
                <w:b/>
                <w:bCs/>
                <w:sz w:val="17"/>
              </w:rPr>
            </w:pPr>
            <w:r w:rsidRPr="00972249">
              <w:rPr>
                <w:b/>
                <w:bCs/>
                <w:spacing w:val="-5"/>
                <w:w w:val="105"/>
                <w:sz w:val="17"/>
              </w:rPr>
              <w:t>13</w:t>
            </w:r>
          </w:p>
        </w:tc>
        <w:tc>
          <w:tcPr>
            <w:tcW w:w="0" w:type="auto"/>
          </w:tcPr>
          <w:p w14:paraId="0379ABE2" w14:textId="77777777" w:rsidR="00153F65" w:rsidRDefault="00153F65" w:rsidP="00334C5C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Paid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Full</w:t>
            </w:r>
          </w:p>
        </w:tc>
        <w:tc>
          <w:tcPr>
            <w:tcW w:w="0" w:type="auto"/>
          </w:tcPr>
          <w:p w14:paraId="6DC3B72B" w14:textId="77777777" w:rsidR="00153F65" w:rsidRDefault="00153F65" w:rsidP="00334C5C">
            <w:pPr>
              <w:pStyle w:val="TableParagraph"/>
              <w:ind w:left="28"/>
              <w:rPr>
                <w:sz w:val="17"/>
              </w:rPr>
            </w:pPr>
            <w:r>
              <w:rPr>
                <w:w w:val="105"/>
                <w:sz w:val="17"/>
              </w:rPr>
              <w:t>The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mortgage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loan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has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been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paid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-4"/>
                <w:w w:val="105"/>
                <w:sz w:val="17"/>
              </w:rPr>
              <w:t xml:space="preserve"> full.</w:t>
            </w:r>
          </w:p>
        </w:tc>
      </w:tr>
      <w:tr w:rsidR="00153F65" w14:paraId="6CB222E6" w14:textId="77777777" w:rsidTr="00153F65">
        <w:trPr>
          <w:trHeight w:val="442"/>
        </w:trPr>
        <w:tc>
          <w:tcPr>
            <w:tcW w:w="0" w:type="auto"/>
          </w:tcPr>
          <w:p w14:paraId="0877DB9C" w14:textId="77777777" w:rsidR="00153F65" w:rsidRPr="00972249" w:rsidRDefault="00153F65" w:rsidP="00334C5C">
            <w:pPr>
              <w:pStyle w:val="TableParagraph"/>
              <w:spacing w:before="112"/>
              <w:ind w:left="173" w:right="129"/>
              <w:jc w:val="center"/>
              <w:rPr>
                <w:b/>
                <w:bCs/>
                <w:sz w:val="17"/>
              </w:rPr>
            </w:pPr>
            <w:r w:rsidRPr="00972249">
              <w:rPr>
                <w:b/>
                <w:bCs/>
                <w:spacing w:val="-5"/>
                <w:w w:val="105"/>
                <w:sz w:val="17"/>
              </w:rPr>
              <w:t>29</w:t>
            </w:r>
          </w:p>
        </w:tc>
        <w:tc>
          <w:tcPr>
            <w:tcW w:w="0" w:type="auto"/>
          </w:tcPr>
          <w:p w14:paraId="7930A013" w14:textId="77777777" w:rsidR="00153F65" w:rsidRDefault="00153F65" w:rsidP="00334C5C">
            <w:pPr>
              <w:pStyle w:val="TableParagraph"/>
              <w:spacing w:before="11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Charge‐off</w:t>
            </w:r>
          </w:p>
        </w:tc>
        <w:tc>
          <w:tcPr>
            <w:tcW w:w="0" w:type="auto"/>
          </w:tcPr>
          <w:p w14:paraId="5979DFC7" w14:textId="77777777" w:rsidR="00153F65" w:rsidRDefault="00153F65" w:rsidP="00334C5C">
            <w:pPr>
              <w:pStyle w:val="TableParagraph"/>
              <w:spacing w:before="0" w:line="202" w:lineRule="exact"/>
              <w:rPr>
                <w:sz w:val="17"/>
              </w:rPr>
            </w:pPr>
            <w:r>
              <w:rPr>
                <w:w w:val="105"/>
                <w:sz w:val="17"/>
              </w:rPr>
              <w:t>The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loan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servicer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has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charged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off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part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funds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that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would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have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paid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account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full.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</w:t>
            </w:r>
            <w:r>
              <w:rPr>
                <w:spacing w:val="-4"/>
                <w:w w:val="105"/>
                <w:sz w:val="17"/>
              </w:rPr>
              <w:t xml:space="preserve"> loss</w:t>
            </w:r>
          </w:p>
          <w:p w14:paraId="338ABE45" w14:textId="77777777" w:rsidR="00153F65" w:rsidRDefault="00153F65" w:rsidP="00334C5C">
            <w:pPr>
              <w:pStyle w:val="TableParagraph"/>
              <w:spacing w:before="27" w:line="193" w:lineRule="exact"/>
              <w:ind w:left="28"/>
              <w:rPr>
                <w:sz w:val="17"/>
              </w:rPr>
            </w:pPr>
            <w:r>
              <w:rPr>
                <w:w w:val="105"/>
                <w:sz w:val="17"/>
              </w:rPr>
              <w:t>claim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will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filed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with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RD.</w:t>
            </w:r>
          </w:p>
        </w:tc>
      </w:tr>
      <w:tr w:rsidR="00153F65" w14:paraId="18FFB1F9" w14:textId="77777777" w:rsidTr="00153F65">
        <w:trPr>
          <w:trHeight w:val="442"/>
        </w:trPr>
        <w:tc>
          <w:tcPr>
            <w:tcW w:w="0" w:type="auto"/>
          </w:tcPr>
          <w:p w14:paraId="08F1B67D" w14:textId="77777777" w:rsidR="00153F65" w:rsidRPr="00972249" w:rsidRDefault="00153F65" w:rsidP="00334C5C">
            <w:pPr>
              <w:pStyle w:val="TableParagraph"/>
              <w:spacing w:before="112"/>
              <w:ind w:left="173" w:right="129"/>
              <w:jc w:val="center"/>
              <w:rPr>
                <w:b/>
                <w:bCs/>
                <w:sz w:val="17"/>
              </w:rPr>
            </w:pPr>
            <w:r w:rsidRPr="00972249">
              <w:rPr>
                <w:b/>
                <w:bCs/>
                <w:spacing w:val="-5"/>
                <w:w w:val="105"/>
                <w:sz w:val="17"/>
              </w:rPr>
              <w:t>30</w:t>
            </w:r>
          </w:p>
        </w:tc>
        <w:tc>
          <w:tcPr>
            <w:tcW w:w="0" w:type="auto"/>
          </w:tcPr>
          <w:p w14:paraId="3BF2804C" w14:textId="77777777" w:rsidR="00153F65" w:rsidRDefault="00153F65" w:rsidP="00334C5C">
            <w:pPr>
              <w:pStyle w:val="TableParagraph"/>
              <w:spacing w:before="112"/>
              <w:rPr>
                <w:sz w:val="17"/>
              </w:rPr>
            </w:pPr>
            <w:r>
              <w:rPr>
                <w:w w:val="105"/>
                <w:sz w:val="17"/>
              </w:rPr>
              <w:t>Third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Party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Sale</w:t>
            </w:r>
          </w:p>
        </w:tc>
        <w:tc>
          <w:tcPr>
            <w:tcW w:w="0" w:type="auto"/>
          </w:tcPr>
          <w:p w14:paraId="6130C7DD" w14:textId="77777777" w:rsidR="00153F65" w:rsidRDefault="00153F65" w:rsidP="00334C5C">
            <w:pPr>
              <w:pStyle w:val="TableParagraph"/>
              <w:spacing w:before="0" w:line="202" w:lineRule="exact"/>
              <w:ind w:left="28"/>
              <w:rPr>
                <w:sz w:val="17"/>
              </w:rPr>
            </w:pPr>
            <w:r>
              <w:rPr>
                <w:w w:val="105"/>
                <w:sz w:val="17"/>
              </w:rPr>
              <w:t>The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foreclosure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was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held,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but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third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party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paid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indebtedness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full.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loss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claim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will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filed</w:t>
            </w:r>
          </w:p>
          <w:p w14:paraId="2770447A" w14:textId="77777777" w:rsidR="00153F65" w:rsidRDefault="00153F65" w:rsidP="00334C5C">
            <w:pPr>
              <w:pStyle w:val="TableParagraph"/>
              <w:spacing w:before="27"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with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RD.</w:t>
            </w:r>
          </w:p>
        </w:tc>
      </w:tr>
      <w:tr w:rsidR="00153F65" w14:paraId="43691927" w14:textId="77777777" w:rsidTr="0093020C">
        <w:trPr>
          <w:trHeight w:val="738"/>
        </w:trPr>
        <w:tc>
          <w:tcPr>
            <w:tcW w:w="0" w:type="auto"/>
          </w:tcPr>
          <w:p w14:paraId="245B5308" w14:textId="77777777" w:rsidR="00153F65" w:rsidRPr="00A94792" w:rsidRDefault="00153F65" w:rsidP="00334C5C">
            <w:pPr>
              <w:pStyle w:val="TableParagraph"/>
              <w:spacing w:before="112"/>
              <w:ind w:left="173" w:right="129"/>
              <w:jc w:val="center"/>
              <w:rPr>
                <w:b/>
                <w:bCs/>
                <w:sz w:val="17"/>
              </w:rPr>
            </w:pPr>
            <w:r w:rsidRPr="00A94792">
              <w:rPr>
                <w:b/>
                <w:bCs/>
                <w:spacing w:val="-5"/>
                <w:w w:val="105"/>
                <w:sz w:val="17"/>
              </w:rPr>
              <w:t>73</w:t>
            </w:r>
          </w:p>
        </w:tc>
        <w:tc>
          <w:tcPr>
            <w:tcW w:w="0" w:type="auto"/>
          </w:tcPr>
          <w:p w14:paraId="5E8D2EE0" w14:textId="77777777" w:rsidR="00153F65" w:rsidRDefault="00153F65" w:rsidP="00334C5C">
            <w:pPr>
              <w:pStyle w:val="TableParagraph"/>
              <w:spacing w:before="112"/>
              <w:rPr>
                <w:sz w:val="17"/>
              </w:rPr>
            </w:pPr>
            <w:r>
              <w:rPr>
                <w:w w:val="105"/>
                <w:sz w:val="17"/>
              </w:rPr>
              <w:t>Property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Redeemed – Paid in Full</w:t>
            </w:r>
          </w:p>
        </w:tc>
        <w:tc>
          <w:tcPr>
            <w:tcW w:w="0" w:type="auto"/>
          </w:tcPr>
          <w:p w14:paraId="694C2076" w14:textId="77777777" w:rsidR="00153F65" w:rsidRDefault="00153F65" w:rsidP="00334C5C">
            <w:pPr>
              <w:pStyle w:val="TableParagraph"/>
              <w:spacing w:before="0" w:line="202" w:lineRule="exact"/>
              <w:rPr>
                <w:sz w:val="17"/>
              </w:rPr>
            </w:pPr>
            <w:r>
              <w:rPr>
                <w:w w:val="105"/>
                <w:sz w:val="17"/>
              </w:rPr>
              <w:t>According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state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law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requirements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borrower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redeemed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property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after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foreclosure</w:t>
            </w:r>
          </w:p>
          <w:p w14:paraId="28864DF3" w14:textId="77777777" w:rsidR="00153F65" w:rsidRDefault="00153F65" w:rsidP="00334C5C">
            <w:pPr>
              <w:pStyle w:val="TableParagraph"/>
              <w:spacing w:before="27"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sale.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loan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is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paid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full;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loss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claim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will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filed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with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RD.</w:t>
            </w:r>
          </w:p>
        </w:tc>
      </w:tr>
    </w:tbl>
    <w:p w14:paraId="46E981FF" w14:textId="77777777" w:rsidR="00026B93" w:rsidRDefault="00026B93" w:rsidP="00026B93">
      <w:pPr>
        <w:spacing w:after="0" w:line="240" w:lineRule="auto"/>
        <w:rPr>
          <w:rFonts w:eastAsia="Times New Roman"/>
        </w:rPr>
      </w:pPr>
      <w:bookmarkStart w:id="0" w:name="_Toc97564083"/>
    </w:p>
    <w:p w14:paraId="6D9F88E4" w14:textId="77777777" w:rsidR="0093020C" w:rsidRDefault="0093020C" w:rsidP="00026B93">
      <w:pPr>
        <w:spacing w:line="240" w:lineRule="auto"/>
        <w:rPr>
          <w:rFonts w:eastAsia="Times New Roman"/>
        </w:rPr>
      </w:pPr>
    </w:p>
    <w:p w14:paraId="49E3D231" w14:textId="77777777" w:rsidR="0093020C" w:rsidRDefault="0093020C" w:rsidP="00026B93">
      <w:pPr>
        <w:spacing w:line="240" w:lineRule="auto"/>
        <w:rPr>
          <w:rFonts w:eastAsia="Times New Roman"/>
        </w:rPr>
      </w:pPr>
    </w:p>
    <w:p w14:paraId="55B66839" w14:textId="77777777" w:rsidR="0093020C" w:rsidRDefault="0093020C" w:rsidP="00026B93">
      <w:pPr>
        <w:spacing w:line="240" w:lineRule="auto"/>
        <w:rPr>
          <w:rFonts w:eastAsia="Times New Roman"/>
        </w:rPr>
      </w:pPr>
    </w:p>
    <w:p w14:paraId="2DBBE8A9" w14:textId="77777777" w:rsidR="0093020C" w:rsidRDefault="0093020C" w:rsidP="00026B93">
      <w:pPr>
        <w:spacing w:line="240" w:lineRule="auto"/>
        <w:rPr>
          <w:rFonts w:eastAsia="Times New Roman"/>
        </w:rPr>
      </w:pPr>
    </w:p>
    <w:p w14:paraId="5E002A21" w14:textId="77777777" w:rsidR="0093020C" w:rsidRDefault="0093020C" w:rsidP="00026B93">
      <w:pPr>
        <w:spacing w:line="240" w:lineRule="auto"/>
        <w:rPr>
          <w:rFonts w:eastAsia="Times New Roman"/>
        </w:rPr>
      </w:pPr>
    </w:p>
    <w:p w14:paraId="5C12BFB5" w14:textId="77777777" w:rsidR="0093020C" w:rsidRDefault="0093020C" w:rsidP="00026B93">
      <w:pPr>
        <w:spacing w:line="240" w:lineRule="auto"/>
        <w:rPr>
          <w:rFonts w:eastAsia="Times New Roman"/>
        </w:rPr>
      </w:pPr>
    </w:p>
    <w:p w14:paraId="0B205BF8" w14:textId="77777777" w:rsidR="0093020C" w:rsidRDefault="0093020C" w:rsidP="00026B93">
      <w:pPr>
        <w:spacing w:line="240" w:lineRule="auto"/>
        <w:rPr>
          <w:rFonts w:eastAsia="Times New Roman"/>
        </w:rPr>
      </w:pPr>
    </w:p>
    <w:p w14:paraId="6AF4688F" w14:textId="77777777" w:rsidR="0093020C" w:rsidRDefault="0093020C" w:rsidP="00026B93">
      <w:pPr>
        <w:spacing w:line="240" w:lineRule="auto"/>
        <w:rPr>
          <w:rFonts w:eastAsia="Times New Roman"/>
        </w:rPr>
      </w:pPr>
    </w:p>
    <w:p w14:paraId="11913637" w14:textId="77777777" w:rsidR="0093020C" w:rsidRDefault="0093020C" w:rsidP="00026B93">
      <w:pPr>
        <w:spacing w:line="240" w:lineRule="auto"/>
        <w:rPr>
          <w:rFonts w:eastAsia="Times New Roman"/>
        </w:rPr>
      </w:pPr>
    </w:p>
    <w:p w14:paraId="5AFC03A9" w14:textId="77777777" w:rsidR="0093020C" w:rsidRDefault="0093020C" w:rsidP="00026B93">
      <w:pPr>
        <w:spacing w:line="240" w:lineRule="auto"/>
        <w:rPr>
          <w:rFonts w:eastAsia="Times New Roman"/>
        </w:rPr>
      </w:pPr>
    </w:p>
    <w:p w14:paraId="60A001F9" w14:textId="77777777" w:rsidR="0093020C" w:rsidRDefault="0093020C" w:rsidP="00026B93">
      <w:pPr>
        <w:spacing w:line="240" w:lineRule="auto"/>
        <w:rPr>
          <w:rFonts w:eastAsia="Times New Roman"/>
        </w:rPr>
      </w:pPr>
    </w:p>
    <w:p w14:paraId="2CDF954A" w14:textId="77777777" w:rsidR="0093020C" w:rsidRDefault="0093020C" w:rsidP="00026B93">
      <w:pPr>
        <w:spacing w:line="240" w:lineRule="auto"/>
        <w:rPr>
          <w:rFonts w:eastAsia="Times New Roman"/>
        </w:rPr>
      </w:pPr>
    </w:p>
    <w:p w14:paraId="7738C130" w14:textId="77777777" w:rsidR="0093020C" w:rsidRDefault="0093020C" w:rsidP="00026B93">
      <w:pPr>
        <w:spacing w:line="240" w:lineRule="auto"/>
        <w:rPr>
          <w:rFonts w:eastAsia="Times New Roman"/>
        </w:rPr>
      </w:pPr>
    </w:p>
    <w:p w14:paraId="70358DB0" w14:textId="77777777" w:rsidR="0093020C" w:rsidRDefault="0093020C" w:rsidP="00026B93">
      <w:pPr>
        <w:spacing w:line="240" w:lineRule="auto"/>
        <w:rPr>
          <w:rFonts w:eastAsia="Times New Roman"/>
        </w:rPr>
      </w:pPr>
    </w:p>
    <w:p w14:paraId="2374D1E7" w14:textId="77777777" w:rsidR="0093020C" w:rsidRDefault="0093020C" w:rsidP="00026B93">
      <w:pPr>
        <w:spacing w:line="240" w:lineRule="auto"/>
        <w:rPr>
          <w:rFonts w:eastAsia="Times New Roman"/>
        </w:rPr>
      </w:pPr>
    </w:p>
    <w:p w14:paraId="093CED7E" w14:textId="77777777" w:rsidR="0093020C" w:rsidRDefault="0093020C" w:rsidP="00026B93">
      <w:pPr>
        <w:spacing w:line="240" w:lineRule="auto"/>
        <w:rPr>
          <w:rFonts w:eastAsia="Times New Roman"/>
        </w:rPr>
      </w:pPr>
    </w:p>
    <w:p w14:paraId="32D611EF" w14:textId="77777777" w:rsidR="0093020C" w:rsidRDefault="0093020C" w:rsidP="00026B93">
      <w:pPr>
        <w:spacing w:line="240" w:lineRule="auto"/>
        <w:rPr>
          <w:rFonts w:eastAsia="Times New Roman"/>
        </w:rPr>
      </w:pPr>
    </w:p>
    <w:p w14:paraId="576BA08B" w14:textId="77777777" w:rsidR="0093020C" w:rsidRDefault="0093020C" w:rsidP="00026B93">
      <w:pPr>
        <w:spacing w:line="240" w:lineRule="auto"/>
        <w:rPr>
          <w:rFonts w:eastAsia="Times New Roman"/>
        </w:rPr>
      </w:pPr>
    </w:p>
    <w:p w14:paraId="71B8C928" w14:textId="77777777" w:rsidR="0093020C" w:rsidRDefault="0093020C" w:rsidP="00026B93">
      <w:pPr>
        <w:spacing w:line="240" w:lineRule="auto"/>
        <w:rPr>
          <w:rFonts w:eastAsia="Times New Roman"/>
        </w:rPr>
      </w:pPr>
    </w:p>
    <w:p w14:paraId="3B5BEB9D" w14:textId="50FFE43F" w:rsidR="000304D1" w:rsidRPr="00D95FFC" w:rsidRDefault="0093020C" w:rsidP="0093020C">
      <w:pPr>
        <w:spacing w:line="240" w:lineRule="auto"/>
        <w:rPr>
          <w:rFonts w:eastAsia="Times New Roman"/>
          <w:sz w:val="40"/>
          <w:szCs w:val="40"/>
        </w:rPr>
      </w:pPr>
      <w:r w:rsidRPr="001C53A5">
        <w:rPr>
          <w:rFonts w:eastAsia="Times New Roman"/>
          <w:sz w:val="40"/>
          <w:szCs w:val="40"/>
        </w:rPr>
        <w:t>Status Reason Codes:</w:t>
      </w:r>
    </w:p>
    <w:tbl>
      <w:tblPr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1"/>
        <w:gridCol w:w="2250"/>
        <w:gridCol w:w="7267"/>
      </w:tblGrid>
      <w:tr w:rsidR="000304D1" w14:paraId="4D56D484" w14:textId="77777777" w:rsidTr="00FF6F09">
        <w:trPr>
          <w:trHeight w:val="585"/>
        </w:trPr>
        <w:tc>
          <w:tcPr>
            <w:tcW w:w="10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E1F2"/>
          </w:tcPr>
          <w:p w14:paraId="6FAC5B52" w14:textId="77777777" w:rsidR="000304D1" w:rsidRPr="000304D1" w:rsidRDefault="000304D1" w:rsidP="000304D1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bCs/>
                <w:sz w:val="18"/>
              </w:rPr>
            </w:pPr>
            <w:r w:rsidRPr="000304D1">
              <w:rPr>
                <w:rFonts w:ascii="Times New Roman"/>
                <w:b/>
                <w:bCs/>
                <w:sz w:val="18"/>
              </w:rPr>
              <w:t>STATUS CODE</w:t>
            </w:r>
          </w:p>
        </w:tc>
        <w:tc>
          <w:tcPr>
            <w:tcW w:w="22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E1F2"/>
          </w:tcPr>
          <w:p w14:paraId="423854A5" w14:textId="77777777" w:rsidR="000304D1" w:rsidRPr="000304D1" w:rsidRDefault="000304D1" w:rsidP="000304D1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bCs/>
                <w:sz w:val="18"/>
              </w:rPr>
            </w:pPr>
            <w:r w:rsidRPr="000304D1">
              <w:rPr>
                <w:rFonts w:ascii="Times New Roman"/>
                <w:b/>
                <w:bCs/>
                <w:sz w:val="18"/>
              </w:rPr>
              <w:t>DEFINITION</w:t>
            </w:r>
          </w:p>
        </w:tc>
        <w:tc>
          <w:tcPr>
            <w:tcW w:w="72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E1F2"/>
          </w:tcPr>
          <w:p w14:paraId="06142186" w14:textId="77777777" w:rsidR="000304D1" w:rsidRPr="000304D1" w:rsidRDefault="000304D1" w:rsidP="000304D1">
            <w:pPr>
              <w:pStyle w:val="TableParagraph"/>
              <w:spacing w:before="0" w:line="195" w:lineRule="exact"/>
              <w:ind w:left="30"/>
              <w:jc w:val="center"/>
              <w:rPr>
                <w:b/>
                <w:bCs/>
                <w:sz w:val="20"/>
                <w:szCs w:val="20"/>
              </w:rPr>
            </w:pPr>
            <w:r w:rsidRPr="000304D1">
              <w:rPr>
                <w:b/>
                <w:bCs/>
                <w:sz w:val="20"/>
                <w:szCs w:val="20"/>
              </w:rPr>
              <w:t>GUIDANCE FOR USAGE</w:t>
            </w:r>
          </w:p>
        </w:tc>
      </w:tr>
      <w:tr w:rsidR="000304D1" w:rsidRPr="00D95FFC" w14:paraId="3527B3DA" w14:textId="77777777" w:rsidTr="00D95FFC">
        <w:trPr>
          <w:trHeight w:val="567"/>
        </w:trPr>
        <w:tc>
          <w:tcPr>
            <w:tcW w:w="1091" w:type="dxa"/>
          </w:tcPr>
          <w:p w14:paraId="10C24190" w14:textId="422D3BEE" w:rsidR="000304D1" w:rsidRPr="003613A9" w:rsidRDefault="000304D1" w:rsidP="00D95FFC">
            <w:pPr>
              <w:pStyle w:val="TableParagraph"/>
              <w:spacing w:before="142"/>
              <w:ind w:left="0"/>
              <w:jc w:val="center"/>
              <w:rPr>
                <w:bCs/>
                <w:sz w:val="17"/>
                <w:szCs w:val="17"/>
              </w:rPr>
            </w:pPr>
            <w:r w:rsidRPr="003613A9">
              <w:rPr>
                <w:bCs/>
                <w:sz w:val="17"/>
                <w:szCs w:val="17"/>
              </w:rPr>
              <w:t>001</w:t>
            </w:r>
          </w:p>
        </w:tc>
        <w:tc>
          <w:tcPr>
            <w:tcW w:w="2250" w:type="dxa"/>
          </w:tcPr>
          <w:p w14:paraId="2142ED2F" w14:textId="656F46C0" w:rsidR="000304D1" w:rsidRPr="003613A9" w:rsidRDefault="000304D1" w:rsidP="00D95FFC">
            <w:pPr>
              <w:pStyle w:val="TableParagraph"/>
              <w:spacing w:before="142"/>
              <w:ind w:left="0"/>
              <w:rPr>
                <w:rFonts w:ascii="Arial" w:hAnsi="Arial" w:cs="Arial"/>
                <w:bCs/>
                <w:sz w:val="17"/>
                <w:szCs w:val="17"/>
              </w:rPr>
            </w:pPr>
            <w:r w:rsidRPr="003613A9">
              <w:rPr>
                <w:rFonts w:ascii="Arial" w:hAnsi="Arial" w:cs="Arial"/>
                <w:bCs/>
                <w:sz w:val="17"/>
                <w:szCs w:val="17"/>
              </w:rPr>
              <w:t>Deat</w:t>
            </w:r>
            <w:r w:rsidR="00D95FFC" w:rsidRPr="003613A9">
              <w:rPr>
                <w:rFonts w:ascii="Arial" w:hAnsi="Arial" w:cs="Arial"/>
                <w:bCs/>
                <w:sz w:val="17"/>
                <w:szCs w:val="17"/>
              </w:rPr>
              <w:t>h</w:t>
            </w:r>
            <w:r w:rsidRPr="003613A9">
              <w:rPr>
                <w:rFonts w:ascii="Arial" w:hAnsi="Arial" w:cs="Arial"/>
                <w:bCs/>
                <w:sz w:val="17"/>
                <w:szCs w:val="17"/>
              </w:rPr>
              <w:t xml:space="preserve"> of Principal</w:t>
            </w:r>
            <w:r w:rsidR="00DC2539" w:rsidRPr="003613A9">
              <w:rPr>
                <w:rFonts w:ascii="Arial" w:hAnsi="Arial" w:cs="Arial"/>
                <w:bCs/>
                <w:sz w:val="17"/>
                <w:szCs w:val="17"/>
              </w:rPr>
              <w:t xml:space="preserve"> Mo</w:t>
            </w:r>
            <w:r w:rsidR="00A20F24" w:rsidRPr="003613A9">
              <w:rPr>
                <w:rFonts w:ascii="Arial" w:hAnsi="Arial" w:cs="Arial"/>
                <w:bCs/>
                <w:sz w:val="17"/>
                <w:szCs w:val="17"/>
              </w:rPr>
              <w:t>rtgagor</w:t>
            </w:r>
          </w:p>
        </w:tc>
        <w:tc>
          <w:tcPr>
            <w:tcW w:w="7267" w:type="dxa"/>
            <w:vAlign w:val="center"/>
          </w:tcPr>
          <w:p w14:paraId="3A06E263" w14:textId="5D5941D9" w:rsidR="000304D1" w:rsidRPr="00D95FFC" w:rsidRDefault="000304D1" w:rsidP="000304D1">
            <w:pPr>
              <w:pStyle w:val="TableParagraph"/>
              <w:spacing w:before="0" w:line="195" w:lineRule="exact"/>
              <w:ind w:left="30"/>
              <w:jc w:val="both"/>
              <w:rPr>
                <w:sz w:val="17"/>
                <w:szCs w:val="17"/>
              </w:rPr>
            </w:pP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 xml:space="preserve">The delinquency is </w:t>
            </w:r>
            <w:r w:rsidR="00B66602">
              <w:rPr>
                <w:rFonts w:ascii="Arial" w:hAnsi="Arial" w:cs="Arial"/>
                <w:color w:val="000000"/>
                <w:sz w:val="17"/>
                <w:szCs w:val="17"/>
              </w:rPr>
              <w:t>attributed</w:t>
            </w: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 xml:space="preserve"> to the death of the principal </w:t>
            </w:r>
            <w:r w:rsidR="00B66602">
              <w:rPr>
                <w:rFonts w:ascii="Arial" w:hAnsi="Arial" w:cs="Arial"/>
                <w:color w:val="000000"/>
                <w:sz w:val="17"/>
                <w:szCs w:val="17"/>
              </w:rPr>
              <w:t>b</w:t>
            </w: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>orrower.</w:t>
            </w:r>
          </w:p>
        </w:tc>
      </w:tr>
      <w:tr w:rsidR="000304D1" w:rsidRPr="00D95FFC" w14:paraId="62AB72C3" w14:textId="77777777" w:rsidTr="00D95FFC">
        <w:trPr>
          <w:trHeight w:val="765"/>
        </w:trPr>
        <w:tc>
          <w:tcPr>
            <w:tcW w:w="1091" w:type="dxa"/>
          </w:tcPr>
          <w:p w14:paraId="4F2B7B66" w14:textId="4D0521EC" w:rsidR="000304D1" w:rsidRPr="003613A9" w:rsidRDefault="000304D1" w:rsidP="000304D1">
            <w:pPr>
              <w:pStyle w:val="TableParagraph"/>
              <w:spacing w:before="112"/>
              <w:ind w:left="43"/>
              <w:jc w:val="center"/>
              <w:rPr>
                <w:bCs/>
                <w:sz w:val="17"/>
                <w:szCs w:val="17"/>
              </w:rPr>
            </w:pPr>
            <w:r w:rsidRPr="003613A9">
              <w:rPr>
                <w:bCs/>
                <w:w w:val="104"/>
                <w:sz w:val="17"/>
                <w:szCs w:val="17"/>
              </w:rPr>
              <w:t>002</w:t>
            </w:r>
          </w:p>
        </w:tc>
        <w:tc>
          <w:tcPr>
            <w:tcW w:w="2250" w:type="dxa"/>
            <w:vAlign w:val="center"/>
          </w:tcPr>
          <w:p w14:paraId="5229E3A7" w14:textId="0C31DDAE" w:rsidR="000304D1" w:rsidRPr="003613A9" w:rsidRDefault="000304D1" w:rsidP="008A2A2B">
            <w:pPr>
              <w:pStyle w:val="TableParagraph"/>
              <w:spacing w:before="112"/>
              <w:ind w:left="0"/>
              <w:rPr>
                <w:bCs/>
                <w:sz w:val="17"/>
                <w:szCs w:val="17"/>
              </w:rPr>
            </w:pPr>
            <w:r w:rsidRPr="003613A9">
              <w:rPr>
                <w:rFonts w:ascii="Arial" w:hAnsi="Arial" w:cs="Arial"/>
                <w:bCs/>
                <w:color w:val="000000"/>
                <w:sz w:val="17"/>
                <w:szCs w:val="17"/>
              </w:rPr>
              <w:t xml:space="preserve">Illness of Principal </w:t>
            </w:r>
            <w:r w:rsidR="00A20F24" w:rsidRPr="003613A9">
              <w:rPr>
                <w:rFonts w:ascii="Arial" w:hAnsi="Arial" w:cs="Arial"/>
                <w:bCs/>
                <w:color w:val="000000"/>
                <w:sz w:val="17"/>
                <w:szCs w:val="17"/>
              </w:rPr>
              <w:t>Mortgagor</w:t>
            </w:r>
          </w:p>
        </w:tc>
        <w:tc>
          <w:tcPr>
            <w:tcW w:w="7267" w:type="dxa"/>
            <w:vAlign w:val="center"/>
          </w:tcPr>
          <w:p w14:paraId="30EB9418" w14:textId="2767C4AE" w:rsidR="000304D1" w:rsidRPr="00D95FFC" w:rsidRDefault="000304D1" w:rsidP="000304D1">
            <w:pPr>
              <w:pStyle w:val="TableParagraph"/>
              <w:spacing w:before="112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>The delinquency is attribut</w:t>
            </w:r>
            <w:r w:rsidR="00B66602">
              <w:rPr>
                <w:rFonts w:ascii="Arial" w:hAnsi="Arial" w:cs="Arial"/>
                <w:color w:val="000000"/>
                <w:sz w:val="17"/>
                <w:szCs w:val="17"/>
              </w:rPr>
              <w:t>ed</w:t>
            </w: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 xml:space="preserve"> to a prolonged illness that keeps the principal </w:t>
            </w:r>
            <w:r w:rsidR="00B66602">
              <w:rPr>
                <w:rFonts w:ascii="Arial" w:hAnsi="Arial" w:cs="Arial"/>
                <w:color w:val="000000"/>
                <w:sz w:val="17"/>
                <w:szCs w:val="17"/>
              </w:rPr>
              <w:t>b</w:t>
            </w: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>orrower from working and generating income.</w:t>
            </w:r>
          </w:p>
          <w:p w14:paraId="2C0F5137" w14:textId="759003B8" w:rsidR="008A2A2B" w:rsidRPr="00D95FFC" w:rsidRDefault="008A2A2B" w:rsidP="000304D1">
            <w:pPr>
              <w:pStyle w:val="TableParagraph"/>
              <w:spacing w:before="112"/>
              <w:rPr>
                <w:sz w:val="17"/>
                <w:szCs w:val="17"/>
              </w:rPr>
            </w:pPr>
          </w:p>
        </w:tc>
      </w:tr>
      <w:tr w:rsidR="000304D1" w:rsidRPr="00D95FFC" w14:paraId="1C27271E" w14:textId="77777777" w:rsidTr="00FF6F09">
        <w:trPr>
          <w:trHeight w:val="720"/>
        </w:trPr>
        <w:tc>
          <w:tcPr>
            <w:tcW w:w="1091" w:type="dxa"/>
          </w:tcPr>
          <w:p w14:paraId="665E7D20" w14:textId="467BD1DF" w:rsidR="000304D1" w:rsidRPr="003613A9" w:rsidRDefault="000304D1" w:rsidP="000304D1">
            <w:pPr>
              <w:pStyle w:val="TableParagraph"/>
              <w:spacing w:before="150"/>
              <w:ind w:left="43"/>
              <w:jc w:val="center"/>
              <w:rPr>
                <w:bCs/>
                <w:sz w:val="17"/>
                <w:szCs w:val="17"/>
              </w:rPr>
            </w:pPr>
            <w:r w:rsidRPr="003613A9">
              <w:rPr>
                <w:bCs/>
                <w:sz w:val="17"/>
                <w:szCs w:val="17"/>
              </w:rPr>
              <w:t>003</w:t>
            </w:r>
          </w:p>
        </w:tc>
        <w:tc>
          <w:tcPr>
            <w:tcW w:w="2250" w:type="dxa"/>
            <w:vAlign w:val="center"/>
          </w:tcPr>
          <w:p w14:paraId="51F3301B" w14:textId="7B9821A9" w:rsidR="000304D1" w:rsidRPr="003613A9" w:rsidRDefault="000304D1" w:rsidP="000304D1">
            <w:pPr>
              <w:pStyle w:val="TableParagraph"/>
              <w:spacing w:before="150"/>
              <w:rPr>
                <w:bCs/>
                <w:sz w:val="17"/>
                <w:szCs w:val="17"/>
              </w:rPr>
            </w:pPr>
            <w:r w:rsidRPr="003613A9">
              <w:rPr>
                <w:rFonts w:ascii="Arial" w:hAnsi="Arial" w:cs="Arial"/>
                <w:bCs/>
                <w:color w:val="000000"/>
                <w:sz w:val="17"/>
                <w:szCs w:val="17"/>
              </w:rPr>
              <w:t xml:space="preserve">Illness of </w:t>
            </w:r>
            <w:r w:rsidR="00A20F24" w:rsidRPr="003613A9">
              <w:rPr>
                <w:rFonts w:ascii="Arial" w:hAnsi="Arial" w:cs="Arial"/>
                <w:bCs/>
                <w:color w:val="000000"/>
                <w:sz w:val="17"/>
                <w:szCs w:val="17"/>
              </w:rPr>
              <w:t>Mo</w:t>
            </w:r>
            <w:r w:rsidR="00E14B3B" w:rsidRPr="003613A9">
              <w:rPr>
                <w:rFonts w:ascii="Arial" w:hAnsi="Arial" w:cs="Arial"/>
                <w:bCs/>
                <w:color w:val="000000"/>
                <w:sz w:val="17"/>
                <w:szCs w:val="17"/>
              </w:rPr>
              <w:t>rtgagor’s</w:t>
            </w:r>
            <w:r w:rsidRPr="003613A9">
              <w:rPr>
                <w:rFonts w:ascii="Arial" w:hAnsi="Arial" w:cs="Arial"/>
                <w:bCs/>
                <w:color w:val="000000"/>
                <w:sz w:val="17"/>
                <w:szCs w:val="17"/>
              </w:rPr>
              <w:t xml:space="preserve"> Family Member</w:t>
            </w:r>
          </w:p>
        </w:tc>
        <w:tc>
          <w:tcPr>
            <w:tcW w:w="7267" w:type="dxa"/>
            <w:vAlign w:val="center"/>
          </w:tcPr>
          <w:p w14:paraId="1FCA7A13" w14:textId="5F0BD532" w:rsidR="000304D1" w:rsidRPr="00D95FFC" w:rsidRDefault="000304D1" w:rsidP="000304D1">
            <w:pPr>
              <w:pStyle w:val="TableParagraph"/>
              <w:spacing w:before="85"/>
              <w:ind w:left="3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>The delinquency is attribut</w:t>
            </w:r>
            <w:r w:rsidR="00B66602">
              <w:rPr>
                <w:rFonts w:ascii="Arial" w:hAnsi="Arial" w:cs="Arial"/>
                <w:color w:val="000000"/>
                <w:sz w:val="17"/>
                <w:szCs w:val="17"/>
              </w:rPr>
              <w:t>ed</w:t>
            </w: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 xml:space="preserve"> to a principal </w:t>
            </w:r>
            <w:r w:rsidR="00B66602">
              <w:rPr>
                <w:rFonts w:ascii="Arial" w:hAnsi="Arial" w:cs="Arial"/>
                <w:color w:val="000000"/>
                <w:sz w:val="17"/>
                <w:szCs w:val="17"/>
              </w:rPr>
              <w:t>b</w:t>
            </w: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 xml:space="preserve">orrower having incurred extraordinary expenses as the result of the illness of a </w:t>
            </w:r>
            <w:r w:rsidR="00B66602">
              <w:rPr>
                <w:rFonts w:ascii="Arial" w:hAnsi="Arial" w:cs="Arial"/>
                <w:color w:val="000000"/>
                <w:sz w:val="17"/>
                <w:szCs w:val="17"/>
              </w:rPr>
              <w:t>f</w:t>
            </w: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 xml:space="preserve">amily </w:t>
            </w:r>
            <w:r w:rsidR="00B66602">
              <w:rPr>
                <w:rFonts w:ascii="Arial" w:hAnsi="Arial" w:cs="Arial"/>
                <w:color w:val="000000"/>
                <w:sz w:val="17"/>
                <w:szCs w:val="17"/>
              </w:rPr>
              <w:t>m</w:t>
            </w: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 xml:space="preserve">ember or having taken on the sole responsibility for repayment of the mortgage debt as the result of the </w:t>
            </w:r>
            <w:r w:rsidR="00B66602">
              <w:rPr>
                <w:rFonts w:ascii="Arial" w:hAnsi="Arial" w:cs="Arial"/>
                <w:color w:val="000000"/>
                <w:sz w:val="17"/>
                <w:szCs w:val="17"/>
              </w:rPr>
              <w:t>c</w:t>
            </w: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>o-</w:t>
            </w:r>
            <w:r w:rsidR="00B66602">
              <w:rPr>
                <w:rFonts w:ascii="Arial" w:hAnsi="Arial" w:cs="Arial"/>
                <w:color w:val="000000"/>
                <w:sz w:val="17"/>
                <w:szCs w:val="17"/>
              </w:rPr>
              <w:t>b</w:t>
            </w: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>orrower’s illness.</w:t>
            </w:r>
          </w:p>
          <w:p w14:paraId="26A17C38" w14:textId="589D2613" w:rsidR="008A2A2B" w:rsidRPr="00D95FFC" w:rsidRDefault="008A2A2B" w:rsidP="000304D1">
            <w:pPr>
              <w:pStyle w:val="TableParagraph"/>
              <w:spacing w:before="85"/>
              <w:ind w:left="30"/>
              <w:rPr>
                <w:sz w:val="17"/>
                <w:szCs w:val="17"/>
              </w:rPr>
            </w:pPr>
          </w:p>
        </w:tc>
      </w:tr>
      <w:tr w:rsidR="00FF6F09" w:rsidRPr="00D95FFC" w14:paraId="12970F62" w14:textId="77777777" w:rsidTr="00D95FFC">
        <w:trPr>
          <w:trHeight w:val="693"/>
        </w:trPr>
        <w:tc>
          <w:tcPr>
            <w:tcW w:w="1091" w:type="dxa"/>
          </w:tcPr>
          <w:p w14:paraId="25147B46" w14:textId="29CB8F0C" w:rsidR="00FF6F09" w:rsidRPr="003613A9" w:rsidRDefault="00FF6F09" w:rsidP="00FF6F09">
            <w:pPr>
              <w:pStyle w:val="TableParagraph"/>
              <w:spacing w:before="150"/>
              <w:ind w:left="43"/>
              <w:jc w:val="center"/>
              <w:rPr>
                <w:bCs/>
                <w:w w:val="104"/>
                <w:sz w:val="17"/>
                <w:szCs w:val="17"/>
              </w:rPr>
            </w:pPr>
            <w:r w:rsidRPr="003613A9">
              <w:rPr>
                <w:bCs/>
                <w:w w:val="104"/>
                <w:sz w:val="17"/>
                <w:szCs w:val="17"/>
              </w:rPr>
              <w:t>004</w:t>
            </w:r>
          </w:p>
        </w:tc>
        <w:tc>
          <w:tcPr>
            <w:tcW w:w="2250" w:type="dxa"/>
            <w:vAlign w:val="center"/>
          </w:tcPr>
          <w:p w14:paraId="1DC9E9F3" w14:textId="31FFF060" w:rsidR="00FF6F09" w:rsidRPr="003613A9" w:rsidRDefault="00FF6F09" w:rsidP="00FF6F09">
            <w:pPr>
              <w:pStyle w:val="TableParagraph"/>
              <w:spacing w:before="150"/>
              <w:rPr>
                <w:bCs/>
                <w:w w:val="105"/>
                <w:sz w:val="17"/>
                <w:szCs w:val="17"/>
              </w:rPr>
            </w:pPr>
            <w:r w:rsidRPr="003613A9">
              <w:rPr>
                <w:rFonts w:ascii="Arial" w:hAnsi="Arial" w:cs="Arial"/>
                <w:bCs/>
                <w:color w:val="000000"/>
                <w:sz w:val="17"/>
                <w:szCs w:val="17"/>
              </w:rPr>
              <w:t xml:space="preserve">Death of </w:t>
            </w:r>
            <w:r w:rsidR="00E14B3B" w:rsidRPr="003613A9">
              <w:rPr>
                <w:rFonts w:ascii="Arial" w:hAnsi="Arial" w:cs="Arial"/>
                <w:bCs/>
                <w:color w:val="000000"/>
                <w:sz w:val="17"/>
                <w:szCs w:val="17"/>
              </w:rPr>
              <w:t>Mortgagor’s</w:t>
            </w:r>
            <w:r w:rsidRPr="003613A9">
              <w:rPr>
                <w:rFonts w:ascii="Arial" w:hAnsi="Arial" w:cs="Arial"/>
                <w:bCs/>
                <w:color w:val="000000"/>
                <w:sz w:val="17"/>
                <w:szCs w:val="17"/>
              </w:rPr>
              <w:t xml:space="preserve"> Family Member</w:t>
            </w:r>
          </w:p>
        </w:tc>
        <w:tc>
          <w:tcPr>
            <w:tcW w:w="7267" w:type="dxa"/>
            <w:vAlign w:val="center"/>
          </w:tcPr>
          <w:p w14:paraId="6620C79F" w14:textId="08958778" w:rsidR="00FF6F09" w:rsidRPr="00D95FFC" w:rsidRDefault="00FF6F09" w:rsidP="00FF6F09">
            <w:pPr>
              <w:contextualSpacing/>
              <w:rPr>
                <w:rFonts w:cstheme="minorHAnsi"/>
                <w:sz w:val="17"/>
                <w:szCs w:val="17"/>
              </w:rPr>
            </w:pP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>The delinquency is attribut</w:t>
            </w:r>
            <w:r w:rsidR="00B66602">
              <w:rPr>
                <w:rFonts w:ascii="Arial" w:hAnsi="Arial" w:cs="Arial"/>
                <w:color w:val="000000"/>
                <w:sz w:val="17"/>
                <w:szCs w:val="17"/>
              </w:rPr>
              <w:t>ed</w:t>
            </w: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 xml:space="preserve"> to a principal </w:t>
            </w:r>
            <w:r w:rsidR="00B66602">
              <w:rPr>
                <w:rFonts w:ascii="Arial" w:hAnsi="Arial" w:cs="Arial"/>
                <w:color w:val="000000"/>
                <w:sz w:val="17"/>
                <w:szCs w:val="17"/>
              </w:rPr>
              <w:t>b</w:t>
            </w: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 xml:space="preserve">orrower having incurred extraordinary expenses as the result of the death of a </w:t>
            </w:r>
            <w:r w:rsidR="00B66602">
              <w:rPr>
                <w:rFonts w:ascii="Arial" w:hAnsi="Arial" w:cs="Arial"/>
                <w:color w:val="000000"/>
                <w:sz w:val="17"/>
                <w:szCs w:val="17"/>
              </w:rPr>
              <w:t>f</w:t>
            </w: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 xml:space="preserve">amily </w:t>
            </w:r>
            <w:r w:rsidR="00B66602">
              <w:rPr>
                <w:rFonts w:ascii="Arial" w:hAnsi="Arial" w:cs="Arial"/>
                <w:color w:val="000000"/>
                <w:sz w:val="17"/>
                <w:szCs w:val="17"/>
              </w:rPr>
              <w:t>m</w:t>
            </w: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 xml:space="preserve">ember or having taken on the sole responsibility for repayment of the mortgage debt as the result of the </w:t>
            </w:r>
            <w:r w:rsidR="00B66602">
              <w:rPr>
                <w:rFonts w:ascii="Arial" w:hAnsi="Arial" w:cs="Arial"/>
                <w:color w:val="000000"/>
                <w:sz w:val="17"/>
                <w:szCs w:val="17"/>
              </w:rPr>
              <w:t>c</w:t>
            </w: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>o-</w:t>
            </w:r>
            <w:r w:rsidR="00B66602">
              <w:rPr>
                <w:rFonts w:ascii="Arial" w:hAnsi="Arial" w:cs="Arial"/>
                <w:color w:val="000000"/>
                <w:sz w:val="17"/>
                <w:szCs w:val="17"/>
              </w:rPr>
              <w:t>b</w:t>
            </w: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>orrower’s death.</w:t>
            </w:r>
          </w:p>
        </w:tc>
      </w:tr>
      <w:tr w:rsidR="00FF6F09" w:rsidRPr="00D95FFC" w14:paraId="2F349E3E" w14:textId="77777777" w:rsidTr="00D95FFC">
        <w:trPr>
          <w:trHeight w:val="945"/>
        </w:trPr>
        <w:tc>
          <w:tcPr>
            <w:tcW w:w="1091" w:type="dxa"/>
          </w:tcPr>
          <w:p w14:paraId="4835D64D" w14:textId="77777777" w:rsidR="00FF6F09" w:rsidRPr="003613A9" w:rsidRDefault="00FF6F09" w:rsidP="00FF6F09">
            <w:pPr>
              <w:pStyle w:val="TableParagraph"/>
              <w:spacing w:before="2"/>
              <w:ind w:left="0"/>
              <w:rPr>
                <w:rFonts w:ascii="Times New Roman"/>
                <w:bCs/>
                <w:sz w:val="17"/>
                <w:szCs w:val="17"/>
              </w:rPr>
            </w:pPr>
          </w:p>
          <w:p w14:paraId="546B2E8C" w14:textId="27EFFFCA" w:rsidR="00FF6F09" w:rsidRPr="003613A9" w:rsidRDefault="00FF6F09" w:rsidP="00FF6F09">
            <w:pPr>
              <w:pStyle w:val="TableParagraph"/>
              <w:spacing w:before="0"/>
              <w:ind w:left="173" w:right="128"/>
              <w:jc w:val="center"/>
              <w:rPr>
                <w:bCs/>
                <w:sz w:val="17"/>
                <w:szCs w:val="17"/>
              </w:rPr>
            </w:pPr>
            <w:r w:rsidRPr="003613A9">
              <w:rPr>
                <w:bCs/>
                <w:spacing w:val="-5"/>
                <w:w w:val="105"/>
                <w:sz w:val="17"/>
                <w:szCs w:val="17"/>
              </w:rPr>
              <w:t>005</w:t>
            </w:r>
          </w:p>
        </w:tc>
        <w:tc>
          <w:tcPr>
            <w:tcW w:w="2250" w:type="dxa"/>
            <w:vAlign w:val="center"/>
          </w:tcPr>
          <w:p w14:paraId="3ADAFA9A" w14:textId="775D0626" w:rsidR="00FF6F09" w:rsidRPr="003613A9" w:rsidRDefault="00FF6F09" w:rsidP="00FF6F09">
            <w:pPr>
              <w:pStyle w:val="TableParagraph"/>
              <w:spacing w:before="0"/>
              <w:rPr>
                <w:bCs/>
                <w:sz w:val="17"/>
                <w:szCs w:val="17"/>
              </w:rPr>
            </w:pPr>
            <w:r w:rsidRPr="003613A9">
              <w:rPr>
                <w:rFonts w:ascii="Arial" w:hAnsi="Arial" w:cs="Arial"/>
                <w:bCs/>
                <w:color w:val="000000"/>
                <w:sz w:val="17"/>
                <w:szCs w:val="17"/>
              </w:rPr>
              <w:t>Marital Difficulties</w:t>
            </w:r>
          </w:p>
        </w:tc>
        <w:tc>
          <w:tcPr>
            <w:tcW w:w="7267" w:type="dxa"/>
            <w:vAlign w:val="center"/>
          </w:tcPr>
          <w:p w14:paraId="7DCCA721" w14:textId="0C6F8233" w:rsidR="00FF6F09" w:rsidRPr="00D95FFC" w:rsidRDefault="00FF6F09" w:rsidP="00FF6F09">
            <w:pPr>
              <w:pStyle w:val="TableParagraph"/>
              <w:spacing w:before="114" w:line="271" w:lineRule="auto"/>
              <w:ind w:right="26" w:hanging="1"/>
              <w:rPr>
                <w:sz w:val="17"/>
                <w:szCs w:val="17"/>
              </w:rPr>
            </w:pP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>The delinquency is attribut</w:t>
            </w:r>
            <w:r w:rsidR="00B66602">
              <w:rPr>
                <w:rFonts w:ascii="Arial" w:hAnsi="Arial" w:cs="Arial"/>
                <w:color w:val="000000"/>
                <w:sz w:val="17"/>
                <w:szCs w:val="17"/>
              </w:rPr>
              <w:t>ed</w:t>
            </w: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 xml:space="preserve"> to problems associated with a separation or divorce, such as a dispute over ownership of the property, a decision not to make payments until the divorce settlement is finalized, or a reduction in the income to repay the mortgage debt.</w:t>
            </w:r>
          </w:p>
        </w:tc>
      </w:tr>
      <w:tr w:rsidR="00FF6F09" w:rsidRPr="00D95FFC" w14:paraId="79080E6D" w14:textId="77777777" w:rsidTr="00D95FFC">
        <w:trPr>
          <w:trHeight w:val="855"/>
        </w:trPr>
        <w:tc>
          <w:tcPr>
            <w:tcW w:w="1091" w:type="dxa"/>
          </w:tcPr>
          <w:p w14:paraId="10A770BD" w14:textId="72560E8D" w:rsidR="00FF6F09" w:rsidRPr="003613A9" w:rsidRDefault="00FF6F09" w:rsidP="00FF6F09">
            <w:pPr>
              <w:pStyle w:val="TableParagraph"/>
              <w:spacing w:before="150"/>
              <w:ind w:left="173" w:right="128"/>
              <w:jc w:val="center"/>
              <w:rPr>
                <w:bCs/>
                <w:sz w:val="17"/>
                <w:szCs w:val="17"/>
              </w:rPr>
            </w:pPr>
            <w:r w:rsidRPr="003613A9">
              <w:rPr>
                <w:bCs/>
                <w:sz w:val="17"/>
                <w:szCs w:val="17"/>
              </w:rPr>
              <w:t>006</w:t>
            </w:r>
          </w:p>
        </w:tc>
        <w:tc>
          <w:tcPr>
            <w:tcW w:w="2250" w:type="dxa"/>
            <w:vAlign w:val="center"/>
          </w:tcPr>
          <w:p w14:paraId="54D86249" w14:textId="5BF99B0B" w:rsidR="00FF6F09" w:rsidRPr="003613A9" w:rsidRDefault="00FF6F09" w:rsidP="00FF6F09">
            <w:pPr>
              <w:pStyle w:val="TableParagraph"/>
              <w:spacing w:before="85"/>
              <w:ind w:left="30"/>
              <w:rPr>
                <w:bCs/>
                <w:sz w:val="17"/>
                <w:szCs w:val="17"/>
              </w:rPr>
            </w:pPr>
            <w:r w:rsidRPr="003613A9">
              <w:rPr>
                <w:rFonts w:ascii="Arial" w:hAnsi="Arial" w:cs="Arial"/>
                <w:bCs/>
                <w:color w:val="000000"/>
                <w:sz w:val="17"/>
                <w:szCs w:val="17"/>
              </w:rPr>
              <w:t>Curtailment of Income</w:t>
            </w:r>
          </w:p>
        </w:tc>
        <w:tc>
          <w:tcPr>
            <w:tcW w:w="7267" w:type="dxa"/>
            <w:vAlign w:val="center"/>
          </w:tcPr>
          <w:p w14:paraId="0C3F7214" w14:textId="4F5051F7" w:rsidR="00FF6F09" w:rsidRPr="00D95FFC" w:rsidRDefault="00FF6F09" w:rsidP="00FF6F09">
            <w:pPr>
              <w:pStyle w:val="TableParagraph"/>
              <w:spacing w:before="33" w:line="271" w:lineRule="auto"/>
              <w:ind w:hanging="1"/>
              <w:rPr>
                <w:sz w:val="17"/>
                <w:szCs w:val="17"/>
              </w:rPr>
            </w:pP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 xml:space="preserve">The delinquency is </w:t>
            </w:r>
            <w:r w:rsidR="00B66602">
              <w:rPr>
                <w:rFonts w:ascii="Arial" w:hAnsi="Arial" w:cs="Arial"/>
                <w:color w:val="000000"/>
                <w:sz w:val="17"/>
                <w:szCs w:val="17"/>
              </w:rPr>
              <w:t>attributed</w:t>
            </w: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 xml:space="preserve"> to a reduction in the </w:t>
            </w:r>
            <w:r w:rsidR="00B66602">
              <w:rPr>
                <w:rFonts w:ascii="Arial" w:hAnsi="Arial" w:cs="Arial"/>
                <w:color w:val="000000"/>
                <w:sz w:val="17"/>
                <w:szCs w:val="17"/>
              </w:rPr>
              <w:t>b</w:t>
            </w: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>orrower’s income, such as a garnishment of wages, a change to a lower paying job, reduced commissions or overtime pay, or loss of a part-time job.</w:t>
            </w:r>
          </w:p>
        </w:tc>
      </w:tr>
      <w:tr w:rsidR="00FF6F09" w:rsidRPr="00D95FFC" w14:paraId="251E7DFA" w14:textId="77777777" w:rsidTr="00D95FFC">
        <w:trPr>
          <w:trHeight w:val="945"/>
        </w:trPr>
        <w:tc>
          <w:tcPr>
            <w:tcW w:w="1091" w:type="dxa"/>
          </w:tcPr>
          <w:p w14:paraId="451E6F66" w14:textId="6C523A42" w:rsidR="00FF6F09" w:rsidRPr="003613A9" w:rsidRDefault="00FF6F09" w:rsidP="00FF6F09">
            <w:pPr>
              <w:pStyle w:val="TableParagraph"/>
              <w:spacing w:before="112"/>
              <w:ind w:left="173" w:right="129"/>
              <w:jc w:val="center"/>
              <w:rPr>
                <w:bCs/>
                <w:sz w:val="17"/>
                <w:szCs w:val="17"/>
              </w:rPr>
            </w:pPr>
            <w:r w:rsidRPr="003613A9">
              <w:rPr>
                <w:bCs/>
                <w:spacing w:val="-5"/>
                <w:w w:val="105"/>
                <w:sz w:val="17"/>
                <w:szCs w:val="17"/>
              </w:rPr>
              <w:t>007</w:t>
            </w:r>
          </w:p>
        </w:tc>
        <w:tc>
          <w:tcPr>
            <w:tcW w:w="2250" w:type="dxa"/>
            <w:vAlign w:val="center"/>
          </w:tcPr>
          <w:p w14:paraId="2C774474" w14:textId="2829060A" w:rsidR="00FF6F09" w:rsidRPr="003613A9" w:rsidRDefault="00FF6F09" w:rsidP="00FF6F09">
            <w:pPr>
              <w:pStyle w:val="TableParagraph"/>
              <w:spacing w:before="27" w:line="193" w:lineRule="exact"/>
              <w:rPr>
                <w:bCs/>
                <w:sz w:val="17"/>
                <w:szCs w:val="17"/>
              </w:rPr>
            </w:pPr>
            <w:r w:rsidRPr="003613A9">
              <w:rPr>
                <w:rFonts w:ascii="Arial" w:hAnsi="Arial" w:cs="Arial"/>
                <w:bCs/>
                <w:color w:val="000000"/>
                <w:sz w:val="17"/>
                <w:szCs w:val="17"/>
              </w:rPr>
              <w:t xml:space="preserve">Excessive Obligations </w:t>
            </w:r>
          </w:p>
        </w:tc>
        <w:tc>
          <w:tcPr>
            <w:tcW w:w="7267" w:type="dxa"/>
            <w:vAlign w:val="center"/>
          </w:tcPr>
          <w:p w14:paraId="7689F239" w14:textId="6003F162" w:rsidR="00FF6F09" w:rsidRPr="00D95FFC" w:rsidRDefault="00FF6F09" w:rsidP="00FF6F09">
            <w:pPr>
              <w:pStyle w:val="TableParagraph"/>
              <w:spacing w:before="112"/>
              <w:ind w:left="28"/>
              <w:rPr>
                <w:sz w:val="17"/>
                <w:szCs w:val="17"/>
              </w:rPr>
            </w:pP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>The delinquency is attribut</w:t>
            </w:r>
            <w:r w:rsidR="00B66602">
              <w:rPr>
                <w:rFonts w:ascii="Arial" w:hAnsi="Arial" w:cs="Arial"/>
                <w:color w:val="000000"/>
                <w:sz w:val="17"/>
                <w:szCs w:val="17"/>
              </w:rPr>
              <w:t>ed</w:t>
            </w: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 xml:space="preserve"> to a </w:t>
            </w:r>
            <w:r w:rsidR="00B66602">
              <w:rPr>
                <w:rFonts w:ascii="Arial" w:hAnsi="Arial" w:cs="Arial"/>
                <w:color w:val="000000"/>
                <w:sz w:val="17"/>
                <w:szCs w:val="17"/>
              </w:rPr>
              <w:t>b</w:t>
            </w: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>orrower having incurred excessive debts (either in a single instance or as a matter of habit) that prevent them from making payments on both those debts and the mortgage debt.</w:t>
            </w:r>
          </w:p>
        </w:tc>
      </w:tr>
      <w:tr w:rsidR="00FF6F09" w:rsidRPr="00D95FFC" w14:paraId="3AE14B92" w14:textId="77777777" w:rsidTr="00D95FFC">
        <w:trPr>
          <w:trHeight w:val="765"/>
        </w:trPr>
        <w:tc>
          <w:tcPr>
            <w:tcW w:w="1091" w:type="dxa"/>
          </w:tcPr>
          <w:p w14:paraId="1DD3B0AC" w14:textId="30C9F31C" w:rsidR="00FF6F09" w:rsidRPr="003613A9" w:rsidRDefault="00FF6F09" w:rsidP="00FF6F09">
            <w:pPr>
              <w:pStyle w:val="TableParagraph"/>
              <w:ind w:left="173" w:right="67"/>
              <w:jc w:val="center"/>
              <w:rPr>
                <w:bCs/>
                <w:sz w:val="17"/>
                <w:szCs w:val="17"/>
              </w:rPr>
            </w:pPr>
            <w:r w:rsidRPr="003613A9">
              <w:rPr>
                <w:bCs/>
                <w:spacing w:val="-5"/>
                <w:w w:val="105"/>
                <w:sz w:val="17"/>
                <w:szCs w:val="17"/>
              </w:rPr>
              <w:t>008</w:t>
            </w:r>
          </w:p>
        </w:tc>
        <w:tc>
          <w:tcPr>
            <w:tcW w:w="2250" w:type="dxa"/>
            <w:vAlign w:val="center"/>
          </w:tcPr>
          <w:p w14:paraId="5D2D6996" w14:textId="7F953845" w:rsidR="00FF6F09" w:rsidRPr="003613A9" w:rsidRDefault="00FF6F09" w:rsidP="00FF6F09">
            <w:pPr>
              <w:pStyle w:val="TableParagraph"/>
              <w:rPr>
                <w:bCs/>
                <w:sz w:val="17"/>
                <w:szCs w:val="17"/>
              </w:rPr>
            </w:pPr>
            <w:r w:rsidRPr="003613A9">
              <w:rPr>
                <w:rFonts w:ascii="Arial" w:hAnsi="Arial" w:cs="Arial"/>
                <w:bCs/>
                <w:color w:val="000000"/>
                <w:sz w:val="17"/>
                <w:szCs w:val="17"/>
              </w:rPr>
              <w:t>Abandonment</w:t>
            </w:r>
            <w:r w:rsidR="007F30E8" w:rsidRPr="003613A9">
              <w:rPr>
                <w:rFonts w:ascii="Arial" w:hAnsi="Arial" w:cs="Arial"/>
                <w:bCs/>
                <w:color w:val="000000"/>
                <w:sz w:val="17"/>
                <w:szCs w:val="17"/>
              </w:rPr>
              <w:t xml:space="preserve"> of Property</w:t>
            </w:r>
          </w:p>
        </w:tc>
        <w:tc>
          <w:tcPr>
            <w:tcW w:w="7267" w:type="dxa"/>
            <w:vAlign w:val="center"/>
          </w:tcPr>
          <w:p w14:paraId="323874B0" w14:textId="1F13068F" w:rsidR="00FF6F09" w:rsidRPr="00D95FFC" w:rsidRDefault="00FF6F09" w:rsidP="00FF6F09">
            <w:pPr>
              <w:pStyle w:val="TableParagraph"/>
              <w:ind w:left="28"/>
              <w:rPr>
                <w:sz w:val="17"/>
                <w:szCs w:val="17"/>
              </w:rPr>
            </w:pP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>The delinquency is attribut</w:t>
            </w:r>
            <w:r w:rsidR="00B66602">
              <w:rPr>
                <w:rFonts w:ascii="Arial" w:hAnsi="Arial" w:cs="Arial"/>
                <w:color w:val="000000"/>
                <w:sz w:val="17"/>
                <w:szCs w:val="17"/>
              </w:rPr>
              <w:t>ed</w:t>
            </w: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 xml:space="preserve"> to a </w:t>
            </w:r>
            <w:r w:rsidR="00B66602">
              <w:rPr>
                <w:rFonts w:ascii="Arial" w:hAnsi="Arial" w:cs="Arial"/>
                <w:color w:val="000000"/>
                <w:sz w:val="17"/>
                <w:szCs w:val="17"/>
              </w:rPr>
              <w:t>b</w:t>
            </w: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 xml:space="preserve">orrower having abandoned the property for reasons that are not known by the Mortgagee (because the Mortgagee has not been able to locate the </w:t>
            </w:r>
            <w:r w:rsidR="00B66602">
              <w:rPr>
                <w:rFonts w:ascii="Arial" w:hAnsi="Arial" w:cs="Arial"/>
                <w:color w:val="000000"/>
                <w:sz w:val="17"/>
                <w:szCs w:val="17"/>
              </w:rPr>
              <w:t>b</w:t>
            </w: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>orrower).</w:t>
            </w:r>
          </w:p>
        </w:tc>
      </w:tr>
      <w:tr w:rsidR="00FF6F09" w:rsidRPr="00D95FFC" w14:paraId="06501B8E" w14:textId="77777777" w:rsidTr="00D95FFC">
        <w:trPr>
          <w:trHeight w:val="855"/>
        </w:trPr>
        <w:tc>
          <w:tcPr>
            <w:tcW w:w="1091" w:type="dxa"/>
          </w:tcPr>
          <w:p w14:paraId="701CEC63" w14:textId="77777777" w:rsidR="00FF6F09" w:rsidRPr="003613A9" w:rsidRDefault="00FF6F09" w:rsidP="00FF6F09">
            <w:pPr>
              <w:pStyle w:val="TableParagraph"/>
              <w:spacing w:before="1"/>
              <w:ind w:left="0"/>
              <w:rPr>
                <w:rFonts w:ascii="Times New Roman"/>
                <w:bCs/>
                <w:sz w:val="17"/>
                <w:szCs w:val="17"/>
              </w:rPr>
            </w:pPr>
          </w:p>
          <w:p w14:paraId="20A595B1" w14:textId="637D6F52" w:rsidR="00FF6F09" w:rsidRPr="003613A9" w:rsidRDefault="00FF6F09" w:rsidP="00FF6F09">
            <w:pPr>
              <w:pStyle w:val="TableParagraph"/>
              <w:spacing w:before="1"/>
              <w:ind w:left="173" w:right="129"/>
              <w:jc w:val="center"/>
              <w:rPr>
                <w:bCs/>
                <w:sz w:val="17"/>
                <w:szCs w:val="17"/>
              </w:rPr>
            </w:pPr>
            <w:r w:rsidRPr="003613A9">
              <w:rPr>
                <w:bCs/>
                <w:spacing w:val="-5"/>
                <w:w w:val="105"/>
                <w:sz w:val="17"/>
                <w:szCs w:val="17"/>
              </w:rPr>
              <w:t>009</w:t>
            </w:r>
          </w:p>
        </w:tc>
        <w:tc>
          <w:tcPr>
            <w:tcW w:w="2250" w:type="dxa"/>
            <w:vAlign w:val="center"/>
          </w:tcPr>
          <w:p w14:paraId="58C6403D" w14:textId="2A776B33" w:rsidR="00FF6F09" w:rsidRPr="003613A9" w:rsidRDefault="00FF6F09" w:rsidP="00FF6F09">
            <w:pPr>
              <w:pStyle w:val="TableParagraph"/>
              <w:spacing w:before="1"/>
              <w:rPr>
                <w:bCs/>
                <w:sz w:val="17"/>
                <w:szCs w:val="17"/>
              </w:rPr>
            </w:pPr>
            <w:r w:rsidRPr="003613A9">
              <w:rPr>
                <w:rFonts w:ascii="Arial" w:hAnsi="Arial" w:cs="Arial"/>
                <w:bCs/>
                <w:color w:val="000000"/>
                <w:sz w:val="17"/>
                <w:szCs w:val="17"/>
              </w:rPr>
              <w:t>Distant Employment Transfer</w:t>
            </w:r>
          </w:p>
        </w:tc>
        <w:tc>
          <w:tcPr>
            <w:tcW w:w="7267" w:type="dxa"/>
            <w:vAlign w:val="center"/>
          </w:tcPr>
          <w:p w14:paraId="489B3BC0" w14:textId="002030B1" w:rsidR="00FF6F09" w:rsidRPr="00D95FFC" w:rsidRDefault="00FF6F09" w:rsidP="00FF6F09">
            <w:pPr>
              <w:pStyle w:val="TableParagraph"/>
              <w:spacing w:before="114" w:line="271" w:lineRule="auto"/>
              <w:ind w:hanging="1"/>
              <w:rPr>
                <w:sz w:val="17"/>
                <w:szCs w:val="17"/>
              </w:rPr>
            </w:pP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>The delinquency is attribut</w:t>
            </w:r>
            <w:r w:rsidR="00B66602">
              <w:rPr>
                <w:rFonts w:ascii="Arial" w:hAnsi="Arial" w:cs="Arial"/>
                <w:color w:val="000000"/>
                <w:sz w:val="17"/>
                <w:szCs w:val="17"/>
              </w:rPr>
              <w:t>ed</w:t>
            </w: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 xml:space="preserve"> to a </w:t>
            </w:r>
            <w:r w:rsidR="00B66602">
              <w:rPr>
                <w:rFonts w:ascii="Arial" w:hAnsi="Arial" w:cs="Arial"/>
                <w:color w:val="000000"/>
                <w:sz w:val="17"/>
                <w:szCs w:val="17"/>
              </w:rPr>
              <w:t>b</w:t>
            </w: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>orrower being transferred or relocated to a distant job location and incurring additional expenses for moving and housing in the new location, affecting their ability to pay both those expenses and the mortgage debt.</w:t>
            </w:r>
          </w:p>
        </w:tc>
      </w:tr>
      <w:tr w:rsidR="00FF6F09" w:rsidRPr="00D95FFC" w14:paraId="3EA083D0" w14:textId="77777777" w:rsidTr="00FF6F09">
        <w:trPr>
          <w:trHeight w:val="648"/>
        </w:trPr>
        <w:tc>
          <w:tcPr>
            <w:tcW w:w="1091" w:type="dxa"/>
          </w:tcPr>
          <w:p w14:paraId="24559BCE" w14:textId="77777777" w:rsidR="00FF6F09" w:rsidRPr="003613A9" w:rsidRDefault="00FF6F09" w:rsidP="00FF6F09">
            <w:pPr>
              <w:pStyle w:val="TableParagraph"/>
              <w:spacing w:before="1"/>
              <w:ind w:left="173" w:right="126"/>
              <w:jc w:val="center"/>
              <w:rPr>
                <w:bCs/>
                <w:spacing w:val="-5"/>
                <w:w w:val="105"/>
                <w:sz w:val="17"/>
                <w:szCs w:val="17"/>
              </w:rPr>
            </w:pPr>
          </w:p>
          <w:p w14:paraId="4A3DD227" w14:textId="0AA984BA" w:rsidR="00FF6F09" w:rsidRPr="003613A9" w:rsidRDefault="00FF6F09" w:rsidP="00FF6F09">
            <w:pPr>
              <w:pStyle w:val="TableParagraph"/>
              <w:spacing w:before="1"/>
              <w:ind w:left="173" w:right="126"/>
              <w:jc w:val="center"/>
              <w:rPr>
                <w:bCs/>
                <w:sz w:val="17"/>
                <w:szCs w:val="17"/>
              </w:rPr>
            </w:pPr>
            <w:r w:rsidRPr="003613A9">
              <w:rPr>
                <w:bCs/>
                <w:spacing w:val="-5"/>
                <w:w w:val="105"/>
                <w:sz w:val="17"/>
                <w:szCs w:val="17"/>
              </w:rPr>
              <w:t>010</w:t>
            </w:r>
          </w:p>
        </w:tc>
        <w:tc>
          <w:tcPr>
            <w:tcW w:w="2250" w:type="dxa"/>
            <w:vAlign w:val="center"/>
          </w:tcPr>
          <w:p w14:paraId="40B40B84" w14:textId="0CE82618" w:rsidR="00FF6F09" w:rsidRPr="003613A9" w:rsidRDefault="00FF6F09" w:rsidP="00FF6F09">
            <w:pPr>
              <w:pStyle w:val="TableParagraph"/>
              <w:spacing w:before="1"/>
              <w:ind w:left="30"/>
              <w:rPr>
                <w:bCs/>
                <w:sz w:val="17"/>
                <w:szCs w:val="17"/>
              </w:rPr>
            </w:pPr>
            <w:r w:rsidRPr="003613A9">
              <w:rPr>
                <w:rFonts w:ascii="Arial" w:hAnsi="Arial" w:cs="Arial"/>
                <w:bCs/>
                <w:color w:val="000000"/>
                <w:sz w:val="17"/>
                <w:szCs w:val="17"/>
              </w:rPr>
              <w:t>Neighborhood Problem</w:t>
            </w:r>
          </w:p>
        </w:tc>
        <w:tc>
          <w:tcPr>
            <w:tcW w:w="7267" w:type="dxa"/>
            <w:vAlign w:val="center"/>
          </w:tcPr>
          <w:p w14:paraId="562AAFA0" w14:textId="67C9F680" w:rsidR="00FF6F09" w:rsidRPr="00D95FFC" w:rsidRDefault="00FF6F09" w:rsidP="00FF6F09">
            <w:pPr>
              <w:pStyle w:val="TableParagraph"/>
              <w:spacing w:before="0" w:line="204" w:lineRule="exact"/>
              <w:ind w:left="30"/>
              <w:rPr>
                <w:sz w:val="17"/>
                <w:szCs w:val="17"/>
              </w:rPr>
            </w:pP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>The delinquency is attribut</w:t>
            </w:r>
            <w:r w:rsidR="00B66602">
              <w:rPr>
                <w:rFonts w:ascii="Arial" w:hAnsi="Arial" w:cs="Arial"/>
                <w:color w:val="000000"/>
                <w:sz w:val="17"/>
                <w:szCs w:val="17"/>
              </w:rPr>
              <w:t>ed</w:t>
            </w: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 xml:space="preserve"> to the property's location, which affects the </w:t>
            </w:r>
            <w:r w:rsidR="00B66602">
              <w:rPr>
                <w:rFonts w:ascii="Arial" w:hAnsi="Arial" w:cs="Arial"/>
                <w:color w:val="000000"/>
                <w:sz w:val="17"/>
                <w:szCs w:val="17"/>
              </w:rPr>
              <w:t>b</w:t>
            </w: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>orrower's ability to pay the mortgage debt.</w:t>
            </w:r>
          </w:p>
        </w:tc>
      </w:tr>
      <w:tr w:rsidR="00FF6F09" w:rsidRPr="00D95FFC" w14:paraId="44F9A47D" w14:textId="77777777" w:rsidTr="00D95FFC">
        <w:trPr>
          <w:trHeight w:val="972"/>
        </w:trPr>
        <w:tc>
          <w:tcPr>
            <w:tcW w:w="1091" w:type="dxa"/>
          </w:tcPr>
          <w:p w14:paraId="0C53ECA1" w14:textId="77777777" w:rsidR="00FF6F09" w:rsidRPr="003613A9" w:rsidRDefault="00FF6F09" w:rsidP="00FF6F09">
            <w:pPr>
              <w:pStyle w:val="TableParagraph"/>
              <w:ind w:left="173" w:right="123"/>
              <w:jc w:val="center"/>
              <w:rPr>
                <w:bCs/>
                <w:spacing w:val="-5"/>
                <w:w w:val="105"/>
                <w:sz w:val="17"/>
                <w:szCs w:val="17"/>
              </w:rPr>
            </w:pPr>
          </w:p>
          <w:p w14:paraId="2EED919D" w14:textId="502DE917" w:rsidR="00FF6F09" w:rsidRPr="003613A9" w:rsidRDefault="00FF6F09" w:rsidP="00FF6F09">
            <w:pPr>
              <w:pStyle w:val="TableParagraph"/>
              <w:ind w:left="173" w:right="123"/>
              <w:jc w:val="center"/>
              <w:rPr>
                <w:bCs/>
                <w:sz w:val="17"/>
                <w:szCs w:val="17"/>
              </w:rPr>
            </w:pPr>
            <w:r w:rsidRPr="003613A9">
              <w:rPr>
                <w:bCs/>
                <w:spacing w:val="-5"/>
                <w:w w:val="105"/>
                <w:sz w:val="17"/>
                <w:szCs w:val="17"/>
              </w:rPr>
              <w:t>011</w:t>
            </w:r>
          </w:p>
        </w:tc>
        <w:tc>
          <w:tcPr>
            <w:tcW w:w="2250" w:type="dxa"/>
            <w:vAlign w:val="center"/>
          </w:tcPr>
          <w:p w14:paraId="6AF7FFB6" w14:textId="410A3026" w:rsidR="00FF6F09" w:rsidRPr="003613A9" w:rsidRDefault="00FF6F09" w:rsidP="00FF6F09">
            <w:pPr>
              <w:pStyle w:val="TableParagraph"/>
              <w:ind w:left="32"/>
              <w:rPr>
                <w:bCs/>
                <w:sz w:val="17"/>
                <w:szCs w:val="17"/>
              </w:rPr>
            </w:pPr>
            <w:r w:rsidRPr="003613A9">
              <w:rPr>
                <w:rFonts w:ascii="Arial" w:hAnsi="Arial" w:cs="Arial"/>
                <w:bCs/>
                <w:color w:val="000000"/>
                <w:sz w:val="17"/>
                <w:szCs w:val="17"/>
              </w:rPr>
              <w:t>Property Problem</w:t>
            </w:r>
          </w:p>
        </w:tc>
        <w:tc>
          <w:tcPr>
            <w:tcW w:w="7267" w:type="dxa"/>
            <w:vAlign w:val="center"/>
          </w:tcPr>
          <w:p w14:paraId="4719D47D" w14:textId="46620AF0" w:rsidR="00FF6F09" w:rsidRPr="00D95FFC" w:rsidRDefault="00FF6F09" w:rsidP="00FF6F09">
            <w:pPr>
              <w:pStyle w:val="TableParagraph"/>
              <w:ind w:left="32"/>
              <w:rPr>
                <w:sz w:val="17"/>
                <w:szCs w:val="17"/>
              </w:rPr>
            </w:pP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>The delinquency is attribut</w:t>
            </w:r>
            <w:r w:rsidR="00B66602">
              <w:rPr>
                <w:rFonts w:ascii="Arial" w:hAnsi="Arial" w:cs="Arial"/>
                <w:color w:val="000000"/>
                <w:sz w:val="17"/>
                <w:szCs w:val="17"/>
              </w:rPr>
              <w:t>ed</w:t>
            </w: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 xml:space="preserve"> to the condition of the property’s improvements (substandard construction, expensive and extensive repairs needed, etc. requiring due of funds that would have been available for the Mortgage Payment) or to the </w:t>
            </w:r>
            <w:r w:rsidR="00B66602">
              <w:rPr>
                <w:rFonts w:ascii="Arial" w:hAnsi="Arial" w:cs="Arial"/>
                <w:color w:val="000000"/>
                <w:sz w:val="17"/>
                <w:szCs w:val="17"/>
              </w:rPr>
              <w:t>b</w:t>
            </w: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>orrower’s dissatisfaction with the property or neighborhood.</w:t>
            </w:r>
          </w:p>
        </w:tc>
      </w:tr>
      <w:tr w:rsidR="00FF6F09" w:rsidRPr="00D95FFC" w14:paraId="5A6AC909" w14:textId="77777777" w:rsidTr="00D95FFC">
        <w:trPr>
          <w:trHeight w:val="675"/>
        </w:trPr>
        <w:tc>
          <w:tcPr>
            <w:tcW w:w="1091" w:type="dxa"/>
          </w:tcPr>
          <w:p w14:paraId="38282A86" w14:textId="0715B5D2" w:rsidR="00FF6F09" w:rsidRPr="003613A9" w:rsidRDefault="00FF6F09" w:rsidP="00FF6F09">
            <w:pPr>
              <w:pStyle w:val="TableParagraph"/>
              <w:spacing w:before="150"/>
              <w:ind w:left="173" w:right="128"/>
              <w:jc w:val="center"/>
              <w:rPr>
                <w:bCs/>
                <w:sz w:val="17"/>
                <w:szCs w:val="17"/>
              </w:rPr>
            </w:pPr>
            <w:r w:rsidRPr="003613A9">
              <w:rPr>
                <w:bCs/>
                <w:sz w:val="17"/>
                <w:szCs w:val="17"/>
              </w:rPr>
              <w:t>012</w:t>
            </w:r>
          </w:p>
        </w:tc>
        <w:tc>
          <w:tcPr>
            <w:tcW w:w="2250" w:type="dxa"/>
            <w:vAlign w:val="center"/>
          </w:tcPr>
          <w:p w14:paraId="6D3E3843" w14:textId="3EE5FBF2" w:rsidR="00FF6F09" w:rsidRPr="003613A9" w:rsidRDefault="00FF6F09" w:rsidP="00FF6F09">
            <w:pPr>
              <w:pStyle w:val="TableParagraph"/>
              <w:spacing w:before="85"/>
              <w:ind w:left="33"/>
              <w:rPr>
                <w:bCs/>
                <w:sz w:val="17"/>
                <w:szCs w:val="17"/>
              </w:rPr>
            </w:pPr>
            <w:r w:rsidRPr="003613A9">
              <w:rPr>
                <w:rFonts w:ascii="Arial" w:hAnsi="Arial" w:cs="Arial"/>
                <w:bCs/>
                <w:color w:val="000000"/>
                <w:sz w:val="17"/>
                <w:szCs w:val="17"/>
              </w:rPr>
              <w:t>Inability to Sell Property</w:t>
            </w:r>
          </w:p>
        </w:tc>
        <w:tc>
          <w:tcPr>
            <w:tcW w:w="7267" w:type="dxa"/>
            <w:vAlign w:val="center"/>
          </w:tcPr>
          <w:p w14:paraId="07015D73" w14:textId="31AD5C20" w:rsidR="00FF6F09" w:rsidRPr="00D95FFC" w:rsidRDefault="00FF6F09" w:rsidP="00FF6F09">
            <w:pPr>
              <w:pStyle w:val="TableParagraph"/>
              <w:spacing w:before="32" w:line="271" w:lineRule="auto"/>
              <w:ind w:hanging="1"/>
              <w:rPr>
                <w:sz w:val="17"/>
                <w:szCs w:val="17"/>
              </w:rPr>
            </w:pP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>The delinquency is attribut</w:t>
            </w:r>
            <w:r w:rsidR="00B66602">
              <w:rPr>
                <w:rFonts w:ascii="Arial" w:hAnsi="Arial" w:cs="Arial"/>
                <w:color w:val="000000"/>
                <w:sz w:val="17"/>
                <w:szCs w:val="17"/>
              </w:rPr>
              <w:t>ed</w:t>
            </w: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 xml:space="preserve"> to an employment-related transfer.</w:t>
            </w:r>
          </w:p>
        </w:tc>
      </w:tr>
      <w:tr w:rsidR="00FF6F09" w:rsidRPr="00D95FFC" w14:paraId="6EF3556B" w14:textId="77777777" w:rsidTr="00D95FFC">
        <w:trPr>
          <w:trHeight w:val="675"/>
        </w:trPr>
        <w:tc>
          <w:tcPr>
            <w:tcW w:w="1091" w:type="dxa"/>
          </w:tcPr>
          <w:p w14:paraId="4DAF4A51" w14:textId="202C4ACA" w:rsidR="00FF6F09" w:rsidRPr="003613A9" w:rsidRDefault="00FF6F09" w:rsidP="00FF6F09">
            <w:pPr>
              <w:pStyle w:val="TableParagraph"/>
              <w:ind w:left="173" w:right="122"/>
              <w:jc w:val="center"/>
              <w:rPr>
                <w:bCs/>
                <w:sz w:val="17"/>
                <w:szCs w:val="17"/>
              </w:rPr>
            </w:pPr>
            <w:r w:rsidRPr="003613A9">
              <w:rPr>
                <w:bCs/>
                <w:sz w:val="17"/>
                <w:szCs w:val="17"/>
              </w:rPr>
              <w:t>013</w:t>
            </w:r>
          </w:p>
        </w:tc>
        <w:tc>
          <w:tcPr>
            <w:tcW w:w="2250" w:type="dxa"/>
            <w:vAlign w:val="center"/>
          </w:tcPr>
          <w:p w14:paraId="58C2DC6B" w14:textId="17FF3A19" w:rsidR="00FF6F09" w:rsidRPr="003613A9" w:rsidRDefault="00FF6F09" w:rsidP="00FF6F09">
            <w:pPr>
              <w:pStyle w:val="TableParagraph"/>
              <w:ind w:left="33"/>
              <w:rPr>
                <w:bCs/>
                <w:sz w:val="17"/>
                <w:szCs w:val="17"/>
              </w:rPr>
            </w:pPr>
            <w:r w:rsidRPr="003613A9">
              <w:rPr>
                <w:rFonts w:ascii="Arial" w:hAnsi="Arial" w:cs="Arial"/>
                <w:bCs/>
                <w:color w:val="000000"/>
                <w:sz w:val="17"/>
                <w:szCs w:val="17"/>
              </w:rPr>
              <w:t>Inability to Rent Property</w:t>
            </w:r>
          </w:p>
        </w:tc>
        <w:tc>
          <w:tcPr>
            <w:tcW w:w="7267" w:type="dxa"/>
            <w:vAlign w:val="center"/>
          </w:tcPr>
          <w:p w14:paraId="468ECA4A" w14:textId="75524FE1" w:rsidR="00FF6F09" w:rsidRPr="00D95FFC" w:rsidRDefault="00FF6F09" w:rsidP="00FF6F09">
            <w:pPr>
              <w:pStyle w:val="TableParagraph"/>
              <w:ind w:left="32"/>
              <w:rPr>
                <w:sz w:val="17"/>
                <w:szCs w:val="17"/>
              </w:rPr>
            </w:pP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>The delinquency is attribut</w:t>
            </w:r>
            <w:r w:rsidR="00B66602">
              <w:rPr>
                <w:rFonts w:ascii="Arial" w:hAnsi="Arial" w:cs="Arial"/>
                <w:color w:val="000000"/>
                <w:sz w:val="17"/>
                <w:szCs w:val="17"/>
              </w:rPr>
              <w:t>ed</w:t>
            </w: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 xml:space="preserve"> to </w:t>
            </w:r>
            <w:r w:rsidR="00B66602">
              <w:rPr>
                <w:rFonts w:ascii="Arial" w:hAnsi="Arial" w:cs="Arial"/>
                <w:color w:val="000000"/>
                <w:sz w:val="17"/>
                <w:szCs w:val="17"/>
              </w:rPr>
              <w:t>b</w:t>
            </w: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 xml:space="preserve">orrower needing </w:t>
            </w:r>
            <w:r w:rsidR="00B66602">
              <w:rPr>
                <w:rFonts w:ascii="Arial" w:hAnsi="Arial" w:cs="Arial"/>
                <w:color w:val="000000"/>
                <w:sz w:val="17"/>
                <w:szCs w:val="17"/>
              </w:rPr>
              <w:t>r</w:t>
            </w: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 xml:space="preserve">ental </w:t>
            </w:r>
            <w:r w:rsidR="00B66602">
              <w:rPr>
                <w:rFonts w:ascii="Arial" w:hAnsi="Arial" w:cs="Arial"/>
                <w:color w:val="000000"/>
                <w:sz w:val="17"/>
                <w:szCs w:val="17"/>
              </w:rPr>
              <w:t>i</w:t>
            </w: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 xml:space="preserve">ncome to make the </w:t>
            </w:r>
            <w:r w:rsidR="00B66602">
              <w:rPr>
                <w:rFonts w:ascii="Arial" w:hAnsi="Arial" w:cs="Arial"/>
                <w:color w:val="000000"/>
                <w:sz w:val="17"/>
                <w:szCs w:val="17"/>
              </w:rPr>
              <w:t>m</w:t>
            </w: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 xml:space="preserve">ortgage </w:t>
            </w:r>
            <w:r w:rsidR="00B66602">
              <w:rPr>
                <w:rFonts w:ascii="Arial" w:hAnsi="Arial" w:cs="Arial"/>
                <w:color w:val="000000"/>
                <w:sz w:val="17"/>
                <w:szCs w:val="17"/>
              </w:rPr>
              <w:t>p</w:t>
            </w: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>ayments and having difficulty in finding a tenant following an employment-related transfer.</w:t>
            </w:r>
          </w:p>
        </w:tc>
      </w:tr>
      <w:tr w:rsidR="00FF6F09" w:rsidRPr="00D95FFC" w14:paraId="4EEC3EEF" w14:textId="77777777" w:rsidTr="00D95FFC">
        <w:trPr>
          <w:trHeight w:val="765"/>
        </w:trPr>
        <w:tc>
          <w:tcPr>
            <w:tcW w:w="1091" w:type="dxa"/>
          </w:tcPr>
          <w:p w14:paraId="5E8AC2BF" w14:textId="2E159EA7" w:rsidR="00FF6F09" w:rsidRPr="003613A9" w:rsidRDefault="00FF6F09" w:rsidP="00FF6F09">
            <w:pPr>
              <w:pStyle w:val="TableParagraph"/>
              <w:ind w:left="173" w:right="122"/>
              <w:jc w:val="center"/>
              <w:rPr>
                <w:bCs/>
                <w:sz w:val="17"/>
                <w:szCs w:val="17"/>
              </w:rPr>
            </w:pPr>
            <w:r w:rsidRPr="003613A9">
              <w:rPr>
                <w:bCs/>
                <w:sz w:val="17"/>
                <w:szCs w:val="17"/>
              </w:rPr>
              <w:t>014</w:t>
            </w:r>
          </w:p>
        </w:tc>
        <w:tc>
          <w:tcPr>
            <w:tcW w:w="2250" w:type="dxa"/>
            <w:vAlign w:val="center"/>
          </w:tcPr>
          <w:p w14:paraId="0C5DFFE4" w14:textId="356499FD" w:rsidR="00FF6F09" w:rsidRPr="003613A9" w:rsidRDefault="00FF6F09" w:rsidP="00FF6F09">
            <w:pPr>
              <w:pStyle w:val="TableParagraph"/>
              <w:ind w:left="33"/>
              <w:rPr>
                <w:bCs/>
                <w:sz w:val="17"/>
                <w:szCs w:val="17"/>
              </w:rPr>
            </w:pPr>
            <w:r w:rsidRPr="003613A9">
              <w:rPr>
                <w:rFonts w:ascii="Arial" w:hAnsi="Arial" w:cs="Arial"/>
                <w:bCs/>
                <w:color w:val="000000"/>
                <w:sz w:val="17"/>
                <w:szCs w:val="17"/>
              </w:rPr>
              <w:t>Military Service</w:t>
            </w:r>
          </w:p>
        </w:tc>
        <w:tc>
          <w:tcPr>
            <w:tcW w:w="7267" w:type="dxa"/>
            <w:vAlign w:val="center"/>
          </w:tcPr>
          <w:p w14:paraId="0D2E93E4" w14:textId="6F39FDB4" w:rsidR="00FF6F09" w:rsidRPr="00D95FFC" w:rsidRDefault="00FF6F09" w:rsidP="00FF6F09">
            <w:pPr>
              <w:pStyle w:val="TableParagraph"/>
              <w:ind w:left="32"/>
              <w:rPr>
                <w:sz w:val="17"/>
                <w:szCs w:val="17"/>
              </w:rPr>
            </w:pP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>The delinquency is attribut</w:t>
            </w:r>
            <w:r w:rsidR="00B66602">
              <w:rPr>
                <w:rFonts w:ascii="Arial" w:hAnsi="Arial" w:cs="Arial"/>
                <w:color w:val="000000"/>
                <w:sz w:val="17"/>
                <w:szCs w:val="17"/>
              </w:rPr>
              <w:t>ed</w:t>
            </w: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 xml:space="preserve"> to the principal </w:t>
            </w:r>
            <w:r w:rsidR="00B66602">
              <w:rPr>
                <w:rFonts w:ascii="Arial" w:hAnsi="Arial" w:cs="Arial"/>
                <w:color w:val="000000"/>
                <w:sz w:val="17"/>
                <w:szCs w:val="17"/>
              </w:rPr>
              <w:t>b</w:t>
            </w: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 xml:space="preserve">orrower having entered </w:t>
            </w:r>
            <w:proofErr w:type="gramStart"/>
            <w:r w:rsidR="00B66602">
              <w:rPr>
                <w:rFonts w:ascii="Arial" w:hAnsi="Arial" w:cs="Arial"/>
                <w:color w:val="000000"/>
                <w:sz w:val="17"/>
                <w:szCs w:val="17"/>
              </w:rPr>
              <w:t>a</w:t>
            </w:r>
            <w:r w:rsidR="00A20F24" w:rsidRPr="00D95FFC">
              <w:rPr>
                <w:rFonts w:ascii="Arial" w:hAnsi="Arial" w:cs="Arial"/>
                <w:color w:val="000000"/>
                <w:sz w:val="17"/>
                <w:szCs w:val="17"/>
              </w:rPr>
              <w:t>ctive</w:t>
            </w:r>
            <w:r w:rsidR="00B66602">
              <w:rPr>
                <w:rFonts w:ascii="Arial" w:hAnsi="Arial" w:cs="Arial"/>
                <w:color w:val="000000"/>
                <w:sz w:val="17"/>
                <w:szCs w:val="17"/>
              </w:rPr>
              <w:t xml:space="preserve"> d</w:t>
            </w:r>
            <w:r w:rsidR="00A20F24" w:rsidRPr="00D95FFC">
              <w:rPr>
                <w:rFonts w:ascii="Arial" w:hAnsi="Arial" w:cs="Arial"/>
                <w:color w:val="000000"/>
                <w:sz w:val="17"/>
                <w:szCs w:val="17"/>
              </w:rPr>
              <w:t>uty</w:t>
            </w:r>
            <w:proofErr w:type="gramEnd"/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 xml:space="preserve"> status and their military pay is insufficient to enable the continued payment of the existing mortgage debt.</w:t>
            </w:r>
          </w:p>
        </w:tc>
      </w:tr>
    </w:tbl>
    <w:p w14:paraId="2255A77A" w14:textId="77777777" w:rsidR="00FF6F09" w:rsidRPr="00D95FFC" w:rsidRDefault="00FF6F09" w:rsidP="00026B93">
      <w:pPr>
        <w:spacing w:line="240" w:lineRule="auto"/>
        <w:rPr>
          <w:rFonts w:eastAsia="Times New Roman"/>
          <w:sz w:val="17"/>
          <w:szCs w:val="17"/>
        </w:rPr>
      </w:pPr>
    </w:p>
    <w:p w14:paraId="54572D22" w14:textId="77777777" w:rsidR="0093020C" w:rsidRPr="00D95FFC" w:rsidRDefault="0093020C" w:rsidP="00026B93">
      <w:pPr>
        <w:spacing w:line="240" w:lineRule="auto"/>
        <w:rPr>
          <w:rFonts w:eastAsia="Times New Roman"/>
          <w:sz w:val="17"/>
          <w:szCs w:val="17"/>
        </w:rPr>
      </w:pPr>
    </w:p>
    <w:p w14:paraId="43F973E9" w14:textId="77777777" w:rsidR="0093020C" w:rsidRPr="00D95FFC" w:rsidRDefault="0093020C" w:rsidP="00026B93">
      <w:pPr>
        <w:spacing w:line="240" w:lineRule="auto"/>
        <w:rPr>
          <w:rFonts w:eastAsia="Times New Roman"/>
          <w:sz w:val="17"/>
          <w:szCs w:val="17"/>
        </w:rPr>
      </w:pPr>
    </w:p>
    <w:p w14:paraId="424EFDBF" w14:textId="77777777" w:rsidR="001C53A5" w:rsidRPr="00D95FFC" w:rsidRDefault="001C53A5" w:rsidP="00026B93">
      <w:pPr>
        <w:spacing w:line="240" w:lineRule="auto"/>
        <w:rPr>
          <w:rFonts w:eastAsia="Times New Roman"/>
          <w:sz w:val="17"/>
          <w:szCs w:val="17"/>
        </w:rPr>
      </w:pPr>
    </w:p>
    <w:tbl>
      <w:tblPr>
        <w:tblW w:w="10631" w:type="dxa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"/>
        <w:gridCol w:w="2643"/>
        <w:gridCol w:w="7355"/>
      </w:tblGrid>
      <w:tr w:rsidR="002709EA" w:rsidRPr="00D95FFC" w14:paraId="52B3A4B6" w14:textId="77777777" w:rsidTr="002709EA">
        <w:trPr>
          <w:trHeight w:val="630"/>
        </w:trPr>
        <w:tc>
          <w:tcPr>
            <w:tcW w:w="0" w:type="auto"/>
            <w:vAlign w:val="center"/>
          </w:tcPr>
          <w:p w14:paraId="2C9279A3" w14:textId="0FF21883" w:rsidR="002709EA" w:rsidRPr="003613A9" w:rsidRDefault="002709EA" w:rsidP="002709EA">
            <w:pPr>
              <w:pStyle w:val="TableParagraph"/>
              <w:ind w:left="173" w:right="122"/>
              <w:jc w:val="center"/>
              <w:rPr>
                <w:sz w:val="17"/>
                <w:szCs w:val="17"/>
              </w:rPr>
            </w:pPr>
            <w:r w:rsidRPr="003613A9">
              <w:rPr>
                <w:rFonts w:ascii="Arial" w:hAnsi="Arial" w:cs="Arial"/>
                <w:color w:val="000000"/>
                <w:sz w:val="17"/>
                <w:szCs w:val="17"/>
              </w:rPr>
              <w:t>015</w:t>
            </w:r>
          </w:p>
        </w:tc>
        <w:tc>
          <w:tcPr>
            <w:tcW w:w="2645" w:type="dxa"/>
            <w:vAlign w:val="center"/>
          </w:tcPr>
          <w:p w14:paraId="0A5122CE" w14:textId="5385AF4D" w:rsidR="002709EA" w:rsidRPr="003613A9" w:rsidRDefault="002709EA" w:rsidP="002709EA">
            <w:pPr>
              <w:pStyle w:val="TableParagraph"/>
              <w:ind w:left="33"/>
              <w:rPr>
                <w:sz w:val="17"/>
                <w:szCs w:val="17"/>
              </w:rPr>
            </w:pPr>
            <w:r w:rsidRPr="003613A9">
              <w:rPr>
                <w:rFonts w:ascii="Arial" w:hAnsi="Arial" w:cs="Arial"/>
                <w:color w:val="000000"/>
                <w:sz w:val="17"/>
                <w:szCs w:val="17"/>
              </w:rPr>
              <w:t>Other</w:t>
            </w:r>
          </w:p>
        </w:tc>
        <w:tc>
          <w:tcPr>
            <w:tcW w:w="7362" w:type="dxa"/>
            <w:vAlign w:val="center"/>
          </w:tcPr>
          <w:p w14:paraId="65B10257" w14:textId="3F22050E" w:rsidR="002709EA" w:rsidRPr="00D95FFC" w:rsidRDefault="002709EA" w:rsidP="002709EA">
            <w:pPr>
              <w:pStyle w:val="TableParagraph"/>
              <w:ind w:left="32"/>
              <w:rPr>
                <w:sz w:val="17"/>
                <w:szCs w:val="17"/>
              </w:rPr>
            </w:pP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>Should be rarely used – additional reason codes at the request of the industry have been added; indicates that the delinquency is attribut</w:t>
            </w:r>
            <w:r w:rsidR="00B66602">
              <w:rPr>
                <w:rFonts w:ascii="Arial" w:hAnsi="Arial" w:cs="Arial"/>
                <w:color w:val="000000"/>
                <w:sz w:val="17"/>
                <w:szCs w:val="17"/>
              </w:rPr>
              <w:t>ed</w:t>
            </w: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 xml:space="preserve"> to reasons that are not otherwise included in the list.</w:t>
            </w:r>
          </w:p>
        </w:tc>
      </w:tr>
      <w:tr w:rsidR="002709EA" w:rsidRPr="00D95FFC" w14:paraId="03825191" w14:textId="77777777" w:rsidTr="002709EA">
        <w:trPr>
          <w:trHeight w:val="675"/>
        </w:trPr>
        <w:tc>
          <w:tcPr>
            <w:tcW w:w="0" w:type="auto"/>
            <w:vAlign w:val="center"/>
          </w:tcPr>
          <w:p w14:paraId="50C2C38A" w14:textId="55A306C5" w:rsidR="002709EA" w:rsidRPr="003613A9" w:rsidRDefault="002709EA" w:rsidP="002709EA">
            <w:pPr>
              <w:pStyle w:val="TableParagraph"/>
              <w:ind w:left="173" w:right="122"/>
              <w:jc w:val="center"/>
              <w:rPr>
                <w:sz w:val="17"/>
                <w:szCs w:val="17"/>
              </w:rPr>
            </w:pPr>
            <w:r w:rsidRPr="003613A9">
              <w:rPr>
                <w:rFonts w:ascii="Arial" w:hAnsi="Arial" w:cs="Arial"/>
                <w:color w:val="000000"/>
                <w:sz w:val="17"/>
                <w:szCs w:val="17"/>
              </w:rPr>
              <w:t>016</w:t>
            </w:r>
          </w:p>
        </w:tc>
        <w:tc>
          <w:tcPr>
            <w:tcW w:w="2645" w:type="dxa"/>
            <w:vAlign w:val="center"/>
          </w:tcPr>
          <w:p w14:paraId="5AD474C6" w14:textId="698733DC" w:rsidR="002709EA" w:rsidRPr="003613A9" w:rsidRDefault="002709EA" w:rsidP="002709EA">
            <w:pPr>
              <w:pStyle w:val="TableParagraph"/>
              <w:ind w:left="33"/>
              <w:rPr>
                <w:sz w:val="17"/>
                <w:szCs w:val="17"/>
              </w:rPr>
            </w:pPr>
            <w:r w:rsidRPr="003613A9">
              <w:rPr>
                <w:rFonts w:ascii="Arial" w:hAnsi="Arial" w:cs="Arial"/>
                <w:color w:val="000000"/>
                <w:sz w:val="17"/>
                <w:szCs w:val="17"/>
              </w:rPr>
              <w:t>Unemployment</w:t>
            </w:r>
          </w:p>
        </w:tc>
        <w:tc>
          <w:tcPr>
            <w:tcW w:w="7362" w:type="dxa"/>
            <w:vAlign w:val="center"/>
          </w:tcPr>
          <w:p w14:paraId="2390C27F" w14:textId="4BA1BD7C" w:rsidR="002709EA" w:rsidRPr="00D95FFC" w:rsidRDefault="002709EA" w:rsidP="002709EA">
            <w:pPr>
              <w:pStyle w:val="TableParagraph"/>
              <w:ind w:left="32"/>
              <w:rPr>
                <w:sz w:val="17"/>
                <w:szCs w:val="17"/>
              </w:rPr>
            </w:pP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>The delinquency is attribut</w:t>
            </w:r>
            <w:r w:rsidR="00B66602">
              <w:rPr>
                <w:rFonts w:ascii="Arial" w:hAnsi="Arial" w:cs="Arial"/>
                <w:color w:val="000000"/>
                <w:sz w:val="17"/>
                <w:szCs w:val="17"/>
              </w:rPr>
              <w:t xml:space="preserve">ed </w:t>
            </w: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 xml:space="preserve">to a reduction in income resulting from the principal </w:t>
            </w:r>
            <w:r w:rsidR="00B66602">
              <w:rPr>
                <w:rFonts w:ascii="Arial" w:hAnsi="Arial" w:cs="Arial"/>
                <w:color w:val="000000"/>
                <w:sz w:val="17"/>
                <w:szCs w:val="17"/>
              </w:rPr>
              <w:t>b</w:t>
            </w: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>orrower having lost their job.</w:t>
            </w:r>
          </w:p>
        </w:tc>
      </w:tr>
      <w:tr w:rsidR="002709EA" w:rsidRPr="00D95FFC" w14:paraId="43AE0B96" w14:textId="77777777" w:rsidTr="002709EA">
        <w:trPr>
          <w:trHeight w:val="945"/>
        </w:trPr>
        <w:tc>
          <w:tcPr>
            <w:tcW w:w="0" w:type="auto"/>
            <w:vAlign w:val="center"/>
          </w:tcPr>
          <w:p w14:paraId="397FC978" w14:textId="6A47A1B5" w:rsidR="002709EA" w:rsidRPr="003613A9" w:rsidRDefault="002709EA" w:rsidP="002709EA">
            <w:pPr>
              <w:pStyle w:val="TableParagraph"/>
              <w:ind w:left="173" w:right="122"/>
              <w:jc w:val="center"/>
              <w:rPr>
                <w:sz w:val="17"/>
                <w:szCs w:val="17"/>
              </w:rPr>
            </w:pPr>
            <w:r w:rsidRPr="003613A9">
              <w:rPr>
                <w:rFonts w:ascii="Arial" w:hAnsi="Arial" w:cs="Arial"/>
                <w:color w:val="000000"/>
                <w:sz w:val="17"/>
                <w:szCs w:val="17"/>
              </w:rPr>
              <w:t>017</w:t>
            </w:r>
          </w:p>
        </w:tc>
        <w:tc>
          <w:tcPr>
            <w:tcW w:w="2645" w:type="dxa"/>
            <w:vAlign w:val="center"/>
          </w:tcPr>
          <w:p w14:paraId="7660D75C" w14:textId="059C6939" w:rsidR="002709EA" w:rsidRPr="003613A9" w:rsidRDefault="002709EA" w:rsidP="002709EA">
            <w:pPr>
              <w:pStyle w:val="TableParagraph"/>
              <w:ind w:left="33"/>
              <w:rPr>
                <w:sz w:val="17"/>
                <w:szCs w:val="17"/>
              </w:rPr>
            </w:pPr>
            <w:r w:rsidRPr="003613A9">
              <w:rPr>
                <w:rFonts w:ascii="Arial" w:hAnsi="Arial" w:cs="Arial"/>
                <w:color w:val="000000"/>
                <w:sz w:val="17"/>
                <w:szCs w:val="17"/>
              </w:rPr>
              <w:t>Business Failure</w:t>
            </w:r>
          </w:p>
        </w:tc>
        <w:tc>
          <w:tcPr>
            <w:tcW w:w="7362" w:type="dxa"/>
            <w:vAlign w:val="center"/>
          </w:tcPr>
          <w:p w14:paraId="7C32CB4C" w14:textId="081AD2CD" w:rsidR="002709EA" w:rsidRPr="00D95FFC" w:rsidRDefault="002709EA" w:rsidP="002709EA">
            <w:pPr>
              <w:pStyle w:val="TableParagraph"/>
              <w:ind w:left="32"/>
              <w:rPr>
                <w:sz w:val="17"/>
                <w:szCs w:val="17"/>
              </w:rPr>
            </w:pP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>The delinquency is attribut</w:t>
            </w:r>
            <w:r w:rsidR="00B66602">
              <w:rPr>
                <w:rFonts w:ascii="Arial" w:hAnsi="Arial" w:cs="Arial"/>
                <w:color w:val="000000"/>
                <w:sz w:val="17"/>
                <w:szCs w:val="17"/>
              </w:rPr>
              <w:t>ed</w:t>
            </w: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 xml:space="preserve"> to a self-employed principal </w:t>
            </w:r>
            <w:r w:rsidR="00B66602">
              <w:rPr>
                <w:rFonts w:ascii="Arial" w:hAnsi="Arial" w:cs="Arial"/>
                <w:color w:val="000000"/>
                <w:sz w:val="17"/>
                <w:szCs w:val="17"/>
              </w:rPr>
              <w:t>b</w:t>
            </w: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 xml:space="preserve">orrower having a reduction in income and/or excessive obligations that are the direct result of the failure of their business to remain a viable </w:t>
            </w:r>
            <w:r w:rsidR="00B66602">
              <w:rPr>
                <w:rFonts w:ascii="Arial" w:hAnsi="Arial" w:cs="Arial"/>
                <w:color w:val="000000"/>
                <w:sz w:val="17"/>
                <w:szCs w:val="17"/>
              </w:rPr>
              <w:t>e</w:t>
            </w: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 xml:space="preserve">ntity or, at least, to generate sufficient profit that the </w:t>
            </w:r>
            <w:r w:rsidR="00B66602">
              <w:rPr>
                <w:rFonts w:ascii="Arial" w:hAnsi="Arial" w:cs="Arial"/>
                <w:color w:val="000000"/>
                <w:sz w:val="17"/>
                <w:szCs w:val="17"/>
              </w:rPr>
              <w:t>b</w:t>
            </w: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>orrower can rely on to meet their personal obligations.</w:t>
            </w:r>
          </w:p>
        </w:tc>
      </w:tr>
      <w:tr w:rsidR="002709EA" w:rsidRPr="00D95FFC" w14:paraId="3007EE53" w14:textId="77777777" w:rsidTr="000A31E2">
        <w:trPr>
          <w:trHeight w:val="675"/>
        </w:trPr>
        <w:tc>
          <w:tcPr>
            <w:tcW w:w="0" w:type="auto"/>
            <w:vAlign w:val="center"/>
          </w:tcPr>
          <w:p w14:paraId="06FF3F67" w14:textId="7F7FB209" w:rsidR="002709EA" w:rsidRPr="003613A9" w:rsidRDefault="002709EA" w:rsidP="002709EA">
            <w:pPr>
              <w:pStyle w:val="TableParagraph"/>
              <w:ind w:left="173" w:right="122"/>
              <w:jc w:val="center"/>
              <w:rPr>
                <w:sz w:val="17"/>
                <w:szCs w:val="17"/>
              </w:rPr>
            </w:pPr>
            <w:r w:rsidRPr="003613A9">
              <w:rPr>
                <w:rFonts w:ascii="Arial" w:hAnsi="Arial" w:cs="Arial"/>
                <w:color w:val="000000"/>
                <w:sz w:val="17"/>
                <w:szCs w:val="17"/>
              </w:rPr>
              <w:t>019</w:t>
            </w:r>
          </w:p>
        </w:tc>
        <w:tc>
          <w:tcPr>
            <w:tcW w:w="2645" w:type="dxa"/>
            <w:vAlign w:val="center"/>
          </w:tcPr>
          <w:p w14:paraId="093017F5" w14:textId="5C2C2E4C" w:rsidR="002709EA" w:rsidRPr="003613A9" w:rsidRDefault="002709EA" w:rsidP="002709EA">
            <w:pPr>
              <w:pStyle w:val="TableParagraph"/>
              <w:ind w:left="33"/>
              <w:rPr>
                <w:sz w:val="17"/>
                <w:szCs w:val="17"/>
              </w:rPr>
            </w:pPr>
            <w:r w:rsidRPr="003613A9">
              <w:rPr>
                <w:rFonts w:ascii="Arial" w:hAnsi="Arial" w:cs="Arial"/>
                <w:color w:val="000000"/>
                <w:sz w:val="17"/>
                <w:szCs w:val="17"/>
              </w:rPr>
              <w:t>Casualty Loss</w:t>
            </w:r>
          </w:p>
        </w:tc>
        <w:tc>
          <w:tcPr>
            <w:tcW w:w="7362" w:type="dxa"/>
            <w:vAlign w:val="center"/>
          </w:tcPr>
          <w:p w14:paraId="1513B4B3" w14:textId="037237F2" w:rsidR="002709EA" w:rsidRPr="00D95FFC" w:rsidRDefault="002709EA" w:rsidP="002709EA">
            <w:pPr>
              <w:pStyle w:val="TableParagraph"/>
              <w:ind w:left="32"/>
              <w:rPr>
                <w:sz w:val="17"/>
                <w:szCs w:val="17"/>
              </w:rPr>
            </w:pP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>The delinquency is attribut</w:t>
            </w:r>
            <w:r w:rsidR="00B66602">
              <w:rPr>
                <w:rFonts w:ascii="Arial" w:hAnsi="Arial" w:cs="Arial"/>
                <w:color w:val="000000"/>
                <w:sz w:val="17"/>
                <w:szCs w:val="17"/>
              </w:rPr>
              <w:t>ed</w:t>
            </w: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 xml:space="preserve"> to the </w:t>
            </w:r>
            <w:r w:rsidR="00B66602">
              <w:rPr>
                <w:rFonts w:ascii="Arial" w:hAnsi="Arial" w:cs="Arial"/>
                <w:color w:val="000000"/>
                <w:sz w:val="17"/>
                <w:szCs w:val="17"/>
              </w:rPr>
              <w:t>b</w:t>
            </w: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>orrower having incurred a sudden, unexpected property loss as the result of an accident, fire, storm, theft, earthquake, etc.</w:t>
            </w:r>
          </w:p>
        </w:tc>
      </w:tr>
      <w:tr w:rsidR="002709EA" w:rsidRPr="00D95FFC" w14:paraId="00CF90D6" w14:textId="77777777" w:rsidTr="000A31E2">
        <w:trPr>
          <w:trHeight w:val="765"/>
        </w:trPr>
        <w:tc>
          <w:tcPr>
            <w:tcW w:w="0" w:type="auto"/>
            <w:vAlign w:val="center"/>
          </w:tcPr>
          <w:p w14:paraId="3B4EC1F1" w14:textId="60DE0CFC" w:rsidR="002709EA" w:rsidRPr="003613A9" w:rsidRDefault="002709EA" w:rsidP="002709EA">
            <w:pPr>
              <w:pStyle w:val="TableParagraph"/>
              <w:ind w:left="173" w:right="122"/>
              <w:jc w:val="center"/>
              <w:rPr>
                <w:sz w:val="17"/>
                <w:szCs w:val="17"/>
              </w:rPr>
            </w:pPr>
            <w:r w:rsidRPr="003613A9">
              <w:rPr>
                <w:rFonts w:ascii="Arial" w:hAnsi="Arial" w:cs="Arial"/>
                <w:color w:val="000000"/>
                <w:sz w:val="17"/>
                <w:szCs w:val="17"/>
              </w:rPr>
              <w:t>022</w:t>
            </w:r>
          </w:p>
        </w:tc>
        <w:tc>
          <w:tcPr>
            <w:tcW w:w="2645" w:type="dxa"/>
            <w:vAlign w:val="center"/>
          </w:tcPr>
          <w:p w14:paraId="57730195" w14:textId="5F6BBD3A" w:rsidR="002709EA" w:rsidRPr="003613A9" w:rsidRDefault="002709EA" w:rsidP="002709EA">
            <w:pPr>
              <w:pStyle w:val="TableParagraph"/>
              <w:ind w:left="33"/>
              <w:rPr>
                <w:sz w:val="17"/>
                <w:szCs w:val="17"/>
              </w:rPr>
            </w:pPr>
            <w:r w:rsidRPr="003613A9">
              <w:rPr>
                <w:rFonts w:ascii="Arial" w:hAnsi="Arial" w:cs="Arial"/>
                <w:color w:val="000000"/>
                <w:sz w:val="17"/>
                <w:szCs w:val="17"/>
              </w:rPr>
              <w:t>Energy-Environment Cost</w:t>
            </w:r>
          </w:p>
        </w:tc>
        <w:tc>
          <w:tcPr>
            <w:tcW w:w="7362" w:type="dxa"/>
            <w:vAlign w:val="center"/>
          </w:tcPr>
          <w:p w14:paraId="72109275" w14:textId="19DE0B69" w:rsidR="002709EA" w:rsidRPr="00D95FFC" w:rsidRDefault="002709EA" w:rsidP="002709EA">
            <w:pPr>
              <w:pStyle w:val="TableParagraph"/>
              <w:ind w:left="32"/>
              <w:rPr>
                <w:sz w:val="17"/>
                <w:szCs w:val="17"/>
              </w:rPr>
            </w:pP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 xml:space="preserve">All other factors remained the same, but funds that would have been available for the </w:t>
            </w:r>
            <w:r w:rsidR="00B66602">
              <w:rPr>
                <w:rFonts w:ascii="Arial" w:hAnsi="Arial" w:cs="Arial"/>
                <w:color w:val="000000"/>
                <w:sz w:val="17"/>
                <w:szCs w:val="17"/>
              </w:rPr>
              <w:t>m</w:t>
            </w: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 xml:space="preserve">ortgage </w:t>
            </w:r>
            <w:r w:rsidR="00B66602">
              <w:rPr>
                <w:rFonts w:ascii="Arial" w:hAnsi="Arial" w:cs="Arial"/>
                <w:color w:val="000000"/>
                <w:sz w:val="17"/>
                <w:szCs w:val="17"/>
              </w:rPr>
              <w:t>p</w:t>
            </w: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>ayment have been used for sharp increases in utility costs or costs associated with the removal of environmental hazards in or near the property.</w:t>
            </w:r>
          </w:p>
        </w:tc>
      </w:tr>
      <w:tr w:rsidR="002709EA" w:rsidRPr="00D95FFC" w14:paraId="598D4C02" w14:textId="77777777" w:rsidTr="000A31E2">
        <w:trPr>
          <w:trHeight w:val="855"/>
        </w:trPr>
        <w:tc>
          <w:tcPr>
            <w:tcW w:w="0" w:type="auto"/>
            <w:vAlign w:val="center"/>
          </w:tcPr>
          <w:p w14:paraId="35F41ECF" w14:textId="41A51A5B" w:rsidR="002709EA" w:rsidRPr="003613A9" w:rsidRDefault="002709EA" w:rsidP="002709EA">
            <w:pPr>
              <w:pStyle w:val="TableParagraph"/>
              <w:ind w:left="173" w:right="122"/>
              <w:jc w:val="center"/>
              <w:rPr>
                <w:sz w:val="17"/>
                <w:szCs w:val="17"/>
              </w:rPr>
            </w:pPr>
            <w:r w:rsidRPr="003613A9">
              <w:rPr>
                <w:rFonts w:ascii="Arial" w:hAnsi="Arial" w:cs="Arial"/>
                <w:color w:val="000000"/>
                <w:sz w:val="17"/>
                <w:szCs w:val="17"/>
              </w:rPr>
              <w:t>023</w:t>
            </w:r>
          </w:p>
        </w:tc>
        <w:tc>
          <w:tcPr>
            <w:tcW w:w="2645" w:type="dxa"/>
            <w:vAlign w:val="center"/>
          </w:tcPr>
          <w:p w14:paraId="714EC676" w14:textId="1E4E9B6E" w:rsidR="002709EA" w:rsidRPr="003613A9" w:rsidRDefault="002709EA" w:rsidP="002709EA">
            <w:pPr>
              <w:pStyle w:val="TableParagraph"/>
              <w:ind w:left="33"/>
              <w:rPr>
                <w:sz w:val="17"/>
                <w:szCs w:val="17"/>
              </w:rPr>
            </w:pPr>
            <w:r w:rsidRPr="003613A9">
              <w:rPr>
                <w:rFonts w:ascii="Arial" w:hAnsi="Arial" w:cs="Arial"/>
                <w:color w:val="000000"/>
                <w:sz w:val="17"/>
                <w:szCs w:val="17"/>
              </w:rPr>
              <w:t>Servicing Problems</w:t>
            </w:r>
          </w:p>
        </w:tc>
        <w:tc>
          <w:tcPr>
            <w:tcW w:w="7362" w:type="dxa"/>
            <w:vAlign w:val="center"/>
          </w:tcPr>
          <w:p w14:paraId="76208B4F" w14:textId="230D13BE" w:rsidR="002709EA" w:rsidRPr="00D95FFC" w:rsidRDefault="002709EA" w:rsidP="002709EA">
            <w:pPr>
              <w:pStyle w:val="TableParagraph"/>
              <w:ind w:left="32"/>
              <w:rPr>
                <w:sz w:val="17"/>
                <w:szCs w:val="17"/>
              </w:rPr>
            </w:pP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>The delinquency is attribut</w:t>
            </w:r>
            <w:r w:rsidR="00B66602">
              <w:rPr>
                <w:rFonts w:ascii="Arial" w:hAnsi="Arial" w:cs="Arial"/>
                <w:color w:val="000000"/>
                <w:sz w:val="17"/>
                <w:szCs w:val="17"/>
              </w:rPr>
              <w:t>ed</w:t>
            </w: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 xml:space="preserve"> to the </w:t>
            </w:r>
            <w:r w:rsidR="00B66602">
              <w:rPr>
                <w:rFonts w:ascii="Arial" w:hAnsi="Arial" w:cs="Arial"/>
                <w:color w:val="000000"/>
                <w:sz w:val="17"/>
                <w:szCs w:val="17"/>
              </w:rPr>
              <w:t>b</w:t>
            </w: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>orrower being dissatisfied with the way the mortgage servicer is servicing the mortgage or with the fact that the servicing of the mortgage has been transferred to a new mortgage servicer.</w:t>
            </w:r>
          </w:p>
        </w:tc>
      </w:tr>
      <w:tr w:rsidR="002709EA" w:rsidRPr="00D95FFC" w14:paraId="0B04A4C9" w14:textId="77777777" w:rsidTr="000A31E2">
        <w:trPr>
          <w:trHeight w:val="855"/>
        </w:trPr>
        <w:tc>
          <w:tcPr>
            <w:tcW w:w="0" w:type="auto"/>
            <w:vAlign w:val="center"/>
          </w:tcPr>
          <w:p w14:paraId="1CA9E1BD" w14:textId="76107BFE" w:rsidR="002709EA" w:rsidRPr="003613A9" w:rsidRDefault="00C74190" w:rsidP="002709EA">
            <w:pPr>
              <w:pStyle w:val="TableParagraph"/>
              <w:ind w:left="173" w:right="122"/>
              <w:jc w:val="center"/>
              <w:rPr>
                <w:sz w:val="17"/>
                <w:szCs w:val="17"/>
              </w:rPr>
            </w:pPr>
            <w:r w:rsidRPr="003613A9"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  <w:r w:rsidR="002709EA" w:rsidRPr="003613A9">
              <w:rPr>
                <w:rFonts w:ascii="Arial" w:hAnsi="Arial" w:cs="Arial"/>
                <w:color w:val="000000"/>
                <w:sz w:val="17"/>
                <w:szCs w:val="17"/>
              </w:rPr>
              <w:t>26</w:t>
            </w:r>
          </w:p>
        </w:tc>
        <w:tc>
          <w:tcPr>
            <w:tcW w:w="2645" w:type="dxa"/>
            <w:vAlign w:val="center"/>
          </w:tcPr>
          <w:p w14:paraId="3C45D08C" w14:textId="2A7A1D33" w:rsidR="002709EA" w:rsidRPr="003613A9" w:rsidRDefault="002709EA" w:rsidP="002709EA">
            <w:pPr>
              <w:pStyle w:val="TableParagraph"/>
              <w:ind w:left="33"/>
              <w:rPr>
                <w:sz w:val="17"/>
                <w:szCs w:val="17"/>
              </w:rPr>
            </w:pPr>
            <w:r w:rsidRPr="003613A9">
              <w:rPr>
                <w:rFonts w:ascii="Arial" w:hAnsi="Arial" w:cs="Arial"/>
                <w:color w:val="000000"/>
                <w:sz w:val="17"/>
                <w:szCs w:val="17"/>
              </w:rPr>
              <w:t>Payment Adjustment</w:t>
            </w:r>
          </w:p>
        </w:tc>
        <w:tc>
          <w:tcPr>
            <w:tcW w:w="7362" w:type="dxa"/>
            <w:vAlign w:val="center"/>
          </w:tcPr>
          <w:p w14:paraId="5D5E703C" w14:textId="638FA223" w:rsidR="002709EA" w:rsidRPr="00AD1DE0" w:rsidRDefault="002709EA" w:rsidP="002709EA">
            <w:pPr>
              <w:pStyle w:val="TableParagraph"/>
              <w:ind w:left="32"/>
              <w:rPr>
                <w:sz w:val="17"/>
                <w:szCs w:val="17"/>
              </w:rPr>
            </w:pPr>
            <w:r w:rsidRPr="00AD1DE0">
              <w:rPr>
                <w:rFonts w:ascii="Arial" w:hAnsi="Arial" w:cs="Arial"/>
                <w:color w:val="000000"/>
                <w:sz w:val="17"/>
                <w:szCs w:val="17"/>
              </w:rPr>
              <w:t xml:space="preserve">The delinquency began after an increase in Principal and Interest (P&amp;I) </w:t>
            </w:r>
            <w:r w:rsidR="000636C3" w:rsidRPr="00AD1DE0">
              <w:rPr>
                <w:rFonts w:ascii="Arial" w:hAnsi="Arial" w:cs="Arial"/>
                <w:color w:val="000000"/>
                <w:sz w:val="17"/>
                <w:szCs w:val="17"/>
              </w:rPr>
              <w:t>due to a modification</w:t>
            </w:r>
            <w:r w:rsidR="00AD4E9F" w:rsidRPr="00AD1DE0">
              <w:rPr>
                <w:rFonts w:ascii="Arial" w:hAnsi="Arial" w:cs="Arial"/>
                <w:color w:val="000000"/>
                <w:sz w:val="17"/>
                <w:szCs w:val="17"/>
              </w:rPr>
              <w:t xml:space="preserve"> or </w:t>
            </w:r>
            <w:r w:rsidRPr="00AD1DE0">
              <w:rPr>
                <w:rFonts w:ascii="Arial" w:hAnsi="Arial" w:cs="Arial"/>
                <w:color w:val="000000"/>
                <w:sz w:val="17"/>
                <w:szCs w:val="17"/>
              </w:rPr>
              <w:t>after an escrow analysis where one or more escrow item increased, including the spreading of the amount needed to repay an escrow shortage over the next year.</w:t>
            </w:r>
          </w:p>
        </w:tc>
      </w:tr>
      <w:tr w:rsidR="002709EA" w:rsidRPr="00D95FFC" w14:paraId="11E0E251" w14:textId="77777777" w:rsidTr="002709EA">
        <w:trPr>
          <w:trHeight w:val="1125"/>
        </w:trPr>
        <w:tc>
          <w:tcPr>
            <w:tcW w:w="0" w:type="auto"/>
            <w:vAlign w:val="center"/>
          </w:tcPr>
          <w:p w14:paraId="4C327794" w14:textId="7171BF19" w:rsidR="002709EA" w:rsidRPr="003613A9" w:rsidRDefault="00C74190" w:rsidP="002709EA">
            <w:pPr>
              <w:pStyle w:val="TableParagraph"/>
              <w:ind w:left="173" w:right="122"/>
              <w:jc w:val="center"/>
              <w:rPr>
                <w:sz w:val="17"/>
                <w:szCs w:val="17"/>
              </w:rPr>
            </w:pPr>
            <w:r w:rsidRPr="003613A9"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  <w:r w:rsidR="002709EA" w:rsidRPr="003613A9">
              <w:rPr>
                <w:rFonts w:ascii="Arial" w:hAnsi="Arial" w:cs="Arial"/>
                <w:color w:val="000000"/>
                <w:sz w:val="17"/>
                <w:szCs w:val="17"/>
              </w:rPr>
              <w:t>27</w:t>
            </w:r>
          </w:p>
        </w:tc>
        <w:tc>
          <w:tcPr>
            <w:tcW w:w="2645" w:type="dxa"/>
            <w:vAlign w:val="center"/>
          </w:tcPr>
          <w:p w14:paraId="47224A52" w14:textId="264C43E7" w:rsidR="002709EA" w:rsidRPr="003613A9" w:rsidRDefault="002709EA" w:rsidP="002709EA">
            <w:pPr>
              <w:pStyle w:val="TableParagraph"/>
              <w:ind w:left="33"/>
              <w:rPr>
                <w:sz w:val="17"/>
                <w:szCs w:val="17"/>
              </w:rPr>
            </w:pPr>
            <w:r w:rsidRPr="003613A9">
              <w:rPr>
                <w:rFonts w:ascii="Arial" w:hAnsi="Arial" w:cs="Arial"/>
                <w:color w:val="000000"/>
                <w:sz w:val="17"/>
                <w:szCs w:val="17"/>
              </w:rPr>
              <w:t>Payment Dispute</w:t>
            </w:r>
          </w:p>
        </w:tc>
        <w:tc>
          <w:tcPr>
            <w:tcW w:w="7362" w:type="dxa"/>
            <w:vAlign w:val="center"/>
          </w:tcPr>
          <w:p w14:paraId="098A18AA" w14:textId="36833FB1" w:rsidR="002709EA" w:rsidRPr="00D95FFC" w:rsidRDefault="002709EA" w:rsidP="002709EA">
            <w:pPr>
              <w:pStyle w:val="TableParagraph"/>
              <w:ind w:left="32"/>
              <w:rPr>
                <w:sz w:val="17"/>
                <w:szCs w:val="17"/>
              </w:rPr>
            </w:pP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>The delinquency is attribut</w:t>
            </w:r>
            <w:r w:rsidR="00B66602">
              <w:rPr>
                <w:rFonts w:ascii="Arial" w:hAnsi="Arial" w:cs="Arial"/>
                <w:color w:val="000000"/>
                <w:sz w:val="17"/>
                <w:szCs w:val="17"/>
              </w:rPr>
              <w:t>ed</w:t>
            </w: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 xml:space="preserve"> to a disagreement between the </w:t>
            </w:r>
            <w:r w:rsidR="00B66602">
              <w:rPr>
                <w:rFonts w:ascii="Arial" w:hAnsi="Arial" w:cs="Arial"/>
                <w:color w:val="000000"/>
                <w:sz w:val="17"/>
                <w:szCs w:val="17"/>
              </w:rPr>
              <w:t>b</w:t>
            </w: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 xml:space="preserve">orrower and the mortgage servicer about the amount of the </w:t>
            </w:r>
            <w:r w:rsidR="00B66602">
              <w:rPr>
                <w:rFonts w:ascii="Arial" w:hAnsi="Arial" w:cs="Arial"/>
                <w:color w:val="000000"/>
                <w:sz w:val="17"/>
                <w:szCs w:val="17"/>
              </w:rPr>
              <w:t>m</w:t>
            </w: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 xml:space="preserve">ortgage </w:t>
            </w:r>
            <w:r w:rsidR="00B66602">
              <w:rPr>
                <w:rFonts w:ascii="Arial" w:hAnsi="Arial" w:cs="Arial"/>
                <w:color w:val="000000"/>
                <w:sz w:val="17"/>
                <w:szCs w:val="17"/>
              </w:rPr>
              <w:t>p</w:t>
            </w: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 xml:space="preserve">ayment, the acceptance of a partial payment, or the application of previous payments, resulting in the </w:t>
            </w:r>
            <w:r w:rsidR="00B66602">
              <w:rPr>
                <w:rFonts w:ascii="Arial" w:hAnsi="Arial" w:cs="Arial"/>
                <w:color w:val="000000"/>
                <w:sz w:val="17"/>
                <w:szCs w:val="17"/>
              </w:rPr>
              <w:t>b</w:t>
            </w: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>orrower’s refusal to make payments until the dispute is resolved.</w:t>
            </w:r>
          </w:p>
        </w:tc>
      </w:tr>
      <w:tr w:rsidR="00C74190" w:rsidRPr="00D95FFC" w14:paraId="182F8909" w14:textId="77777777" w:rsidTr="00C74190">
        <w:trPr>
          <w:trHeight w:val="675"/>
        </w:trPr>
        <w:tc>
          <w:tcPr>
            <w:tcW w:w="0" w:type="auto"/>
            <w:vAlign w:val="center"/>
          </w:tcPr>
          <w:p w14:paraId="7B56E582" w14:textId="33BD1DCA" w:rsidR="00C74190" w:rsidRPr="003613A9" w:rsidRDefault="00C74190" w:rsidP="00C74190">
            <w:pPr>
              <w:pStyle w:val="TableParagraph"/>
              <w:ind w:left="173" w:right="122"/>
              <w:jc w:val="center"/>
              <w:rPr>
                <w:sz w:val="17"/>
                <w:szCs w:val="17"/>
              </w:rPr>
            </w:pPr>
            <w:r w:rsidRPr="003613A9">
              <w:rPr>
                <w:rFonts w:ascii="Arial" w:hAnsi="Arial" w:cs="Arial"/>
                <w:color w:val="000000"/>
                <w:sz w:val="17"/>
                <w:szCs w:val="17"/>
              </w:rPr>
              <w:t>029</w:t>
            </w:r>
          </w:p>
        </w:tc>
        <w:tc>
          <w:tcPr>
            <w:tcW w:w="2645" w:type="dxa"/>
            <w:vAlign w:val="center"/>
          </w:tcPr>
          <w:p w14:paraId="4FAFB33F" w14:textId="40B3B0BE" w:rsidR="00C74190" w:rsidRPr="003613A9" w:rsidRDefault="00C74190" w:rsidP="00C74190">
            <w:pPr>
              <w:pStyle w:val="TableParagraph"/>
              <w:ind w:left="33"/>
              <w:rPr>
                <w:sz w:val="17"/>
                <w:szCs w:val="17"/>
              </w:rPr>
            </w:pPr>
            <w:r w:rsidRPr="003613A9">
              <w:rPr>
                <w:rFonts w:ascii="Arial" w:hAnsi="Arial" w:cs="Arial"/>
                <w:color w:val="000000"/>
                <w:sz w:val="17"/>
                <w:szCs w:val="17"/>
              </w:rPr>
              <w:t>Transfer of Ownership Pending</w:t>
            </w:r>
          </w:p>
        </w:tc>
        <w:tc>
          <w:tcPr>
            <w:tcW w:w="7362" w:type="dxa"/>
            <w:vAlign w:val="center"/>
          </w:tcPr>
          <w:p w14:paraId="227C5E04" w14:textId="7C7A4113" w:rsidR="00C74190" w:rsidRPr="00D95FFC" w:rsidRDefault="00C74190" w:rsidP="00C74190">
            <w:pPr>
              <w:pStyle w:val="TableParagraph"/>
              <w:ind w:left="32"/>
              <w:rPr>
                <w:sz w:val="17"/>
                <w:szCs w:val="17"/>
              </w:rPr>
            </w:pP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>The delinquency is attribut</w:t>
            </w:r>
            <w:r w:rsidR="00B66602">
              <w:rPr>
                <w:rFonts w:ascii="Arial" w:hAnsi="Arial" w:cs="Arial"/>
                <w:color w:val="000000"/>
                <w:sz w:val="17"/>
                <w:szCs w:val="17"/>
              </w:rPr>
              <w:t>ed</w:t>
            </w: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 xml:space="preserve"> to the </w:t>
            </w:r>
            <w:r w:rsidR="00B66602">
              <w:rPr>
                <w:rFonts w:ascii="Arial" w:hAnsi="Arial" w:cs="Arial"/>
                <w:color w:val="000000"/>
                <w:sz w:val="17"/>
                <w:szCs w:val="17"/>
              </w:rPr>
              <w:t>b</w:t>
            </w: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>orrower having agreed to sell the property and deciding not to make any additional payments.</w:t>
            </w:r>
          </w:p>
        </w:tc>
      </w:tr>
      <w:tr w:rsidR="00C74190" w:rsidRPr="00D95FFC" w14:paraId="3E6712DB" w14:textId="77777777" w:rsidTr="000A31E2">
        <w:trPr>
          <w:trHeight w:val="585"/>
        </w:trPr>
        <w:tc>
          <w:tcPr>
            <w:tcW w:w="0" w:type="auto"/>
            <w:vAlign w:val="center"/>
          </w:tcPr>
          <w:p w14:paraId="72A8DFFB" w14:textId="792CA406" w:rsidR="00C74190" w:rsidRPr="003613A9" w:rsidRDefault="00C74190" w:rsidP="00C74190">
            <w:pPr>
              <w:pStyle w:val="TableParagraph"/>
              <w:ind w:left="173" w:right="122"/>
              <w:jc w:val="center"/>
              <w:rPr>
                <w:sz w:val="17"/>
                <w:szCs w:val="17"/>
              </w:rPr>
            </w:pPr>
            <w:r w:rsidRPr="003613A9">
              <w:rPr>
                <w:rFonts w:ascii="Arial" w:hAnsi="Arial" w:cs="Arial"/>
                <w:color w:val="000000"/>
                <w:sz w:val="17"/>
                <w:szCs w:val="17"/>
              </w:rPr>
              <w:t>030</w:t>
            </w:r>
          </w:p>
        </w:tc>
        <w:tc>
          <w:tcPr>
            <w:tcW w:w="2645" w:type="dxa"/>
            <w:vAlign w:val="center"/>
          </w:tcPr>
          <w:p w14:paraId="53A5857C" w14:textId="3C086D52" w:rsidR="00C74190" w:rsidRPr="003613A9" w:rsidRDefault="00C74190" w:rsidP="00C74190">
            <w:pPr>
              <w:pStyle w:val="TableParagraph"/>
              <w:ind w:left="33"/>
              <w:rPr>
                <w:sz w:val="17"/>
                <w:szCs w:val="17"/>
              </w:rPr>
            </w:pPr>
            <w:r w:rsidRPr="003613A9">
              <w:rPr>
                <w:rFonts w:ascii="Arial" w:hAnsi="Arial" w:cs="Arial"/>
                <w:color w:val="000000"/>
                <w:sz w:val="17"/>
                <w:szCs w:val="17"/>
              </w:rPr>
              <w:t>Fraud</w:t>
            </w:r>
          </w:p>
        </w:tc>
        <w:tc>
          <w:tcPr>
            <w:tcW w:w="7362" w:type="dxa"/>
            <w:vAlign w:val="center"/>
          </w:tcPr>
          <w:p w14:paraId="0FFED611" w14:textId="1A0ED8BB" w:rsidR="00C74190" w:rsidRPr="00D95FFC" w:rsidRDefault="00C74190" w:rsidP="00C74190">
            <w:pPr>
              <w:pStyle w:val="TableParagraph"/>
              <w:ind w:left="32"/>
              <w:rPr>
                <w:sz w:val="17"/>
                <w:szCs w:val="17"/>
              </w:rPr>
            </w:pP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>The delinquency is attribut</w:t>
            </w:r>
            <w:r w:rsidR="00B66602">
              <w:rPr>
                <w:rFonts w:ascii="Arial" w:hAnsi="Arial" w:cs="Arial"/>
                <w:color w:val="000000"/>
                <w:sz w:val="17"/>
                <w:szCs w:val="17"/>
              </w:rPr>
              <w:t>ed</w:t>
            </w: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Pr="00406D63">
              <w:rPr>
                <w:rFonts w:ascii="Arial" w:hAnsi="Arial" w:cs="Arial"/>
                <w:color w:val="000000"/>
                <w:sz w:val="17"/>
                <w:szCs w:val="17"/>
              </w:rPr>
              <w:t>to</w:t>
            </w:r>
            <w:r w:rsidR="00406D63" w:rsidRPr="00406D63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406D63" w:rsidRPr="00406D63">
              <w:rPr>
                <w:rStyle w:val="ui-provider"/>
                <w:rFonts w:ascii="Arial" w:hAnsi="Arial" w:cs="Arial"/>
                <w:sz w:val="17"/>
                <w:szCs w:val="17"/>
              </w:rPr>
              <w:t>fraud related to the mortgage itself, whether during origination or after.</w:t>
            </w:r>
            <w:r w:rsidR="00406D63">
              <w:rPr>
                <w:rStyle w:val="ui-provider"/>
              </w:rPr>
              <w:t xml:space="preserve">  </w:t>
            </w:r>
          </w:p>
        </w:tc>
      </w:tr>
      <w:tr w:rsidR="00C74190" w:rsidRPr="00D95FFC" w14:paraId="1AFEB08B" w14:textId="77777777" w:rsidTr="00D95FFC">
        <w:trPr>
          <w:trHeight w:val="945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2829D95" w14:textId="409D6B9F" w:rsidR="00C74190" w:rsidRPr="003613A9" w:rsidRDefault="00C74190" w:rsidP="00C74190">
            <w:pPr>
              <w:pStyle w:val="TableParagraph"/>
              <w:ind w:left="173" w:right="122"/>
              <w:jc w:val="center"/>
              <w:rPr>
                <w:sz w:val="17"/>
                <w:szCs w:val="17"/>
              </w:rPr>
            </w:pPr>
            <w:r w:rsidRPr="003613A9">
              <w:rPr>
                <w:rFonts w:ascii="Arial" w:hAnsi="Arial" w:cs="Arial"/>
                <w:color w:val="000000"/>
                <w:sz w:val="17"/>
                <w:szCs w:val="17"/>
              </w:rPr>
              <w:t>031</w:t>
            </w:r>
          </w:p>
        </w:tc>
        <w:tc>
          <w:tcPr>
            <w:tcW w:w="26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7E42B5C" w14:textId="7695D6EB" w:rsidR="00C74190" w:rsidRPr="003613A9" w:rsidRDefault="00C74190" w:rsidP="00C74190">
            <w:pPr>
              <w:pStyle w:val="TableParagraph"/>
              <w:ind w:left="33"/>
              <w:rPr>
                <w:sz w:val="17"/>
                <w:szCs w:val="17"/>
              </w:rPr>
            </w:pPr>
            <w:r w:rsidRPr="003613A9">
              <w:rPr>
                <w:rFonts w:ascii="Arial" w:hAnsi="Arial" w:cs="Arial"/>
                <w:color w:val="000000"/>
                <w:sz w:val="17"/>
                <w:szCs w:val="17"/>
              </w:rPr>
              <w:t>Unable to Contact Borrower</w:t>
            </w:r>
          </w:p>
        </w:tc>
        <w:tc>
          <w:tcPr>
            <w:tcW w:w="73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7600DCF" w14:textId="2B4739DD" w:rsidR="00C74190" w:rsidRPr="00D95FFC" w:rsidRDefault="00C74190" w:rsidP="00C74190">
            <w:pPr>
              <w:pStyle w:val="TableParagraph"/>
              <w:ind w:left="32"/>
              <w:rPr>
                <w:sz w:val="17"/>
                <w:szCs w:val="17"/>
              </w:rPr>
            </w:pP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 xml:space="preserve">For use with </w:t>
            </w:r>
            <w:r w:rsidR="00F003DD" w:rsidRPr="00D95FFC">
              <w:rPr>
                <w:rFonts w:ascii="Arial" w:hAnsi="Arial" w:cs="Arial"/>
                <w:color w:val="000000"/>
                <w:sz w:val="17"/>
                <w:szCs w:val="17"/>
              </w:rPr>
              <w:t>30- and 60-</w:t>
            </w:r>
            <w:r w:rsidR="00B66602">
              <w:rPr>
                <w:rFonts w:ascii="Arial" w:hAnsi="Arial" w:cs="Arial"/>
                <w:color w:val="000000"/>
                <w:sz w:val="17"/>
                <w:szCs w:val="17"/>
              </w:rPr>
              <w:t>d</w:t>
            </w:r>
            <w:r w:rsidR="00F003DD" w:rsidRPr="00D95FFC">
              <w:rPr>
                <w:rFonts w:ascii="Arial" w:hAnsi="Arial" w:cs="Arial"/>
                <w:color w:val="000000"/>
                <w:sz w:val="17"/>
                <w:szCs w:val="17"/>
              </w:rPr>
              <w:t>ay</w:t>
            </w: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 xml:space="preserve"> delinquencies where contact with the </w:t>
            </w:r>
            <w:r w:rsidR="00B66602">
              <w:rPr>
                <w:rFonts w:ascii="Arial" w:hAnsi="Arial" w:cs="Arial"/>
                <w:color w:val="000000"/>
                <w:sz w:val="17"/>
                <w:szCs w:val="17"/>
              </w:rPr>
              <w:t>b</w:t>
            </w: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 xml:space="preserve">orrower has not yielded a response; should be used rarely for any 90 </w:t>
            </w:r>
            <w:r w:rsidR="00B66602">
              <w:rPr>
                <w:rFonts w:ascii="Arial" w:hAnsi="Arial" w:cs="Arial"/>
                <w:color w:val="000000"/>
                <w:sz w:val="17"/>
                <w:szCs w:val="17"/>
              </w:rPr>
              <w:t>d</w:t>
            </w: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 xml:space="preserve">ay or more delinquency. Indicates that the reason for delinquency cannot be ascertained because the </w:t>
            </w:r>
            <w:r w:rsidR="00B66602">
              <w:rPr>
                <w:rFonts w:ascii="Arial" w:hAnsi="Arial" w:cs="Arial"/>
                <w:color w:val="000000"/>
                <w:sz w:val="17"/>
                <w:szCs w:val="17"/>
              </w:rPr>
              <w:t>b</w:t>
            </w: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>orrower cannot be located or has not responded to the servicer’s inquiries.</w:t>
            </w:r>
          </w:p>
        </w:tc>
      </w:tr>
      <w:tr w:rsidR="002709EA" w:rsidRPr="00D95FFC" w14:paraId="070D8E9A" w14:textId="77777777" w:rsidTr="00D95FFC">
        <w:trPr>
          <w:trHeight w:val="585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E6FD4CE" w14:textId="77777777" w:rsidR="00D95FFC" w:rsidRPr="003613A9" w:rsidRDefault="00D95FFC" w:rsidP="00ED265D">
            <w:pPr>
              <w:pStyle w:val="TableParagraph"/>
              <w:ind w:left="173" w:right="122"/>
              <w:jc w:val="center"/>
              <w:rPr>
                <w:sz w:val="17"/>
                <w:szCs w:val="17"/>
              </w:rPr>
            </w:pPr>
          </w:p>
          <w:p w14:paraId="37C77F04" w14:textId="53F30E13" w:rsidR="002709EA" w:rsidRPr="003613A9" w:rsidRDefault="0075573A" w:rsidP="00ED265D">
            <w:pPr>
              <w:pStyle w:val="TableParagraph"/>
              <w:ind w:left="173" w:right="122"/>
              <w:jc w:val="center"/>
              <w:rPr>
                <w:sz w:val="17"/>
                <w:szCs w:val="17"/>
              </w:rPr>
            </w:pPr>
            <w:r w:rsidRPr="003613A9">
              <w:rPr>
                <w:sz w:val="17"/>
                <w:szCs w:val="17"/>
              </w:rPr>
              <w:t>032</w:t>
            </w:r>
          </w:p>
        </w:tc>
        <w:tc>
          <w:tcPr>
            <w:tcW w:w="26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25FE579" w14:textId="77777777" w:rsidR="00D95FFC" w:rsidRPr="003613A9" w:rsidRDefault="00D95FFC" w:rsidP="00ED265D">
            <w:pPr>
              <w:pStyle w:val="TableParagraph"/>
              <w:ind w:left="33"/>
              <w:rPr>
                <w:sz w:val="17"/>
                <w:szCs w:val="17"/>
              </w:rPr>
            </w:pPr>
          </w:p>
          <w:p w14:paraId="7B6090F8" w14:textId="776CC21E" w:rsidR="002709EA" w:rsidRPr="003613A9" w:rsidRDefault="0075573A" w:rsidP="00D95FFC">
            <w:pPr>
              <w:pStyle w:val="TableParagraph"/>
              <w:rPr>
                <w:sz w:val="17"/>
                <w:szCs w:val="17"/>
              </w:rPr>
            </w:pPr>
            <w:r w:rsidRPr="003613A9">
              <w:rPr>
                <w:sz w:val="17"/>
                <w:szCs w:val="17"/>
              </w:rPr>
              <w:t>Eligible Disaster Area</w:t>
            </w:r>
          </w:p>
        </w:tc>
        <w:tc>
          <w:tcPr>
            <w:tcW w:w="73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2A6761A" w14:textId="01B42129" w:rsidR="002709EA" w:rsidRPr="00B66602" w:rsidRDefault="000A31E2" w:rsidP="00ED265D">
            <w:pPr>
              <w:pStyle w:val="TableParagraph"/>
              <w:ind w:left="32"/>
              <w:rPr>
                <w:rFonts w:ascii="Arial" w:hAnsi="Arial" w:cs="Arial"/>
                <w:sz w:val="17"/>
                <w:szCs w:val="17"/>
              </w:rPr>
            </w:pPr>
            <w:r w:rsidRPr="00B66602">
              <w:rPr>
                <w:rStyle w:val="ui-provider"/>
                <w:rFonts w:ascii="Arial" w:hAnsi="Arial" w:cs="Arial"/>
                <w:sz w:val="17"/>
                <w:szCs w:val="17"/>
              </w:rPr>
              <w:t>Must be reported when a mortgage</w:t>
            </w:r>
            <w:r w:rsidR="004439C3" w:rsidRPr="00B66602">
              <w:rPr>
                <w:rStyle w:val="ui-provider"/>
                <w:rFonts w:ascii="Arial" w:hAnsi="Arial" w:cs="Arial"/>
                <w:sz w:val="17"/>
                <w:szCs w:val="17"/>
              </w:rPr>
              <w:t xml:space="preserve"> </w:t>
            </w:r>
            <w:r w:rsidRPr="00B66602">
              <w:rPr>
                <w:rStyle w:val="ui-provider"/>
                <w:rFonts w:ascii="Arial" w:hAnsi="Arial" w:cs="Arial"/>
                <w:sz w:val="17"/>
                <w:szCs w:val="17"/>
              </w:rPr>
              <w:t>(mortgaged premises or borrower’s place of employment) is affected by a disaster and is more than 30 days delinquent</w:t>
            </w:r>
            <w:r w:rsidR="00B66602">
              <w:rPr>
                <w:rStyle w:val="ui-provider"/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0F14A8" w:rsidRPr="00D95FFC" w14:paraId="2B18E079" w14:textId="77777777" w:rsidTr="00D95FFC">
        <w:trPr>
          <w:trHeight w:val="585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9CEECA0" w14:textId="7E413D58" w:rsidR="000F14A8" w:rsidRPr="003613A9" w:rsidRDefault="000F14A8" w:rsidP="00ED265D">
            <w:pPr>
              <w:pStyle w:val="TableParagraph"/>
              <w:ind w:left="173" w:right="12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033</w:t>
            </w:r>
          </w:p>
        </w:tc>
        <w:tc>
          <w:tcPr>
            <w:tcW w:w="26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2589DE7" w14:textId="023FF464" w:rsidR="000F14A8" w:rsidRPr="003613A9" w:rsidRDefault="000F14A8" w:rsidP="00CC4DC7">
            <w:pPr>
              <w:pStyle w:val="TableParagraph"/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Bank Issues</w:t>
            </w:r>
          </w:p>
        </w:tc>
        <w:tc>
          <w:tcPr>
            <w:tcW w:w="73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CAE7059" w14:textId="38D205AB" w:rsidR="000F14A8" w:rsidRPr="0056303A" w:rsidRDefault="0056303A" w:rsidP="00ED265D">
            <w:pPr>
              <w:pStyle w:val="TableParagraph"/>
              <w:ind w:left="32"/>
              <w:rPr>
                <w:rStyle w:val="ui-provider"/>
                <w:rFonts w:ascii="Arial" w:hAnsi="Arial" w:cs="Arial"/>
                <w:sz w:val="17"/>
                <w:szCs w:val="17"/>
              </w:rPr>
            </w:pPr>
            <w:r w:rsidRPr="0056303A">
              <w:rPr>
                <w:rFonts w:ascii="Arial" w:hAnsi="Arial" w:cs="Arial"/>
                <w:sz w:val="17"/>
                <w:szCs w:val="17"/>
              </w:rPr>
              <w:t>The delinquency is attributed to issues arising with the borrower’s financial institution.  This may include bank errors, deposit account fraud, etc.</w:t>
            </w:r>
          </w:p>
        </w:tc>
      </w:tr>
      <w:tr w:rsidR="00F21410" w:rsidRPr="00D95FFC" w14:paraId="24C93456" w14:textId="77777777" w:rsidTr="00D95FFC">
        <w:trPr>
          <w:trHeight w:val="585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E18788C" w14:textId="1CC7F3AB" w:rsidR="00F21410" w:rsidRDefault="00F21410" w:rsidP="00ED265D">
            <w:pPr>
              <w:pStyle w:val="TableParagraph"/>
              <w:ind w:left="173" w:right="12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034</w:t>
            </w:r>
          </w:p>
        </w:tc>
        <w:tc>
          <w:tcPr>
            <w:tcW w:w="26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BD58AD2" w14:textId="114CBF11" w:rsidR="00F21410" w:rsidRDefault="00F21410" w:rsidP="00CC4DC7">
            <w:pPr>
              <w:pStyle w:val="TableParagraph"/>
              <w:ind w:lef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Forgot to Pay</w:t>
            </w:r>
          </w:p>
        </w:tc>
        <w:tc>
          <w:tcPr>
            <w:tcW w:w="73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A3B6CCA" w14:textId="591CEB34" w:rsidR="00F21410" w:rsidRPr="0056303A" w:rsidRDefault="00F21410" w:rsidP="00ED265D">
            <w:pPr>
              <w:pStyle w:val="TableParagraph"/>
              <w:ind w:left="32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The delinquency is attributed to the borrower forgetting to make a mortgage payment. </w:t>
            </w:r>
          </w:p>
        </w:tc>
      </w:tr>
      <w:tr w:rsidR="0075573A" w:rsidRPr="00D95FFC" w14:paraId="6F3531F8" w14:textId="77777777" w:rsidTr="0075573A">
        <w:trPr>
          <w:trHeight w:val="648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E24648A" w14:textId="1343BDE0" w:rsidR="0075573A" w:rsidRPr="003613A9" w:rsidRDefault="00D95FFC" w:rsidP="0075573A">
            <w:pPr>
              <w:pStyle w:val="TableParagraph"/>
              <w:ind w:left="173" w:right="122"/>
              <w:jc w:val="center"/>
              <w:rPr>
                <w:sz w:val="17"/>
                <w:szCs w:val="17"/>
              </w:rPr>
            </w:pPr>
            <w:r w:rsidRPr="003613A9"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  <w:r w:rsidR="0075573A" w:rsidRPr="003613A9">
              <w:rPr>
                <w:rFonts w:ascii="Arial" w:hAnsi="Arial" w:cs="Arial"/>
                <w:color w:val="000000"/>
                <w:sz w:val="17"/>
                <w:szCs w:val="17"/>
              </w:rPr>
              <w:t>55</w:t>
            </w:r>
          </w:p>
        </w:tc>
        <w:tc>
          <w:tcPr>
            <w:tcW w:w="26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531DD9F" w14:textId="3F3394BE" w:rsidR="0075573A" w:rsidRPr="003613A9" w:rsidRDefault="0075573A" w:rsidP="0075573A">
            <w:pPr>
              <w:pStyle w:val="TableParagraph"/>
              <w:ind w:left="33"/>
              <w:rPr>
                <w:sz w:val="17"/>
                <w:szCs w:val="17"/>
              </w:rPr>
            </w:pPr>
            <w:r w:rsidRPr="003613A9">
              <w:rPr>
                <w:rFonts w:ascii="Arial" w:hAnsi="Arial" w:cs="Arial"/>
                <w:color w:val="000000"/>
                <w:sz w:val="17"/>
                <w:szCs w:val="17"/>
              </w:rPr>
              <w:t xml:space="preserve">National Emergency </w:t>
            </w:r>
          </w:p>
        </w:tc>
        <w:tc>
          <w:tcPr>
            <w:tcW w:w="73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50FEE49" w14:textId="3CD6D76D" w:rsidR="0075573A" w:rsidRPr="00D95FFC" w:rsidRDefault="0075573A" w:rsidP="0075573A">
            <w:pPr>
              <w:pStyle w:val="TableParagraph"/>
              <w:ind w:left="32"/>
              <w:rPr>
                <w:sz w:val="17"/>
                <w:szCs w:val="17"/>
              </w:rPr>
            </w:pP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>The delinquency is attribut</w:t>
            </w:r>
            <w:r w:rsidR="00B66602">
              <w:rPr>
                <w:rFonts w:ascii="Arial" w:hAnsi="Arial" w:cs="Arial"/>
                <w:color w:val="000000"/>
                <w:sz w:val="17"/>
                <w:szCs w:val="17"/>
              </w:rPr>
              <w:t>ed</w:t>
            </w: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 xml:space="preserve"> to a National Emergency declaration that is not associated with a </w:t>
            </w:r>
            <w:r w:rsidR="00F003DD" w:rsidRPr="00D95FFC">
              <w:rPr>
                <w:rFonts w:ascii="Arial" w:hAnsi="Arial" w:cs="Arial"/>
                <w:color w:val="000000"/>
                <w:sz w:val="17"/>
                <w:szCs w:val="17"/>
              </w:rPr>
              <w:t>weather-related</w:t>
            </w: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 xml:space="preserve"> natural disaster.</w:t>
            </w:r>
          </w:p>
        </w:tc>
      </w:tr>
      <w:tr w:rsidR="0075573A" w:rsidRPr="00D95FFC" w14:paraId="151E2ABF" w14:textId="77777777" w:rsidTr="0075573A">
        <w:trPr>
          <w:trHeight w:val="675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6CAF3EC" w14:textId="12192E66" w:rsidR="0075573A" w:rsidRPr="003613A9" w:rsidRDefault="0075573A" w:rsidP="0075573A">
            <w:pPr>
              <w:pStyle w:val="TableParagraph"/>
              <w:ind w:left="173" w:right="122"/>
              <w:jc w:val="center"/>
              <w:rPr>
                <w:sz w:val="17"/>
                <w:szCs w:val="17"/>
              </w:rPr>
            </w:pPr>
            <w:r w:rsidRPr="003613A9">
              <w:rPr>
                <w:rFonts w:ascii="Arial" w:hAnsi="Arial" w:cs="Arial"/>
                <w:color w:val="000000"/>
                <w:sz w:val="17"/>
                <w:szCs w:val="17"/>
              </w:rPr>
              <w:t>INC</w:t>
            </w:r>
          </w:p>
        </w:tc>
        <w:tc>
          <w:tcPr>
            <w:tcW w:w="26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2FC9641" w14:textId="6B15B1A1" w:rsidR="0075573A" w:rsidRPr="003613A9" w:rsidRDefault="0075573A" w:rsidP="0075573A">
            <w:pPr>
              <w:pStyle w:val="TableParagraph"/>
              <w:ind w:left="33"/>
              <w:rPr>
                <w:sz w:val="17"/>
                <w:szCs w:val="17"/>
              </w:rPr>
            </w:pPr>
            <w:r w:rsidRPr="003613A9">
              <w:rPr>
                <w:rFonts w:ascii="Arial" w:hAnsi="Arial" w:cs="Arial"/>
                <w:color w:val="000000"/>
                <w:sz w:val="17"/>
                <w:szCs w:val="17"/>
              </w:rPr>
              <w:t>Incarceration</w:t>
            </w:r>
          </w:p>
        </w:tc>
        <w:tc>
          <w:tcPr>
            <w:tcW w:w="73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F1CF634" w14:textId="51437439" w:rsidR="0075573A" w:rsidRPr="00D95FFC" w:rsidRDefault="0075573A" w:rsidP="0075573A">
            <w:pPr>
              <w:pStyle w:val="TableParagraph"/>
              <w:ind w:left="32"/>
              <w:rPr>
                <w:sz w:val="17"/>
                <w:szCs w:val="17"/>
              </w:rPr>
            </w:pP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>The delinquency is attribut</w:t>
            </w:r>
            <w:r w:rsidR="008D0C51">
              <w:rPr>
                <w:rFonts w:ascii="Arial" w:hAnsi="Arial" w:cs="Arial"/>
                <w:color w:val="000000"/>
                <w:sz w:val="17"/>
                <w:szCs w:val="17"/>
              </w:rPr>
              <w:t>ed</w:t>
            </w: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 xml:space="preserve"> to the principal</w:t>
            </w:r>
            <w:r w:rsidR="00B66602">
              <w:rPr>
                <w:rFonts w:ascii="Arial" w:hAnsi="Arial" w:cs="Arial"/>
                <w:color w:val="000000"/>
                <w:sz w:val="17"/>
                <w:szCs w:val="17"/>
              </w:rPr>
              <w:t xml:space="preserve"> b</w:t>
            </w:r>
            <w:r w:rsidRPr="00D95FFC">
              <w:rPr>
                <w:rFonts w:ascii="Arial" w:hAnsi="Arial" w:cs="Arial"/>
                <w:color w:val="000000"/>
                <w:sz w:val="17"/>
                <w:szCs w:val="17"/>
              </w:rPr>
              <w:t>orrower having been jailed or imprisoned (regardless of whether they are still incarcerated).</w:t>
            </w:r>
          </w:p>
        </w:tc>
      </w:tr>
      <w:tr w:rsidR="002709EA" w:rsidRPr="00D95FFC" w14:paraId="049B559E" w14:textId="77777777" w:rsidTr="002709EA">
        <w:trPr>
          <w:trHeight w:val="252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15A8C9F" w14:textId="1FE42425" w:rsidR="002709EA" w:rsidRPr="00D95FFC" w:rsidRDefault="002709EA" w:rsidP="00ED265D">
            <w:pPr>
              <w:pStyle w:val="TableParagraph"/>
              <w:ind w:left="173" w:right="122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6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9D1822F" w14:textId="77777777" w:rsidR="002709EA" w:rsidRPr="00D95FFC" w:rsidRDefault="002709EA" w:rsidP="00ED265D">
            <w:pPr>
              <w:pStyle w:val="TableParagraph"/>
              <w:ind w:left="33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3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57C176D" w14:textId="77777777" w:rsidR="002709EA" w:rsidRPr="00D95FFC" w:rsidRDefault="002709EA" w:rsidP="00ED265D">
            <w:pPr>
              <w:pStyle w:val="TableParagraph"/>
              <w:ind w:left="32"/>
              <w:rPr>
                <w:sz w:val="17"/>
                <w:szCs w:val="17"/>
              </w:rPr>
            </w:pPr>
          </w:p>
        </w:tc>
      </w:tr>
      <w:tr w:rsidR="002709EA" w:rsidRPr="00D95FFC" w14:paraId="3D1248FE" w14:textId="77777777" w:rsidTr="002709EA">
        <w:trPr>
          <w:trHeight w:val="252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6303788" w14:textId="77777777" w:rsidR="002709EA" w:rsidRPr="00D95FFC" w:rsidRDefault="002709EA" w:rsidP="00ED265D">
            <w:pPr>
              <w:pStyle w:val="TableParagraph"/>
              <w:ind w:left="173" w:right="122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6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2CF51E6" w14:textId="77777777" w:rsidR="002709EA" w:rsidRPr="00D95FFC" w:rsidRDefault="002709EA" w:rsidP="00ED265D">
            <w:pPr>
              <w:pStyle w:val="TableParagraph"/>
              <w:ind w:left="33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3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68590D7" w14:textId="77777777" w:rsidR="002709EA" w:rsidRPr="00D95FFC" w:rsidRDefault="002709EA" w:rsidP="00ED265D">
            <w:pPr>
              <w:pStyle w:val="TableParagraph"/>
              <w:ind w:left="32"/>
              <w:rPr>
                <w:sz w:val="17"/>
                <w:szCs w:val="17"/>
              </w:rPr>
            </w:pPr>
          </w:p>
        </w:tc>
      </w:tr>
    </w:tbl>
    <w:p w14:paraId="64C67564" w14:textId="77777777" w:rsidR="001C53A5" w:rsidRDefault="001C53A5" w:rsidP="00026B93">
      <w:pPr>
        <w:spacing w:line="240" w:lineRule="auto"/>
        <w:rPr>
          <w:rFonts w:eastAsia="Times New Roman"/>
        </w:rPr>
      </w:pPr>
    </w:p>
    <w:p w14:paraId="12BA1B7F" w14:textId="77777777" w:rsidR="0093020C" w:rsidRDefault="0093020C" w:rsidP="00026B93">
      <w:pPr>
        <w:spacing w:line="240" w:lineRule="auto"/>
        <w:rPr>
          <w:rFonts w:eastAsia="Times New Roman"/>
        </w:rPr>
      </w:pPr>
    </w:p>
    <w:p w14:paraId="6A2DDE32" w14:textId="77777777" w:rsidR="0093020C" w:rsidRDefault="0093020C" w:rsidP="00026B93">
      <w:pPr>
        <w:spacing w:line="240" w:lineRule="auto"/>
        <w:rPr>
          <w:rFonts w:eastAsia="Times New Roman"/>
        </w:rPr>
      </w:pPr>
    </w:p>
    <w:p w14:paraId="58862331" w14:textId="77777777" w:rsidR="0093020C" w:rsidRDefault="0093020C" w:rsidP="00026B93">
      <w:pPr>
        <w:spacing w:line="240" w:lineRule="auto"/>
        <w:rPr>
          <w:rFonts w:eastAsia="Times New Roman"/>
        </w:rPr>
      </w:pPr>
    </w:p>
    <w:p w14:paraId="179065C0" w14:textId="77777777" w:rsidR="0093020C" w:rsidRDefault="0093020C" w:rsidP="00026B93">
      <w:pPr>
        <w:spacing w:line="240" w:lineRule="auto"/>
        <w:rPr>
          <w:rFonts w:eastAsia="Times New Roman"/>
        </w:rPr>
      </w:pPr>
    </w:p>
    <w:p w14:paraId="1B681291" w14:textId="77777777" w:rsidR="0093020C" w:rsidRDefault="0093020C" w:rsidP="00026B93">
      <w:pPr>
        <w:spacing w:line="240" w:lineRule="auto"/>
        <w:rPr>
          <w:rFonts w:eastAsia="Times New Roman"/>
        </w:rPr>
      </w:pPr>
    </w:p>
    <w:p w14:paraId="5CAEED68" w14:textId="77777777" w:rsidR="0093020C" w:rsidRDefault="0093020C" w:rsidP="00026B93">
      <w:pPr>
        <w:spacing w:line="240" w:lineRule="auto"/>
        <w:rPr>
          <w:rFonts w:eastAsia="Times New Roman"/>
        </w:rPr>
      </w:pPr>
    </w:p>
    <w:p w14:paraId="6A5B2366" w14:textId="77777777" w:rsidR="0093020C" w:rsidRDefault="0093020C" w:rsidP="00026B93">
      <w:pPr>
        <w:spacing w:line="240" w:lineRule="auto"/>
        <w:rPr>
          <w:rFonts w:eastAsia="Times New Roman"/>
        </w:rPr>
      </w:pPr>
    </w:p>
    <w:p w14:paraId="0DFA9CC4" w14:textId="77777777" w:rsidR="0093020C" w:rsidRDefault="0093020C" w:rsidP="00026B93">
      <w:pPr>
        <w:spacing w:line="240" w:lineRule="auto"/>
        <w:rPr>
          <w:rFonts w:eastAsia="Times New Roman"/>
        </w:rPr>
      </w:pPr>
    </w:p>
    <w:p w14:paraId="1A7391BD" w14:textId="77777777" w:rsidR="0093020C" w:rsidRDefault="0093020C" w:rsidP="00026B93">
      <w:pPr>
        <w:spacing w:line="240" w:lineRule="auto"/>
        <w:rPr>
          <w:rFonts w:eastAsia="Times New Roman"/>
        </w:rPr>
      </w:pPr>
    </w:p>
    <w:p w14:paraId="59924A40" w14:textId="77777777" w:rsidR="0093020C" w:rsidRDefault="0093020C" w:rsidP="00026B93">
      <w:pPr>
        <w:spacing w:line="240" w:lineRule="auto"/>
        <w:rPr>
          <w:rFonts w:eastAsia="Times New Roman"/>
        </w:rPr>
      </w:pPr>
    </w:p>
    <w:p w14:paraId="54586A0C" w14:textId="77777777" w:rsidR="0093020C" w:rsidRDefault="0093020C" w:rsidP="00026B93">
      <w:pPr>
        <w:spacing w:line="240" w:lineRule="auto"/>
        <w:rPr>
          <w:rFonts w:eastAsia="Times New Roman"/>
        </w:rPr>
      </w:pPr>
    </w:p>
    <w:p w14:paraId="5A3A650F" w14:textId="77777777" w:rsidR="0093020C" w:rsidRDefault="0093020C" w:rsidP="00026B93">
      <w:pPr>
        <w:spacing w:line="240" w:lineRule="auto"/>
        <w:rPr>
          <w:rFonts w:eastAsia="Times New Roman"/>
        </w:rPr>
      </w:pPr>
    </w:p>
    <w:p w14:paraId="014915CB" w14:textId="77777777" w:rsidR="0093020C" w:rsidRDefault="0093020C" w:rsidP="00026B93">
      <w:pPr>
        <w:spacing w:line="240" w:lineRule="auto"/>
        <w:rPr>
          <w:rFonts w:eastAsia="Times New Roman"/>
        </w:rPr>
      </w:pPr>
    </w:p>
    <w:p w14:paraId="0327D1C8" w14:textId="77777777" w:rsidR="0093020C" w:rsidRDefault="0093020C" w:rsidP="00026B93">
      <w:pPr>
        <w:spacing w:line="240" w:lineRule="auto"/>
        <w:rPr>
          <w:rFonts w:eastAsia="Times New Roman"/>
        </w:rPr>
      </w:pPr>
    </w:p>
    <w:p w14:paraId="1AADE16E" w14:textId="77777777" w:rsidR="0093020C" w:rsidRDefault="0093020C" w:rsidP="00026B93">
      <w:pPr>
        <w:spacing w:line="240" w:lineRule="auto"/>
        <w:rPr>
          <w:rFonts w:eastAsia="Times New Roman"/>
        </w:rPr>
      </w:pPr>
    </w:p>
    <w:bookmarkEnd w:id="0"/>
    <w:p w14:paraId="004CFD14" w14:textId="04411B6D" w:rsidR="00153F65" w:rsidRDefault="00153F65" w:rsidP="00153F65">
      <w:pPr>
        <w:spacing w:after="0" w:line="240" w:lineRule="auto"/>
      </w:pPr>
    </w:p>
    <w:sectPr w:rsidR="00153F65" w:rsidSect="00026B93"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F65"/>
    <w:rsid w:val="0000391E"/>
    <w:rsid w:val="00022793"/>
    <w:rsid w:val="00026B93"/>
    <w:rsid w:val="000304D1"/>
    <w:rsid w:val="00037686"/>
    <w:rsid w:val="000634DA"/>
    <w:rsid w:val="000636C3"/>
    <w:rsid w:val="0008407C"/>
    <w:rsid w:val="000A31E2"/>
    <w:rsid w:val="000C6228"/>
    <w:rsid w:val="000E7DFE"/>
    <w:rsid w:val="000F14A8"/>
    <w:rsid w:val="00153F65"/>
    <w:rsid w:val="00180A65"/>
    <w:rsid w:val="001C53A5"/>
    <w:rsid w:val="001E21E7"/>
    <w:rsid w:val="001F2571"/>
    <w:rsid w:val="00231240"/>
    <w:rsid w:val="00234D43"/>
    <w:rsid w:val="00237F58"/>
    <w:rsid w:val="002709EA"/>
    <w:rsid w:val="00271703"/>
    <w:rsid w:val="002D40B0"/>
    <w:rsid w:val="00303656"/>
    <w:rsid w:val="003613A9"/>
    <w:rsid w:val="00384DE8"/>
    <w:rsid w:val="00392C30"/>
    <w:rsid w:val="003C1186"/>
    <w:rsid w:val="00406D63"/>
    <w:rsid w:val="004439C3"/>
    <w:rsid w:val="005118A9"/>
    <w:rsid w:val="00522753"/>
    <w:rsid w:val="00536091"/>
    <w:rsid w:val="00542F41"/>
    <w:rsid w:val="0056303A"/>
    <w:rsid w:val="00597D15"/>
    <w:rsid w:val="005C2AE6"/>
    <w:rsid w:val="00643266"/>
    <w:rsid w:val="006E7D3E"/>
    <w:rsid w:val="0074268B"/>
    <w:rsid w:val="0075573A"/>
    <w:rsid w:val="00765AA8"/>
    <w:rsid w:val="007A0A2A"/>
    <w:rsid w:val="007B3B21"/>
    <w:rsid w:val="007D7EB8"/>
    <w:rsid w:val="007E6A2A"/>
    <w:rsid w:val="007F2B99"/>
    <w:rsid w:val="007F30E8"/>
    <w:rsid w:val="00816A10"/>
    <w:rsid w:val="00837F88"/>
    <w:rsid w:val="00882B02"/>
    <w:rsid w:val="008A2A2B"/>
    <w:rsid w:val="008C1DE9"/>
    <w:rsid w:val="008D0C51"/>
    <w:rsid w:val="00912971"/>
    <w:rsid w:val="0093020C"/>
    <w:rsid w:val="00956740"/>
    <w:rsid w:val="00976625"/>
    <w:rsid w:val="009B55CB"/>
    <w:rsid w:val="009C7A26"/>
    <w:rsid w:val="00A20F24"/>
    <w:rsid w:val="00A271E1"/>
    <w:rsid w:val="00AD1DE0"/>
    <w:rsid w:val="00AD4E9F"/>
    <w:rsid w:val="00B66602"/>
    <w:rsid w:val="00B876BD"/>
    <w:rsid w:val="00BC62CA"/>
    <w:rsid w:val="00BD5B07"/>
    <w:rsid w:val="00C05162"/>
    <w:rsid w:val="00C336B7"/>
    <w:rsid w:val="00C569CD"/>
    <w:rsid w:val="00C5796F"/>
    <w:rsid w:val="00C74190"/>
    <w:rsid w:val="00CA3E6B"/>
    <w:rsid w:val="00CA55EF"/>
    <w:rsid w:val="00CC4DC7"/>
    <w:rsid w:val="00D95FFC"/>
    <w:rsid w:val="00DA6A27"/>
    <w:rsid w:val="00DC2539"/>
    <w:rsid w:val="00E14B3B"/>
    <w:rsid w:val="00F003DD"/>
    <w:rsid w:val="00F21410"/>
    <w:rsid w:val="00F53FD9"/>
    <w:rsid w:val="00FA5A28"/>
    <w:rsid w:val="00FE4AE9"/>
    <w:rsid w:val="00F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9A263"/>
  <w15:chartTrackingRefBased/>
  <w15:docId w15:val="{D58D3AAE-24AE-4D79-8BDA-737AF701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53F65"/>
    <w:pPr>
      <w:widowControl w:val="0"/>
      <w:autoSpaceDE w:val="0"/>
      <w:autoSpaceDN w:val="0"/>
      <w:spacing w:before="18" w:after="0" w:line="240" w:lineRule="auto"/>
      <w:ind w:left="29"/>
    </w:pPr>
    <w:rPr>
      <w:rFonts w:ascii="Calibri" w:eastAsia="Calibri" w:hAnsi="Calibri" w:cs="Calibri"/>
    </w:rPr>
  </w:style>
  <w:style w:type="paragraph" w:customStyle="1" w:styleId="Default">
    <w:name w:val="Default"/>
    <w:rsid w:val="00153F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153F65"/>
    <w:pPr>
      <w:widowControl w:val="0"/>
      <w:autoSpaceDE w:val="0"/>
      <w:autoSpaceDN w:val="0"/>
      <w:spacing w:after="0" w:line="240" w:lineRule="auto"/>
    </w:pPr>
  </w:style>
  <w:style w:type="character" w:customStyle="1" w:styleId="ui-provider">
    <w:name w:val="ui-provider"/>
    <w:basedOn w:val="DefaultParagraphFont"/>
    <w:rsid w:val="000A31E2"/>
  </w:style>
  <w:style w:type="paragraph" w:styleId="Revision">
    <w:name w:val="Revision"/>
    <w:hidden/>
    <w:uiPriority w:val="99"/>
    <w:semiHidden/>
    <w:rsid w:val="007426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1FEB8A467D8042AB7BF33AE5D4B8C8" ma:contentTypeVersion="17" ma:contentTypeDescription="Create a new document." ma:contentTypeScope="" ma:versionID="ff400c250791349a3152deb40cf65321">
  <xsd:schema xmlns:xsd="http://www.w3.org/2001/XMLSchema" xmlns:xs="http://www.w3.org/2001/XMLSchema" xmlns:p="http://schemas.microsoft.com/office/2006/metadata/properties" xmlns:ns1="http://schemas.microsoft.com/sharepoint/v3" xmlns:ns2="9c8c8da6-b6cd-4195-ac2b-0d84fa838465" xmlns:ns3="73fb875a-8af9-4255-b008-0995492d31cd" xmlns:ns4="9bc6e15d-f16a-4f55-b030-7918e19ca68b" xmlns:ns5="95d8ff05-283c-4134-8af9-772b8ffb4530" targetNamespace="http://schemas.microsoft.com/office/2006/metadata/properties" ma:root="true" ma:fieldsID="792b03a500c5a3d2f770464b89f60506" ns1:_="" ns2:_="" ns3:_="" ns4:_="" ns5:_="">
    <xsd:import namespace="http://schemas.microsoft.com/sharepoint/v3"/>
    <xsd:import namespace="9c8c8da6-b6cd-4195-ac2b-0d84fa838465"/>
    <xsd:import namespace="73fb875a-8af9-4255-b008-0995492d31cd"/>
    <xsd:import namespace="9bc6e15d-f16a-4f55-b030-7918e19ca68b"/>
    <xsd:import namespace="95d8ff05-283c-4134-8af9-772b8ffb45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4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c8da6-b6cd-4195-ac2b-0d84fa838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4a1a98b-b342-4082-b1b5-34476272f400}" ma:internalName="TaxCatchAll" ma:showField="CatchAllData" ma:web="5d3e3dcc-97b5-463b-88db-23f4b0104a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6e15d-f16a-4f55-b030-7918e19ca68b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8ff05-283c-4134-8af9-772b8ffb4530" elementFormDefault="qualified">
    <xsd:import namespace="http://schemas.microsoft.com/office/2006/documentManagement/types"/>
    <xsd:import namespace="http://schemas.microsoft.com/office/infopath/2007/PartnerControls"/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c8c8da6-b6cd-4195-ac2b-0d84fa838465">
      <Terms xmlns="http://schemas.microsoft.com/office/infopath/2007/PartnerControls"/>
    </lcf76f155ced4ddcb4097134ff3c332f>
    <TaxCatchAll xmlns="73fb875a-8af9-4255-b008-0995492d31cd" xsi:nil="true"/>
  </documentManagement>
</p:properties>
</file>

<file path=customXml/itemProps1.xml><?xml version="1.0" encoding="utf-8"?>
<ds:datastoreItem xmlns:ds="http://schemas.openxmlformats.org/officeDocument/2006/customXml" ds:itemID="{2CCD1FFD-30CA-4A96-B315-1F9D2C24D9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CBBDCD-D75A-4CAA-8C18-E7000EA46BFE}"/>
</file>

<file path=customXml/itemProps3.xml><?xml version="1.0" encoding="utf-8"?>
<ds:datastoreItem xmlns:ds="http://schemas.openxmlformats.org/officeDocument/2006/customXml" ds:itemID="{9DF5D408-022A-4D99-957F-B7CFBF0C7C10}"/>
</file>

<file path=customXml/itemProps4.xml><?xml version="1.0" encoding="utf-8"?>
<ds:datastoreItem xmlns:ds="http://schemas.openxmlformats.org/officeDocument/2006/customXml" ds:itemID="{9EB7623B-1EA7-47E3-9D2C-FC900AFC24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2379</Words>
  <Characters>13564</Characters>
  <Application>Microsoft Office Word</Application>
  <DocSecurity>4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Carlan, Ashley - RD, National Office</dc:creator>
  <cp:keywords/>
  <dc:description/>
  <cp:lastModifiedBy>Birmingham, Andrea - RD, TX</cp:lastModifiedBy>
  <cp:revision>2</cp:revision>
  <dcterms:created xsi:type="dcterms:W3CDTF">2025-06-04T14:01:00Z</dcterms:created>
  <dcterms:modified xsi:type="dcterms:W3CDTF">2025-06-04T14:01:00Z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0x0101007A1FEB8A467D8042AB7BF33AE5D4B8C8</vt:lpwstr>
  </property>
</Properties>
</file>