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5EB" w:rsidRDefault="008F35EB" w:rsidP="008F35EB">
      <w:pPr>
        <w:spacing w:before="120" w:line="360" w:lineRule="auto"/>
        <w:jc w:val="center"/>
        <w:rPr>
          <w:rFonts w:ascii="Times New Roman" w:hAnsi="Times New Roman"/>
          <w:b/>
          <w:caps/>
          <w:sz w:val="20"/>
        </w:rPr>
      </w:pPr>
      <w:r>
        <w:rPr>
          <w:rFonts w:ascii="Times New Roman" w:hAnsi="Times New Roman"/>
          <w:b/>
          <w:caps/>
          <w:sz w:val="20"/>
        </w:rPr>
        <w:t>Resolution</w:t>
      </w:r>
    </w:p>
    <w:p w:rsidR="008F35EB" w:rsidRDefault="008F35EB" w:rsidP="008F35EB">
      <w:pPr>
        <w:spacing w:before="120" w:line="360" w:lineRule="auto"/>
        <w:jc w:val="center"/>
        <w:rPr>
          <w:rFonts w:ascii="Times New Roman" w:hAnsi="Times New Roman"/>
          <w:b/>
          <w:color w:val="FF0000"/>
          <w:sz w:val="20"/>
        </w:rPr>
      </w:pPr>
      <w:r>
        <w:rPr>
          <w:rFonts w:ascii="Times New Roman" w:hAnsi="Times New Roman"/>
          <w:b/>
          <w:color w:val="FF0000"/>
          <w:sz w:val="20"/>
        </w:rPr>
        <w:t>(Insert Borrower name)</w:t>
      </w:r>
    </w:p>
    <w:p w:rsidR="008F35EB" w:rsidRDefault="008F35EB" w:rsidP="008F35EB">
      <w:pPr>
        <w:spacing w:before="120" w:line="360" w:lineRule="auto"/>
        <w:jc w:val="center"/>
        <w:rPr>
          <w:rFonts w:ascii="Times New Roman" w:hAnsi="Times New Roman"/>
          <w:b/>
          <w:color w:val="000000"/>
          <w:sz w:val="20"/>
          <w:u w:val="single"/>
        </w:rPr>
      </w:pPr>
      <w:r>
        <w:rPr>
          <w:rFonts w:ascii="Times New Roman" w:hAnsi="Times New Roman"/>
          <w:b/>
          <w:color w:val="000000"/>
          <w:sz w:val="20"/>
        </w:rPr>
        <w:t>APPROVAL OF TEN YEAR FINANCIAL FORECAST</w:t>
      </w:r>
    </w:p>
    <w:p w:rsidR="008F35EB" w:rsidRDefault="008F35EB" w:rsidP="008F35EB">
      <w:pPr>
        <w:spacing w:line="360" w:lineRule="auto"/>
        <w:jc w:val="center"/>
        <w:rPr>
          <w:rFonts w:ascii="Times New Roman" w:hAnsi="Times New Roman"/>
          <w:b/>
          <w:sz w:val="20"/>
        </w:rPr>
      </w:pPr>
    </w:p>
    <w:p w:rsidR="008F35EB" w:rsidRDefault="008F35EB" w:rsidP="008F35EB">
      <w:pPr>
        <w:spacing w:line="360" w:lineRule="auto"/>
        <w:jc w:val="center"/>
        <w:rPr>
          <w:rFonts w:ascii="Times New Roman" w:hAnsi="Times New Roman"/>
          <w:b/>
          <w:sz w:val="20"/>
        </w:rPr>
      </w:pPr>
    </w:p>
    <w:p w:rsidR="008F35EB" w:rsidRDefault="008F35EB" w:rsidP="008F35EB">
      <w:pPr>
        <w:spacing w:line="360" w:lineRule="auto"/>
        <w:jc w:val="left"/>
        <w:rPr>
          <w:rFonts w:ascii="Times New Roman" w:hAnsi="Times New Roman"/>
          <w:sz w:val="20"/>
        </w:rPr>
      </w:pPr>
      <w:r>
        <w:rPr>
          <w:rFonts w:ascii="Times New Roman" w:hAnsi="Times New Roman"/>
          <w:b/>
          <w:sz w:val="20"/>
        </w:rPr>
        <w:tab/>
        <w:t>WHEREAS,</w:t>
      </w:r>
      <w:r>
        <w:rPr>
          <w:rFonts w:ascii="Times New Roman" w:hAnsi="Times New Roman"/>
          <w:sz w:val="20"/>
        </w:rPr>
        <w:t xml:space="preserve"> The Ten (10) Year Financial Forecast for the period of </w:t>
      </w:r>
      <w:r>
        <w:rPr>
          <w:rFonts w:ascii="Times New Roman" w:hAnsi="Times New Roman"/>
          <w:i/>
          <w:color w:val="FF0000"/>
          <w:sz w:val="20"/>
          <w:u w:val="single"/>
        </w:rPr>
        <w:t>(insert beginning year)</w:t>
      </w:r>
      <w:r>
        <w:rPr>
          <w:rFonts w:ascii="Times New Roman" w:hAnsi="Times New Roman"/>
          <w:sz w:val="20"/>
        </w:rPr>
        <w:t xml:space="preserve"> through </w:t>
      </w:r>
      <w:r>
        <w:rPr>
          <w:rFonts w:ascii="Times New Roman" w:hAnsi="Times New Roman"/>
          <w:i/>
          <w:color w:val="FF0000"/>
          <w:sz w:val="20"/>
          <w:u w:val="single"/>
        </w:rPr>
        <w:t>(insert ending year)</w:t>
      </w:r>
      <w:r>
        <w:rPr>
          <w:rFonts w:ascii="Times New Roman" w:hAnsi="Times New Roman"/>
          <w:sz w:val="20"/>
        </w:rPr>
        <w:t xml:space="preserve"> as prepared and included with this loan application is an acceptable projection of the financial trend and conditions of </w:t>
      </w:r>
      <w:r>
        <w:rPr>
          <w:rFonts w:ascii="Times New Roman" w:hAnsi="Times New Roman"/>
          <w:i/>
          <w:color w:val="FF0000"/>
          <w:sz w:val="20"/>
          <w:u w:val="single"/>
        </w:rPr>
        <w:t>(insert borrower name</w:t>
      </w:r>
      <w:r>
        <w:rPr>
          <w:rFonts w:ascii="Times New Roman" w:hAnsi="Times New Roman"/>
          <w:color w:val="FF0000"/>
          <w:sz w:val="20"/>
          <w:u w:val="single"/>
        </w:rPr>
        <w:t>)</w:t>
      </w:r>
      <w:r>
        <w:rPr>
          <w:rFonts w:ascii="Times New Roman" w:hAnsi="Times New Roman"/>
          <w:sz w:val="20"/>
        </w:rPr>
        <w:t>; and</w:t>
      </w:r>
    </w:p>
    <w:p w:rsidR="008F35EB" w:rsidRDefault="008F35EB" w:rsidP="008F35EB">
      <w:pPr>
        <w:spacing w:line="360" w:lineRule="auto"/>
        <w:jc w:val="left"/>
        <w:rPr>
          <w:rFonts w:ascii="Times New Roman" w:hAnsi="Times New Roman"/>
          <w:sz w:val="20"/>
        </w:rPr>
      </w:pPr>
    </w:p>
    <w:p w:rsidR="008F35EB" w:rsidRDefault="008F35EB" w:rsidP="008F35EB">
      <w:pPr>
        <w:spacing w:line="360" w:lineRule="auto"/>
        <w:jc w:val="left"/>
        <w:rPr>
          <w:rFonts w:ascii="Times New Roman" w:hAnsi="Times New Roman"/>
          <w:sz w:val="20"/>
        </w:rPr>
      </w:pPr>
      <w:r>
        <w:rPr>
          <w:rFonts w:ascii="Times New Roman" w:hAnsi="Times New Roman"/>
          <w:b/>
          <w:sz w:val="20"/>
        </w:rPr>
        <w:tab/>
        <w:t>WHEREAS,</w:t>
      </w:r>
      <w:r>
        <w:rPr>
          <w:rFonts w:ascii="Times New Roman" w:hAnsi="Times New Roman"/>
          <w:sz w:val="20"/>
        </w:rPr>
        <w:t xml:space="preserve"> the Board of Trustees of </w:t>
      </w:r>
      <w:r>
        <w:rPr>
          <w:rFonts w:ascii="Times New Roman" w:hAnsi="Times New Roman"/>
          <w:i/>
          <w:color w:val="FF0000"/>
          <w:sz w:val="20"/>
          <w:u w:val="single"/>
        </w:rPr>
        <w:t>(insert borrower name)</w:t>
      </w:r>
      <w:r>
        <w:rPr>
          <w:rFonts w:ascii="Times New Roman" w:hAnsi="Times New Roman"/>
          <w:sz w:val="20"/>
        </w:rPr>
        <w:t xml:space="preserve"> has reviewed the attached Long Range Financial Forecast prepared by the Cooperative's staff; and</w:t>
      </w:r>
    </w:p>
    <w:p w:rsidR="008F35EB" w:rsidRDefault="008F35EB" w:rsidP="008F35EB">
      <w:pPr>
        <w:spacing w:line="360" w:lineRule="auto"/>
        <w:jc w:val="left"/>
        <w:rPr>
          <w:rFonts w:ascii="Times New Roman" w:hAnsi="Times New Roman"/>
          <w:sz w:val="20"/>
        </w:rPr>
      </w:pPr>
    </w:p>
    <w:p w:rsidR="008F35EB" w:rsidRDefault="008F35EB" w:rsidP="008F35EB">
      <w:pPr>
        <w:spacing w:line="360" w:lineRule="auto"/>
        <w:jc w:val="left"/>
        <w:rPr>
          <w:rFonts w:ascii="Times New Roman" w:hAnsi="Times New Roman"/>
          <w:sz w:val="20"/>
        </w:rPr>
      </w:pPr>
      <w:r>
        <w:rPr>
          <w:rFonts w:ascii="Times New Roman" w:hAnsi="Times New Roman"/>
          <w:b/>
          <w:sz w:val="20"/>
        </w:rPr>
        <w:tab/>
        <w:t>WHEREAS,</w:t>
      </w:r>
      <w:r>
        <w:rPr>
          <w:rFonts w:ascii="Times New Roman" w:hAnsi="Times New Roman"/>
          <w:sz w:val="20"/>
        </w:rPr>
        <w:t xml:space="preserve"> the Financial Forecast includes estimates taken from a previously Board approved Power Requirement Study and </w:t>
      </w:r>
      <w:r>
        <w:rPr>
          <w:rFonts w:ascii="Times New Roman" w:hAnsi="Times New Roman"/>
          <w:i/>
          <w:color w:val="FF0000"/>
          <w:sz w:val="20"/>
          <w:u w:val="single"/>
        </w:rPr>
        <w:t>(insert length of CWP)</w:t>
      </w:r>
      <w:r>
        <w:rPr>
          <w:rFonts w:ascii="Times New Roman" w:hAnsi="Times New Roman"/>
          <w:sz w:val="20"/>
        </w:rPr>
        <w:t xml:space="preserve"> Year Construction Work Plan, both of which have been approved by the Rural Utilities Service (RUS); and</w:t>
      </w:r>
    </w:p>
    <w:p w:rsidR="008F35EB" w:rsidRDefault="008F35EB" w:rsidP="008F35EB">
      <w:pPr>
        <w:spacing w:line="360" w:lineRule="auto"/>
        <w:jc w:val="left"/>
        <w:rPr>
          <w:rFonts w:ascii="Times New Roman" w:hAnsi="Times New Roman"/>
          <w:sz w:val="20"/>
        </w:rPr>
      </w:pPr>
    </w:p>
    <w:p w:rsidR="008F35EB" w:rsidRDefault="008F35EB" w:rsidP="008F35EB">
      <w:pPr>
        <w:spacing w:line="360" w:lineRule="auto"/>
        <w:jc w:val="left"/>
        <w:rPr>
          <w:rFonts w:ascii="Times New Roman" w:hAnsi="Times New Roman"/>
          <w:sz w:val="20"/>
        </w:rPr>
      </w:pPr>
      <w:r>
        <w:rPr>
          <w:rFonts w:ascii="Times New Roman" w:hAnsi="Times New Roman"/>
          <w:b/>
          <w:sz w:val="20"/>
        </w:rPr>
        <w:tab/>
        <w:t>WHEREAS,</w:t>
      </w:r>
      <w:r>
        <w:rPr>
          <w:rFonts w:ascii="Times New Roman" w:hAnsi="Times New Roman"/>
          <w:sz w:val="20"/>
        </w:rPr>
        <w:t xml:space="preserve"> the Long Range Financial Forecast is based upon Board approved policies, operating rules and plans and sets forth appropriate management goals, all of which are acceptable to the Board of Trustees as an overall plan of operations;</w:t>
      </w:r>
    </w:p>
    <w:p w:rsidR="008F35EB" w:rsidRDefault="008F35EB" w:rsidP="008F35EB">
      <w:pPr>
        <w:spacing w:line="360" w:lineRule="auto"/>
        <w:jc w:val="left"/>
        <w:rPr>
          <w:rFonts w:ascii="Times New Roman" w:hAnsi="Times New Roman"/>
          <w:sz w:val="20"/>
        </w:rPr>
      </w:pPr>
    </w:p>
    <w:p w:rsidR="008F35EB" w:rsidRDefault="008F35EB" w:rsidP="008F35EB">
      <w:pPr>
        <w:spacing w:line="360" w:lineRule="auto"/>
        <w:jc w:val="left"/>
        <w:rPr>
          <w:rFonts w:ascii="Times New Roman" w:hAnsi="Times New Roman"/>
          <w:sz w:val="20"/>
        </w:rPr>
      </w:pPr>
      <w:r>
        <w:rPr>
          <w:rFonts w:ascii="Times New Roman" w:hAnsi="Times New Roman"/>
          <w:b/>
          <w:sz w:val="20"/>
        </w:rPr>
        <w:tab/>
        <w:t>NOW, THEREFORE, BE IT RESOLVED</w:t>
      </w:r>
      <w:r>
        <w:rPr>
          <w:rFonts w:ascii="Times New Roman" w:hAnsi="Times New Roman"/>
          <w:sz w:val="20"/>
        </w:rPr>
        <w:t xml:space="preserve"> that the Board of Trustees of </w:t>
      </w:r>
      <w:r>
        <w:rPr>
          <w:rFonts w:ascii="Times New Roman" w:hAnsi="Times New Roman"/>
          <w:i/>
          <w:color w:val="FF0000"/>
          <w:sz w:val="20"/>
          <w:u w:val="single"/>
        </w:rPr>
        <w:t>(insert borrower name)</w:t>
      </w:r>
      <w:r>
        <w:rPr>
          <w:rFonts w:ascii="Times New Roman" w:hAnsi="Times New Roman"/>
          <w:sz w:val="20"/>
        </w:rPr>
        <w:t xml:space="preserve"> hereby approves and accepts the Ten Year Long Range Financial Forecast, as proposed, as a plan of operations, and has reviewed the projected rates which are included in the Forecast and is committed to take whatever action may be necessary to implement such rate changes as may be required, on a timely basis to achieve the goals outlined therein. </w:t>
      </w:r>
    </w:p>
    <w:p w:rsidR="008F35EB" w:rsidRDefault="008F35EB" w:rsidP="008F35EB">
      <w:pPr>
        <w:spacing w:line="360" w:lineRule="auto"/>
        <w:jc w:val="left"/>
        <w:rPr>
          <w:rFonts w:ascii="Times New Roman" w:hAnsi="Times New Roman"/>
          <w:sz w:val="20"/>
        </w:rPr>
      </w:pPr>
    </w:p>
    <w:p w:rsidR="008F35EB" w:rsidRDefault="008F35EB" w:rsidP="008F35EB">
      <w:pPr>
        <w:spacing w:line="360" w:lineRule="auto"/>
        <w:jc w:val="left"/>
        <w:rPr>
          <w:rFonts w:ascii="Times New Roman" w:hAnsi="Times New Roman"/>
          <w:sz w:val="20"/>
        </w:rPr>
      </w:pPr>
    </w:p>
    <w:p w:rsidR="008F35EB" w:rsidRDefault="008F35EB" w:rsidP="008F35EB">
      <w:pPr>
        <w:spacing w:line="360" w:lineRule="auto"/>
        <w:ind w:right="1440"/>
        <w:jc w:val="center"/>
        <w:rPr>
          <w:rFonts w:ascii="Times New Roman" w:hAnsi="Times New Roman"/>
          <w:sz w:val="20"/>
        </w:rPr>
      </w:pPr>
      <w:r>
        <w:rPr>
          <w:rFonts w:ascii="Times New Roman" w:hAnsi="Times New Roman"/>
          <w:sz w:val="20"/>
        </w:rPr>
        <w:t>CERTIFICATION OF SECRETARY</w:t>
      </w:r>
    </w:p>
    <w:p w:rsidR="008F35EB" w:rsidRDefault="008F35EB" w:rsidP="008F35EB">
      <w:pPr>
        <w:spacing w:before="120" w:line="360" w:lineRule="auto"/>
        <w:ind w:left="1440" w:right="1440"/>
        <w:rPr>
          <w:rFonts w:ascii="Times New Roman" w:hAnsi="Times New Roman"/>
          <w:sz w:val="20"/>
        </w:rPr>
      </w:pPr>
      <w:r>
        <w:rPr>
          <w:rFonts w:ascii="Times New Roman" w:hAnsi="Times New Roman"/>
          <w:sz w:val="20"/>
        </w:rPr>
        <w:t>I</w:t>
      </w:r>
      <w:proofErr w:type="gramStart"/>
      <w:r>
        <w:rPr>
          <w:rFonts w:ascii="Times New Roman" w:hAnsi="Times New Roman"/>
          <w:sz w:val="20"/>
        </w:rPr>
        <w:t xml:space="preserve">,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w:t>
      </w:r>
      <w:proofErr w:type="gramEnd"/>
      <w:r>
        <w:rPr>
          <w:rFonts w:ascii="Times New Roman" w:hAnsi="Times New Roman"/>
          <w:sz w:val="20"/>
        </w:rPr>
        <w:t xml:space="preserve"> Secretary of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do hereby certify that the above is a true and correct excerpt from the minutes of the meeting of the Board of Trustees of the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held on the </w:t>
      </w:r>
      <w:r>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day of </w:t>
      </w:r>
      <w:r>
        <w:rPr>
          <w:rFonts w:ascii="Times New Roman" w:hAnsi="Times New Roman"/>
          <w:sz w:val="20"/>
          <w:u w:val="single"/>
        </w:rPr>
        <w:tab/>
      </w:r>
      <w:r>
        <w:rPr>
          <w:rFonts w:ascii="Times New Roman" w:hAnsi="Times New Roman"/>
          <w:sz w:val="20"/>
          <w:u w:val="single"/>
        </w:rPr>
        <w:tab/>
      </w:r>
      <w:r>
        <w:rPr>
          <w:rFonts w:ascii="Times New Roman" w:hAnsi="Times New Roman"/>
          <w:sz w:val="20"/>
        </w:rPr>
        <w:t>, 19</w:t>
      </w:r>
      <w:r>
        <w:rPr>
          <w:rFonts w:ascii="Times New Roman" w:hAnsi="Times New Roman"/>
          <w:sz w:val="20"/>
          <w:u w:val="single"/>
        </w:rPr>
        <w:t xml:space="preserve">  </w:t>
      </w:r>
      <w:r>
        <w:rPr>
          <w:rFonts w:ascii="Times New Roman" w:hAnsi="Times New Roman"/>
          <w:sz w:val="20"/>
        </w:rPr>
        <w:t>, at which meeting a quorum was present.</w:t>
      </w:r>
    </w:p>
    <w:p w:rsidR="008F35EB" w:rsidRDefault="008F35EB" w:rsidP="008F35EB">
      <w:pPr>
        <w:spacing w:line="360" w:lineRule="auto"/>
        <w:ind w:right="1440"/>
        <w:rPr>
          <w:rFonts w:ascii="Times New Roman" w:hAnsi="Times New Roman"/>
          <w:sz w:val="20"/>
        </w:rPr>
      </w:pPr>
    </w:p>
    <w:p w:rsidR="008F35EB" w:rsidRDefault="008F35EB" w:rsidP="008F35EB">
      <w:pPr>
        <w:tabs>
          <w:tab w:val="center" w:pos="2520"/>
          <w:tab w:val="left" w:pos="5040"/>
          <w:tab w:val="left" w:pos="9270"/>
        </w:tabs>
        <w:spacing w:line="360" w:lineRule="auto"/>
        <w:ind w:right="1440"/>
        <w:rPr>
          <w:rFonts w:ascii="Times New Roman" w:hAnsi="Times New Roman"/>
          <w:sz w:val="20"/>
        </w:rPr>
      </w:pPr>
      <w:r>
        <w:rPr>
          <w:rFonts w:ascii="Times New Roman" w:hAnsi="Times New Roman"/>
          <w:sz w:val="20"/>
        </w:rPr>
        <w:tab/>
        <w:t>SEAL</w:t>
      </w:r>
      <w:r>
        <w:rPr>
          <w:rFonts w:ascii="Times New Roman" w:hAnsi="Times New Roman"/>
          <w:sz w:val="20"/>
        </w:rPr>
        <w:tab/>
      </w:r>
      <w:r>
        <w:rPr>
          <w:rFonts w:ascii="Times New Roman" w:hAnsi="Times New Roman"/>
          <w:sz w:val="20"/>
          <w:u w:val="single"/>
        </w:rPr>
        <w:tab/>
      </w:r>
    </w:p>
    <w:p w:rsidR="008F35EB" w:rsidRDefault="008F35EB" w:rsidP="008F35EB">
      <w:pPr>
        <w:spacing w:line="360" w:lineRule="auto"/>
        <w:ind w:right="144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Signature</w:t>
      </w:r>
    </w:p>
    <w:p w:rsidR="009539FD" w:rsidRDefault="009539FD">
      <w:bookmarkStart w:id="0" w:name="_GoBack"/>
      <w:bookmarkEnd w:id="0"/>
    </w:p>
    <w:sectPr w:rsidR="00953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5EB"/>
    <w:rsid w:val="008F35EB"/>
    <w:rsid w:val="00953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5EB"/>
    <w:pPr>
      <w:overflowPunct w:val="0"/>
      <w:autoSpaceDE w:val="0"/>
      <w:autoSpaceDN w:val="0"/>
      <w:adjustRightInd w:val="0"/>
      <w:spacing w:after="0" w:line="240" w:lineRule="auto"/>
      <w:jc w:val="both"/>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5EB"/>
    <w:pPr>
      <w:overflowPunct w:val="0"/>
      <w:autoSpaceDE w:val="0"/>
      <w:autoSpaceDN w:val="0"/>
      <w:adjustRightInd w:val="0"/>
      <w:spacing w:after="0" w:line="240" w:lineRule="auto"/>
      <w:jc w:val="both"/>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75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Nicholson, Norris - RD, Washington, DC</dc:creator>
  <cp:lastModifiedBy>Nicholson, Norris - RD, Washington, DC</cp:lastModifiedBy>
  <cp:revision>1</cp:revision>
  <dcterms:created xsi:type="dcterms:W3CDTF">2016-03-15T12:51:00Z</dcterms:created>
  <dcterms:modified xsi:type="dcterms:W3CDTF">2016-03-15T12:52:00Z</dcterms:modified>
</cp:coreProperties>
</file>