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A8D83" w14:textId="77777777" w:rsidR="009E6DE8" w:rsidRDefault="00A97402">
      <w:pPr>
        <w:pStyle w:val="BodyText"/>
        <w:spacing w:before="80"/>
        <w:ind w:left="3000"/>
      </w:pPr>
      <w:r>
        <w:t>Sample Letter of Intent</w:t>
      </w:r>
    </w:p>
    <w:p w14:paraId="5AF381ED" w14:textId="15A24F3E" w:rsidR="009E6DE8" w:rsidRDefault="00A97402">
      <w:pPr>
        <w:pStyle w:val="Heading1"/>
        <w:spacing w:before="182"/>
      </w:pPr>
      <w:r>
        <w:t xml:space="preserve">Please Submit Letter of Intent VIA Email to: </w:t>
      </w:r>
      <w:hyperlink r:id="rId4" w:history="1">
        <w:r w:rsidR="00BA4E1E" w:rsidRPr="00B10F62">
          <w:rPr>
            <w:rStyle w:val="Hyperlink"/>
          </w:rPr>
          <w:t>RESP@USDA.GOV</w:t>
        </w:r>
      </w:hyperlink>
    </w:p>
    <w:p w14:paraId="4ACC48CC" w14:textId="77777777" w:rsidR="009E6DE8" w:rsidRDefault="00A97402">
      <w:pPr>
        <w:pStyle w:val="BodyText"/>
        <w:spacing w:before="182"/>
        <w:ind w:left="172"/>
        <w:jc w:val="both"/>
      </w:pPr>
      <w:r>
        <w:t>[Date]</w:t>
      </w:r>
    </w:p>
    <w:p w14:paraId="1A11A2F0" w14:textId="77777777" w:rsidR="009E6DE8" w:rsidRDefault="00A97402">
      <w:pPr>
        <w:pStyle w:val="BodyText"/>
        <w:spacing w:before="184"/>
        <w:ind w:left="119"/>
        <w:jc w:val="both"/>
      </w:pPr>
      <w:r>
        <w:t>Mr. Christopher A. McLean</w:t>
      </w:r>
    </w:p>
    <w:p w14:paraId="31A48916" w14:textId="77777777" w:rsidR="009E6DE8" w:rsidRDefault="00A97402">
      <w:pPr>
        <w:pStyle w:val="BodyText"/>
        <w:spacing w:before="181" w:line="396" w:lineRule="auto"/>
        <w:ind w:left="119" w:right="5179"/>
      </w:pPr>
      <w:r>
        <w:t>Assistant Administrator, Electric Program Rural Utilities Service</w:t>
      </w:r>
    </w:p>
    <w:p w14:paraId="102BD7CD" w14:textId="77777777" w:rsidR="009E6DE8" w:rsidRDefault="00A97402">
      <w:pPr>
        <w:pStyle w:val="BodyText"/>
        <w:spacing w:line="396" w:lineRule="auto"/>
        <w:ind w:left="119" w:right="6156"/>
      </w:pPr>
      <w:r>
        <w:t>1400 Independence Avenue, SW Stop 1560</w:t>
      </w:r>
    </w:p>
    <w:p w14:paraId="7D029FE5" w14:textId="77777777" w:rsidR="009E6DE8" w:rsidRDefault="00A97402">
      <w:pPr>
        <w:pStyle w:val="BodyText"/>
        <w:spacing w:before="1" w:line="280" w:lineRule="exact"/>
        <w:ind w:left="119"/>
        <w:jc w:val="both"/>
      </w:pPr>
      <w:r>
        <w:t>Washington, DC 20250-1560</w:t>
      </w:r>
    </w:p>
    <w:p w14:paraId="68BD1EE2" w14:textId="77777777" w:rsidR="009E6DE8" w:rsidRDefault="009E6DE8">
      <w:pPr>
        <w:pStyle w:val="BodyText"/>
        <w:rPr>
          <w:sz w:val="28"/>
        </w:rPr>
      </w:pPr>
    </w:p>
    <w:p w14:paraId="3A56A655" w14:textId="77777777" w:rsidR="009E6DE8" w:rsidRDefault="009E6DE8">
      <w:pPr>
        <w:pStyle w:val="BodyText"/>
        <w:spacing w:before="2"/>
        <w:rPr>
          <w:sz w:val="27"/>
        </w:rPr>
      </w:pPr>
    </w:p>
    <w:p w14:paraId="2937E9BD" w14:textId="77777777" w:rsidR="009E6DE8" w:rsidRDefault="00A97402">
      <w:pPr>
        <w:pStyle w:val="Heading1"/>
        <w:spacing w:before="0"/>
      </w:pPr>
      <w:r>
        <w:t>RE:  Intent to Apply for a Rural Energy Savings Program Loan</w:t>
      </w:r>
    </w:p>
    <w:p w14:paraId="610ECFD9" w14:textId="115EB08B" w:rsidR="009E6DE8" w:rsidRDefault="0058373F">
      <w:pPr>
        <w:pStyle w:val="BodyText"/>
        <w:spacing w:before="182" w:line="259" w:lineRule="auto"/>
        <w:ind w:left="119" w:right="109"/>
        <w:jc w:val="both"/>
      </w:pPr>
      <w:r>
        <w:t xml:space="preserve">This letter confirms </w:t>
      </w:r>
      <w:r w:rsidR="00A97402">
        <w:t>that [</w:t>
      </w:r>
      <w:r w:rsidR="00D63859">
        <w:rPr>
          <w:b/>
        </w:rPr>
        <w:t>Name of the</w:t>
      </w:r>
      <w:r w:rsidR="00A97402">
        <w:rPr>
          <w:b/>
        </w:rPr>
        <w:t xml:space="preserve"> </w:t>
      </w:r>
      <w:r w:rsidR="00BA4E1E">
        <w:rPr>
          <w:b/>
        </w:rPr>
        <w:t>eligible entity</w:t>
      </w:r>
      <w:r w:rsidR="00A97402">
        <w:rPr>
          <w:b/>
        </w:rPr>
        <w:t xml:space="preserve">]  </w:t>
      </w:r>
      <w:r w:rsidR="00A97402">
        <w:t xml:space="preserve">intends  to  seek  a   Rural Energy Savings Program loan from the Rural Utilities Service pursuant to the Notice </w:t>
      </w:r>
      <w:r w:rsidR="00D63859">
        <w:rPr>
          <w:spacing w:val="-4"/>
        </w:rPr>
        <w:t xml:space="preserve">of Solicitation of </w:t>
      </w:r>
      <w:r w:rsidR="00D63859" w:rsidRPr="00BA4E1E">
        <w:rPr>
          <w:spacing w:val="-4"/>
        </w:rPr>
        <w:t>Applications (NOSA)</w:t>
      </w:r>
      <w:r w:rsidR="00A97402" w:rsidRPr="00BA4E1E">
        <w:rPr>
          <w:spacing w:val="-4"/>
        </w:rPr>
        <w:t xml:space="preserve"> </w:t>
      </w:r>
      <w:r w:rsidR="00A97402" w:rsidRPr="00BA4E1E">
        <w:t>for Fiscal Year 20</w:t>
      </w:r>
      <w:r w:rsidR="00D63859" w:rsidRPr="00BA4E1E">
        <w:t>2</w:t>
      </w:r>
      <w:r w:rsidR="001F37F5">
        <w:t>1</w:t>
      </w:r>
      <w:r w:rsidR="00A97402" w:rsidRPr="00BA4E1E">
        <w:rPr>
          <w:i/>
        </w:rPr>
        <w:t xml:space="preserve"> </w:t>
      </w:r>
      <w:r w:rsidR="00A97402" w:rsidRPr="00BA4E1E">
        <w:t>(FY20</w:t>
      </w:r>
      <w:r w:rsidR="00D63859" w:rsidRPr="00BA4E1E">
        <w:t>2</w:t>
      </w:r>
      <w:r w:rsidR="001F37F5">
        <w:t>1</w:t>
      </w:r>
      <w:r w:rsidR="00A97402" w:rsidRPr="00BA4E1E">
        <w:t xml:space="preserve">) published in  the  Federal Register </w:t>
      </w:r>
      <w:r w:rsidRPr="00BA4E1E">
        <w:rPr>
          <w:b/>
        </w:rPr>
        <w:t>8</w:t>
      </w:r>
      <w:r w:rsidR="00BA4E1E" w:rsidRPr="00BA4E1E">
        <w:rPr>
          <w:b/>
        </w:rPr>
        <w:t>5</w:t>
      </w:r>
      <w:r w:rsidRPr="00BA4E1E">
        <w:rPr>
          <w:b/>
        </w:rPr>
        <w:t xml:space="preserve"> FR </w:t>
      </w:r>
      <w:r w:rsidR="001F37F5">
        <w:rPr>
          <w:b/>
        </w:rPr>
        <w:t>81178</w:t>
      </w:r>
      <w:bookmarkStart w:id="0" w:name="_GoBack"/>
      <w:bookmarkEnd w:id="0"/>
      <w:r w:rsidR="00A97402" w:rsidRPr="00BA4E1E">
        <w:rPr>
          <w:b/>
        </w:rPr>
        <w:t xml:space="preserve"> </w:t>
      </w:r>
      <w:r w:rsidR="00A97402" w:rsidRPr="00BA4E1E">
        <w:t xml:space="preserve">on </w:t>
      </w:r>
      <w:r w:rsidR="001F37F5">
        <w:t>December 15</w:t>
      </w:r>
      <w:r w:rsidR="00BA4E1E" w:rsidRPr="00BA4E1E">
        <w:t>, 2020</w:t>
      </w:r>
      <w:r w:rsidR="00A97402" w:rsidRPr="00BA4E1E">
        <w:t xml:space="preserve">. </w:t>
      </w:r>
      <w:r w:rsidR="00A97402" w:rsidRPr="00BA4E1E">
        <w:rPr>
          <w:b/>
        </w:rPr>
        <w:t xml:space="preserve">[Name of the eligible entity] </w:t>
      </w:r>
      <w:r w:rsidR="00A97402" w:rsidRPr="00BA4E1E">
        <w:t>hereby represents that it meets all the requirements</w:t>
      </w:r>
      <w:r w:rsidR="00A97402">
        <w:t xml:space="preserve"> as specified in the NO</w:t>
      </w:r>
      <w:r w:rsidR="00D63859">
        <w:t>S</w:t>
      </w:r>
      <w:r w:rsidR="00A97402">
        <w:t xml:space="preserve">A and </w:t>
      </w:r>
      <w:r>
        <w:t>herewith submits</w:t>
      </w:r>
      <w:r w:rsidR="00A97402">
        <w:t xml:space="preserve"> the mandatory information required to comply with the first step of the loan application</w:t>
      </w:r>
      <w:r w:rsidR="00A97402">
        <w:rPr>
          <w:spacing w:val="1"/>
        </w:rPr>
        <w:t xml:space="preserve"> </w:t>
      </w:r>
      <w:r w:rsidR="00A97402">
        <w:t>process.</w:t>
      </w:r>
    </w:p>
    <w:p w14:paraId="1048B005" w14:textId="38DA0A0B" w:rsidR="009E6DE8" w:rsidRDefault="00A97402">
      <w:pPr>
        <w:pStyle w:val="BodyText"/>
        <w:spacing w:before="159" w:line="259" w:lineRule="auto"/>
        <w:ind w:left="119" w:right="109" w:firstLine="108"/>
        <w:jc w:val="both"/>
      </w:pPr>
      <w:r>
        <w:rPr>
          <w:b/>
        </w:rPr>
        <w:t xml:space="preserve">[Name of the eligible </w:t>
      </w:r>
      <w:r w:rsidR="0058373F">
        <w:rPr>
          <w:b/>
        </w:rPr>
        <w:t>entity] intends</w:t>
      </w:r>
      <w:r>
        <w:t xml:space="preserve"> to submit a complete application on or before   </w:t>
      </w:r>
      <w:r w:rsidR="00BA4E1E">
        <w:t>t</w:t>
      </w:r>
      <w:r>
        <w:t xml:space="preserve">he </w:t>
      </w:r>
      <w:r w:rsidR="0058373F">
        <w:t xml:space="preserve">due date specified </w:t>
      </w:r>
      <w:r w:rsidR="00BC78D4">
        <w:t xml:space="preserve">in </w:t>
      </w:r>
      <w:r w:rsidR="00D63859">
        <w:t xml:space="preserve">the Invitation to Proceed </w:t>
      </w:r>
      <w:r w:rsidR="00BA4E1E">
        <w:t>for step</w:t>
      </w:r>
      <w:r>
        <w:t xml:space="preserve">-2  of  the  process  and  commits  to  diligently collaborate with the RUS General Field Representative to complete the  application in a timely manner. </w:t>
      </w:r>
      <w:r>
        <w:rPr>
          <w:b/>
        </w:rPr>
        <w:t xml:space="preserve">[Name of the eligible entity] </w:t>
      </w:r>
      <w:r>
        <w:t>acknowledges that RUS may not consider our loan application complete (Step-2) if we fail to provide the information requested by RUS in its screening process</w:t>
      </w:r>
      <w:r>
        <w:rPr>
          <w:spacing w:val="34"/>
        </w:rPr>
        <w:t xml:space="preserve"> </w:t>
      </w:r>
      <w:r>
        <w:t>(Step-1).</w:t>
      </w:r>
    </w:p>
    <w:p w14:paraId="4F9570C7" w14:textId="77777777" w:rsidR="009E6DE8" w:rsidRDefault="00A97402">
      <w:pPr>
        <w:pStyle w:val="Heading1"/>
      </w:pPr>
      <w:r>
        <w:t>Applicant’s Profile and Point of Contact</w:t>
      </w:r>
    </w:p>
    <w:p w14:paraId="33146EA4" w14:textId="729AED9E" w:rsidR="009E6DE8" w:rsidRDefault="00A97402">
      <w:pPr>
        <w:spacing w:before="181" w:line="259" w:lineRule="auto"/>
        <w:ind w:left="119" w:right="111"/>
        <w:jc w:val="both"/>
        <w:rPr>
          <w:b/>
          <w:sz w:val="24"/>
        </w:rPr>
      </w:pPr>
      <w:r>
        <w:rPr>
          <w:b/>
          <w:sz w:val="24"/>
        </w:rPr>
        <w:t xml:space="preserve">[Name </w:t>
      </w:r>
      <w:r w:rsidR="0058373F">
        <w:rPr>
          <w:b/>
          <w:sz w:val="24"/>
        </w:rPr>
        <w:t>of the eligible</w:t>
      </w:r>
      <w:r>
        <w:rPr>
          <w:b/>
          <w:sz w:val="24"/>
        </w:rPr>
        <w:t xml:space="preserve">  entity</w:t>
      </w:r>
      <w:r>
        <w:rPr>
          <w:sz w:val="24"/>
        </w:rPr>
        <w:t xml:space="preserve">]  is  a  </w:t>
      </w:r>
      <w:r>
        <w:rPr>
          <w:b/>
          <w:sz w:val="24"/>
        </w:rPr>
        <w:t xml:space="preserve">[legal  status  of  the  entity  (E.g.,  Corporation,  LLC, Cooperative, etc.)] </w:t>
      </w:r>
      <w:r>
        <w:rPr>
          <w:sz w:val="24"/>
        </w:rPr>
        <w:t xml:space="preserve">organized under the laws of </w:t>
      </w:r>
      <w:r>
        <w:rPr>
          <w:b/>
          <w:sz w:val="24"/>
        </w:rPr>
        <w:t>[State or jurisdiction]</w:t>
      </w:r>
      <w:r>
        <w:rPr>
          <w:sz w:val="24"/>
        </w:rPr>
        <w:t xml:space="preserve">, on </w:t>
      </w:r>
      <w:r>
        <w:rPr>
          <w:b/>
          <w:sz w:val="24"/>
        </w:rPr>
        <w:t xml:space="preserve">[date on which the entity was established] </w:t>
      </w:r>
      <w:r>
        <w:rPr>
          <w:sz w:val="24"/>
        </w:rPr>
        <w:t xml:space="preserve">with its principal place of business located in </w:t>
      </w:r>
      <w:r>
        <w:rPr>
          <w:b/>
          <w:sz w:val="24"/>
        </w:rPr>
        <w:t>[address]</w:t>
      </w:r>
      <w:r>
        <w:rPr>
          <w:sz w:val="24"/>
        </w:rPr>
        <w:t xml:space="preserve">. The </w:t>
      </w:r>
      <w:r w:rsidR="00E21804">
        <w:rPr>
          <w:sz w:val="24"/>
        </w:rPr>
        <w:t>SAM Managed Identifier (</w:t>
      </w:r>
      <w:proofErr w:type="gramStart"/>
      <w:r w:rsidR="00E21804">
        <w:rPr>
          <w:sz w:val="24"/>
        </w:rPr>
        <w:t>SAMMI)  or</w:t>
      </w:r>
      <w:proofErr w:type="gramEnd"/>
      <w:r w:rsidR="00E21804">
        <w:rPr>
          <w:sz w:val="24"/>
        </w:rPr>
        <w:t xml:space="preserve"> </w:t>
      </w:r>
      <w:r>
        <w:rPr>
          <w:sz w:val="24"/>
        </w:rPr>
        <w:t xml:space="preserve">DUN and Bradstreet (D&amp;B) DUNS number for </w:t>
      </w:r>
      <w:r>
        <w:rPr>
          <w:b/>
          <w:sz w:val="24"/>
        </w:rPr>
        <w:t xml:space="preserve">[eligible entity] </w:t>
      </w:r>
      <w:r>
        <w:rPr>
          <w:sz w:val="24"/>
        </w:rPr>
        <w:t xml:space="preserve">is </w:t>
      </w:r>
      <w:r>
        <w:rPr>
          <w:b/>
          <w:sz w:val="24"/>
        </w:rPr>
        <w:t>[</w:t>
      </w:r>
      <w:r w:rsidR="00E21804">
        <w:rPr>
          <w:b/>
          <w:sz w:val="24"/>
        </w:rPr>
        <w:t xml:space="preserve">SAMMI Identifier or </w:t>
      </w:r>
      <w:r>
        <w:rPr>
          <w:b/>
          <w:sz w:val="24"/>
        </w:rPr>
        <w:t xml:space="preserve">DUNS/Bradstreet number] </w:t>
      </w:r>
      <w:r>
        <w:rPr>
          <w:sz w:val="24"/>
        </w:rPr>
        <w:t xml:space="preserve">and our tax identification number is </w:t>
      </w:r>
      <w:r>
        <w:rPr>
          <w:b/>
          <w:sz w:val="24"/>
        </w:rPr>
        <w:t>[eligible entity’s tax ID number]</w:t>
      </w:r>
      <w:r>
        <w:rPr>
          <w:sz w:val="24"/>
        </w:rPr>
        <w:t xml:space="preserve">. </w:t>
      </w:r>
      <w:r>
        <w:rPr>
          <w:b/>
          <w:spacing w:val="-3"/>
          <w:sz w:val="24"/>
        </w:rPr>
        <w:t xml:space="preserve">[Name </w:t>
      </w:r>
      <w:r>
        <w:rPr>
          <w:b/>
          <w:sz w:val="24"/>
        </w:rPr>
        <w:t xml:space="preserve">of the eligible entity] </w:t>
      </w:r>
      <w:r>
        <w:rPr>
          <w:sz w:val="24"/>
        </w:rPr>
        <w:t xml:space="preserve">is </w:t>
      </w:r>
      <w:r>
        <w:rPr>
          <w:b/>
          <w:sz w:val="24"/>
        </w:rPr>
        <w:t>[</w:t>
      </w:r>
      <w:r w:rsidR="00E21804">
        <w:rPr>
          <w:b/>
          <w:sz w:val="24"/>
        </w:rPr>
        <w:t xml:space="preserve">a </w:t>
      </w:r>
      <w:r>
        <w:rPr>
          <w:b/>
          <w:sz w:val="24"/>
        </w:rPr>
        <w:t xml:space="preserve">current or will be a new] </w:t>
      </w:r>
      <w:r>
        <w:rPr>
          <w:sz w:val="24"/>
        </w:rPr>
        <w:t xml:space="preserve">RUS borrower. </w:t>
      </w:r>
      <w:r>
        <w:rPr>
          <w:b/>
          <w:sz w:val="24"/>
        </w:rPr>
        <w:t>[Applicants that once were RUS borrowers please specify the date of the last transaction with</w:t>
      </w:r>
      <w:r>
        <w:rPr>
          <w:b/>
          <w:spacing w:val="16"/>
          <w:sz w:val="24"/>
        </w:rPr>
        <w:t xml:space="preserve"> </w:t>
      </w:r>
      <w:r>
        <w:rPr>
          <w:b/>
          <w:sz w:val="24"/>
        </w:rPr>
        <w:t>RUS].</w:t>
      </w:r>
    </w:p>
    <w:p w14:paraId="31E55615" w14:textId="77777777" w:rsidR="009E6DE8" w:rsidRDefault="009E6DE8">
      <w:pPr>
        <w:spacing w:line="259" w:lineRule="auto"/>
        <w:jc w:val="both"/>
        <w:rPr>
          <w:sz w:val="24"/>
        </w:rPr>
        <w:sectPr w:rsidR="009E6DE8">
          <w:type w:val="continuous"/>
          <w:pgSz w:w="12240" w:h="15840"/>
          <w:pgMar w:top="1360" w:right="1320" w:bottom="280" w:left="1320" w:header="720" w:footer="720" w:gutter="0"/>
          <w:cols w:space="720"/>
        </w:sectPr>
      </w:pPr>
    </w:p>
    <w:p w14:paraId="46242890" w14:textId="77777777" w:rsidR="009E6DE8" w:rsidRDefault="00A97402">
      <w:pPr>
        <w:spacing w:before="80" w:line="259" w:lineRule="auto"/>
        <w:ind w:left="120" w:right="114"/>
        <w:jc w:val="both"/>
        <w:rPr>
          <w:sz w:val="24"/>
        </w:rPr>
      </w:pPr>
      <w:r>
        <w:rPr>
          <w:b/>
          <w:sz w:val="24"/>
        </w:rPr>
        <w:lastRenderedPageBreak/>
        <w:t xml:space="preserve">[Name of the eligible entity] </w:t>
      </w:r>
      <w:r>
        <w:rPr>
          <w:sz w:val="24"/>
        </w:rPr>
        <w:t xml:space="preserve">serves </w:t>
      </w:r>
      <w:r>
        <w:rPr>
          <w:b/>
          <w:sz w:val="24"/>
        </w:rPr>
        <w:t>[coun</w:t>
      </w:r>
      <w:hyperlink w:anchor="_bookmark0" w:history="1">
        <w:r>
          <w:rPr>
            <w:b/>
            <w:sz w:val="24"/>
          </w:rPr>
          <w:t>t</w:t>
        </w:r>
      </w:hyperlink>
      <w:r>
        <w:rPr>
          <w:b/>
          <w:sz w:val="24"/>
        </w:rPr>
        <w:t>ies or areas served by the eligible entity]</w:t>
      </w:r>
      <w:r>
        <w:rPr>
          <w:sz w:val="24"/>
        </w:rPr>
        <w:t xml:space="preserve">, with population of </w:t>
      </w:r>
      <w:r>
        <w:rPr>
          <w:b/>
          <w:sz w:val="24"/>
        </w:rPr>
        <w:t>[population of the area]</w:t>
      </w:r>
      <w:hyperlink w:anchor="_bookmark0" w:history="1">
        <w:r>
          <w:rPr>
            <w:position w:val="6"/>
            <w:sz w:val="16"/>
          </w:rPr>
          <w:t>1</w:t>
        </w:r>
      </w:hyperlink>
      <w:r>
        <w:rPr>
          <w:sz w:val="24"/>
        </w:rPr>
        <w:t xml:space="preserve">. </w:t>
      </w:r>
      <w:r>
        <w:rPr>
          <w:b/>
          <w:sz w:val="24"/>
        </w:rPr>
        <w:t xml:space="preserve">[Name of the eligible entity] </w:t>
      </w:r>
      <w:r>
        <w:rPr>
          <w:sz w:val="24"/>
        </w:rPr>
        <w:t xml:space="preserve">has net assets in the amount of </w:t>
      </w:r>
      <w:r>
        <w:rPr>
          <w:b/>
          <w:sz w:val="24"/>
        </w:rPr>
        <w:t>[amount of net assets va</w:t>
      </w:r>
      <w:hyperlink w:anchor="_bookmark0" w:history="1">
        <w:r>
          <w:rPr>
            <w:b/>
            <w:sz w:val="24"/>
          </w:rPr>
          <w:t>l</w:t>
        </w:r>
      </w:hyperlink>
      <w:r>
        <w:rPr>
          <w:b/>
          <w:sz w:val="24"/>
        </w:rPr>
        <w:t>ue]</w:t>
      </w:r>
      <w:r>
        <w:rPr>
          <w:sz w:val="24"/>
        </w:rPr>
        <w:t xml:space="preserve">. It is hereby affirmed that </w:t>
      </w:r>
      <w:r>
        <w:rPr>
          <w:b/>
          <w:sz w:val="24"/>
        </w:rPr>
        <w:t xml:space="preserve">[Name of the eligible entity] </w:t>
      </w:r>
      <w:r>
        <w:rPr>
          <w:sz w:val="24"/>
        </w:rPr>
        <w:t xml:space="preserve">has </w:t>
      </w:r>
      <w:r>
        <w:rPr>
          <w:b/>
          <w:sz w:val="24"/>
        </w:rPr>
        <w:t>[specify if eligible entity has ever been in receivership or bankruptcy or is under a workout agreement over the last 10 years]</w:t>
      </w:r>
      <w:r>
        <w:rPr>
          <w:sz w:val="24"/>
        </w:rPr>
        <w:t xml:space="preserve">. </w:t>
      </w:r>
      <w:r>
        <w:rPr>
          <w:b/>
          <w:sz w:val="24"/>
        </w:rPr>
        <w:t>[Name of the eligible</w:t>
      </w:r>
      <w:r>
        <w:rPr>
          <w:b/>
          <w:spacing w:val="-13"/>
          <w:sz w:val="24"/>
        </w:rPr>
        <w:t xml:space="preserve"> </w:t>
      </w:r>
      <w:r>
        <w:rPr>
          <w:b/>
          <w:sz w:val="24"/>
        </w:rPr>
        <w:t>entity]</w:t>
      </w:r>
      <w:r>
        <w:rPr>
          <w:b/>
          <w:spacing w:val="-13"/>
          <w:sz w:val="24"/>
        </w:rPr>
        <w:t xml:space="preserve"> </w:t>
      </w:r>
      <w:r>
        <w:rPr>
          <w:sz w:val="24"/>
        </w:rPr>
        <w:t>holds</w:t>
      </w:r>
      <w:r>
        <w:rPr>
          <w:spacing w:val="-13"/>
          <w:sz w:val="24"/>
        </w:rPr>
        <w:t xml:space="preserve"> </w:t>
      </w:r>
      <w:r>
        <w:rPr>
          <w:sz w:val="24"/>
        </w:rPr>
        <w:t>operating</w:t>
      </w:r>
      <w:r>
        <w:rPr>
          <w:spacing w:val="-14"/>
          <w:sz w:val="24"/>
        </w:rPr>
        <w:t xml:space="preserve"> </w:t>
      </w:r>
      <w:r>
        <w:rPr>
          <w:sz w:val="24"/>
        </w:rPr>
        <w:t>reserves</w:t>
      </w:r>
      <w:r>
        <w:rPr>
          <w:spacing w:val="-13"/>
          <w:sz w:val="24"/>
        </w:rPr>
        <w:t xml:space="preserve"> </w:t>
      </w:r>
      <w:r>
        <w:rPr>
          <w:sz w:val="24"/>
        </w:rPr>
        <w:t>in</w:t>
      </w:r>
      <w:r>
        <w:rPr>
          <w:spacing w:val="-13"/>
          <w:sz w:val="24"/>
        </w:rPr>
        <w:t xml:space="preserve"> </w:t>
      </w:r>
      <w:r>
        <w:rPr>
          <w:sz w:val="24"/>
        </w:rPr>
        <w:t>the</w:t>
      </w:r>
      <w:r>
        <w:rPr>
          <w:spacing w:val="-15"/>
          <w:sz w:val="24"/>
        </w:rPr>
        <w:t xml:space="preserve"> </w:t>
      </w:r>
      <w:r>
        <w:rPr>
          <w:sz w:val="24"/>
        </w:rPr>
        <w:t>amount</w:t>
      </w:r>
      <w:r>
        <w:rPr>
          <w:spacing w:val="-13"/>
          <w:sz w:val="24"/>
        </w:rPr>
        <w:t xml:space="preserve"> </w:t>
      </w:r>
      <w:r>
        <w:rPr>
          <w:sz w:val="24"/>
        </w:rPr>
        <w:t>of</w:t>
      </w:r>
      <w:r>
        <w:rPr>
          <w:spacing w:val="-14"/>
          <w:sz w:val="24"/>
        </w:rPr>
        <w:t xml:space="preserve"> </w:t>
      </w:r>
      <w:r>
        <w:rPr>
          <w:b/>
          <w:sz w:val="24"/>
        </w:rPr>
        <w:t>[amount</w:t>
      </w:r>
      <w:r>
        <w:rPr>
          <w:b/>
          <w:spacing w:val="-12"/>
          <w:sz w:val="24"/>
        </w:rPr>
        <w:t xml:space="preserve"> </w:t>
      </w:r>
      <w:r>
        <w:rPr>
          <w:b/>
          <w:sz w:val="24"/>
        </w:rPr>
        <w:t>of</w:t>
      </w:r>
      <w:r>
        <w:rPr>
          <w:b/>
          <w:spacing w:val="-15"/>
          <w:sz w:val="24"/>
        </w:rPr>
        <w:t xml:space="preserve"> </w:t>
      </w:r>
      <w:r>
        <w:rPr>
          <w:b/>
          <w:sz w:val="24"/>
        </w:rPr>
        <w:t>operating</w:t>
      </w:r>
      <w:r>
        <w:rPr>
          <w:b/>
          <w:spacing w:val="-13"/>
          <w:sz w:val="24"/>
        </w:rPr>
        <w:t xml:space="preserve"> </w:t>
      </w:r>
      <w:r>
        <w:rPr>
          <w:b/>
          <w:sz w:val="24"/>
        </w:rPr>
        <w:t>reserves]</w:t>
      </w:r>
      <w:r>
        <w:rPr>
          <w:sz w:val="24"/>
        </w:rPr>
        <w:t xml:space="preserve">. A copy of </w:t>
      </w:r>
      <w:r>
        <w:rPr>
          <w:b/>
          <w:sz w:val="24"/>
        </w:rPr>
        <w:t xml:space="preserve">[Name of the eligible entity] </w:t>
      </w:r>
      <w:r>
        <w:rPr>
          <w:sz w:val="24"/>
        </w:rPr>
        <w:t xml:space="preserve">balance sheet for the last 3 years is submitted with this letter of intent. </w:t>
      </w:r>
      <w:r>
        <w:rPr>
          <w:b/>
          <w:sz w:val="24"/>
        </w:rPr>
        <w:t xml:space="preserve">[Name of eligible entity] </w:t>
      </w:r>
      <w:r>
        <w:rPr>
          <w:sz w:val="24"/>
        </w:rPr>
        <w:t>intends to be the legal borrower or intends that</w:t>
      </w:r>
      <w:r>
        <w:rPr>
          <w:spacing w:val="-3"/>
          <w:sz w:val="24"/>
        </w:rPr>
        <w:t xml:space="preserve"> </w:t>
      </w:r>
      <w:r>
        <w:rPr>
          <w:sz w:val="24"/>
        </w:rPr>
        <w:t>the</w:t>
      </w:r>
      <w:r>
        <w:rPr>
          <w:spacing w:val="-3"/>
          <w:sz w:val="24"/>
        </w:rPr>
        <w:t xml:space="preserve"> </w:t>
      </w:r>
      <w:r>
        <w:rPr>
          <w:sz w:val="24"/>
        </w:rPr>
        <w:t>legal</w:t>
      </w:r>
      <w:r>
        <w:rPr>
          <w:spacing w:val="-4"/>
          <w:sz w:val="24"/>
        </w:rPr>
        <w:t xml:space="preserve"> </w:t>
      </w:r>
      <w:r>
        <w:rPr>
          <w:sz w:val="24"/>
        </w:rPr>
        <w:t>borrower</w:t>
      </w:r>
      <w:r>
        <w:rPr>
          <w:spacing w:val="-2"/>
          <w:sz w:val="24"/>
        </w:rPr>
        <w:t xml:space="preserve"> </w:t>
      </w:r>
      <w:r>
        <w:rPr>
          <w:sz w:val="24"/>
        </w:rPr>
        <w:t>will</w:t>
      </w:r>
      <w:r>
        <w:rPr>
          <w:spacing w:val="-4"/>
          <w:sz w:val="24"/>
        </w:rPr>
        <w:t xml:space="preserve"> </w:t>
      </w:r>
      <w:r>
        <w:rPr>
          <w:sz w:val="24"/>
        </w:rPr>
        <w:t>be</w:t>
      </w:r>
      <w:r>
        <w:rPr>
          <w:spacing w:val="-3"/>
          <w:sz w:val="24"/>
        </w:rPr>
        <w:t xml:space="preserve"> </w:t>
      </w:r>
      <w:r>
        <w:rPr>
          <w:sz w:val="24"/>
        </w:rPr>
        <w:t>a</w:t>
      </w:r>
      <w:r>
        <w:rPr>
          <w:spacing w:val="-3"/>
          <w:sz w:val="24"/>
        </w:rPr>
        <w:t xml:space="preserve"> </w:t>
      </w:r>
      <w:r>
        <w:rPr>
          <w:sz w:val="24"/>
        </w:rPr>
        <w:t>wholly</w:t>
      </w:r>
      <w:r>
        <w:rPr>
          <w:spacing w:val="-4"/>
          <w:sz w:val="24"/>
        </w:rPr>
        <w:t xml:space="preserve"> </w:t>
      </w:r>
      <w:r>
        <w:rPr>
          <w:sz w:val="24"/>
        </w:rPr>
        <w:t>owned</w:t>
      </w:r>
      <w:r>
        <w:rPr>
          <w:spacing w:val="-2"/>
          <w:sz w:val="24"/>
        </w:rPr>
        <w:t xml:space="preserve"> </w:t>
      </w:r>
      <w:r>
        <w:rPr>
          <w:sz w:val="24"/>
        </w:rPr>
        <w:t>and</w:t>
      </w:r>
      <w:r>
        <w:rPr>
          <w:spacing w:val="-5"/>
          <w:sz w:val="24"/>
        </w:rPr>
        <w:t xml:space="preserve"> </w:t>
      </w:r>
      <w:r>
        <w:rPr>
          <w:sz w:val="24"/>
        </w:rPr>
        <w:t>controlled</w:t>
      </w:r>
      <w:r>
        <w:rPr>
          <w:spacing w:val="-5"/>
          <w:sz w:val="24"/>
        </w:rPr>
        <w:t xml:space="preserve"> </w:t>
      </w:r>
      <w:r>
        <w:rPr>
          <w:sz w:val="24"/>
        </w:rPr>
        <w:t>subsidiary</w:t>
      </w:r>
      <w:r>
        <w:rPr>
          <w:spacing w:val="-4"/>
          <w:sz w:val="24"/>
        </w:rPr>
        <w:t xml:space="preserve"> </w:t>
      </w:r>
      <w:r>
        <w:rPr>
          <w:b/>
          <w:sz w:val="24"/>
        </w:rPr>
        <w:t>[specify</w:t>
      </w:r>
      <w:r>
        <w:rPr>
          <w:b/>
          <w:spacing w:val="-4"/>
          <w:sz w:val="24"/>
        </w:rPr>
        <w:t xml:space="preserve"> </w:t>
      </w:r>
      <w:r>
        <w:rPr>
          <w:b/>
          <w:sz w:val="24"/>
        </w:rPr>
        <w:t>which]</w:t>
      </w:r>
      <w:r>
        <w:rPr>
          <w:sz w:val="24"/>
        </w:rPr>
        <w:t>.</w:t>
      </w:r>
    </w:p>
    <w:p w14:paraId="7434FA58" w14:textId="77777777" w:rsidR="009E6DE8" w:rsidRDefault="00A97402">
      <w:pPr>
        <w:spacing w:before="159" w:line="259" w:lineRule="auto"/>
        <w:ind w:left="120" w:right="117"/>
        <w:jc w:val="both"/>
        <w:rPr>
          <w:sz w:val="24"/>
        </w:rPr>
      </w:pPr>
      <w:r>
        <w:rPr>
          <w:sz w:val="24"/>
        </w:rPr>
        <w:t xml:space="preserve">The point of contact during the application process will be </w:t>
      </w:r>
      <w:r>
        <w:rPr>
          <w:b/>
          <w:sz w:val="24"/>
        </w:rPr>
        <w:t>[name of the point of contact]</w:t>
      </w:r>
      <w:r>
        <w:rPr>
          <w:sz w:val="24"/>
        </w:rPr>
        <w:t xml:space="preserve">, </w:t>
      </w:r>
      <w:r>
        <w:rPr>
          <w:b/>
          <w:sz w:val="24"/>
        </w:rPr>
        <w:t>[position at the eligible entity]</w:t>
      </w:r>
      <w:r>
        <w:rPr>
          <w:sz w:val="24"/>
        </w:rPr>
        <w:t xml:space="preserve">, who has been duly authorized to carry out the necessary actions to complete the RESP loan application. </w:t>
      </w:r>
      <w:r>
        <w:rPr>
          <w:b/>
          <w:sz w:val="24"/>
        </w:rPr>
        <w:t xml:space="preserve">[Name of the point of contact] </w:t>
      </w:r>
      <w:r>
        <w:rPr>
          <w:sz w:val="24"/>
        </w:rPr>
        <w:t xml:space="preserve">can be contacted at </w:t>
      </w:r>
      <w:r>
        <w:rPr>
          <w:b/>
          <w:sz w:val="24"/>
        </w:rPr>
        <w:t>[address, phone number, and email address]</w:t>
      </w:r>
      <w:r>
        <w:rPr>
          <w:sz w:val="24"/>
        </w:rPr>
        <w:t xml:space="preserve">. Additional information about </w:t>
      </w:r>
      <w:r>
        <w:rPr>
          <w:b/>
          <w:sz w:val="24"/>
        </w:rPr>
        <w:t xml:space="preserve">[Name of the eligible entity] </w:t>
      </w:r>
      <w:r>
        <w:rPr>
          <w:sz w:val="24"/>
        </w:rPr>
        <w:t xml:space="preserve">is available at </w:t>
      </w:r>
      <w:r>
        <w:rPr>
          <w:b/>
          <w:sz w:val="24"/>
        </w:rPr>
        <w:t>[web site address]</w:t>
      </w:r>
      <w:r>
        <w:rPr>
          <w:sz w:val="24"/>
        </w:rPr>
        <w:t>.</w:t>
      </w:r>
    </w:p>
    <w:p w14:paraId="2F750099" w14:textId="77777777" w:rsidR="009E6DE8" w:rsidRDefault="00A97402">
      <w:pPr>
        <w:pStyle w:val="Heading1"/>
        <w:ind w:left="120"/>
        <w:jc w:val="left"/>
      </w:pPr>
      <w:r>
        <w:t>Project Description</w:t>
      </w:r>
    </w:p>
    <w:p w14:paraId="36A4C686" w14:textId="77777777" w:rsidR="009E6DE8" w:rsidRDefault="00A97402">
      <w:pPr>
        <w:spacing w:before="181" w:line="259" w:lineRule="auto"/>
        <w:ind w:left="120" w:right="215"/>
        <w:rPr>
          <w:sz w:val="24"/>
        </w:rPr>
      </w:pPr>
      <w:r>
        <w:rPr>
          <w:b/>
          <w:sz w:val="24"/>
        </w:rPr>
        <w:t xml:space="preserve">[Name of the eligible entity] </w:t>
      </w:r>
      <w:r>
        <w:rPr>
          <w:sz w:val="24"/>
        </w:rPr>
        <w:t xml:space="preserve">seeks an RESP loan in the amount of </w:t>
      </w:r>
      <w:r>
        <w:rPr>
          <w:b/>
          <w:sz w:val="24"/>
        </w:rPr>
        <w:t xml:space="preserve">[specify the total loan amount] </w:t>
      </w:r>
      <w:r>
        <w:rPr>
          <w:sz w:val="24"/>
        </w:rPr>
        <w:t xml:space="preserve">to carry out a relending program to implement energy efficiency measures to qualified consumers within </w:t>
      </w:r>
      <w:r>
        <w:rPr>
          <w:b/>
          <w:sz w:val="24"/>
        </w:rPr>
        <w:t>[identify the eligible entity’s service territory, (e.g., County)]</w:t>
      </w:r>
      <w:r>
        <w:rPr>
          <w:sz w:val="24"/>
        </w:rPr>
        <w:t>.</w:t>
      </w:r>
    </w:p>
    <w:p w14:paraId="6A60CD75" w14:textId="77777777" w:rsidR="009E6DE8" w:rsidRDefault="00A97402">
      <w:pPr>
        <w:spacing w:before="161" w:line="259" w:lineRule="auto"/>
        <w:ind w:left="120" w:right="171"/>
        <w:rPr>
          <w:sz w:val="24"/>
        </w:rPr>
      </w:pPr>
      <w:r>
        <w:rPr>
          <w:sz w:val="24"/>
        </w:rPr>
        <w:t xml:space="preserve">Proceeds from the RESP loan will be used to implement a </w:t>
      </w:r>
      <w:r>
        <w:rPr>
          <w:b/>
          <w:sz w:val="24"/>
        </w:rPr>
        <w:t>[describe the nature and scope of the loan program to the qualified consumers</w:t>
      </w:r>
      <w:hyperlink w:anchor="_bookmark1" w:history="1">
        <w:r>
          <w:rPr>
            <w:b/>
            <w:position w:val="6"/>
            <w:sz w:val="16"/>
          </w:rPr>
          <w:t>2</w:t>
        </w:r>
      </w:hyperlink>
      <w:r>
        <w:rPr>
          <w:b/>
          <w:sz w:val="24"/>
        </w:rPr>
        <w:t>]</w:t>
      </w:r>
      <w:r>
        <w:rPr>
          <w:sz w:val="24"/>
        </w:rPr>
        <w:t xml:space="preserve">. </w:t>
      </w:r>
      <w:r>
        <w:rPr>
          <w:b/>
          <w:sz w:val="24"/>
        </w:rPr>
        <w:t xml:space="preserve">[Name of the eligible entity] </w:t>
      </w:r>
      <w:r>
        <w:rPr>
          <w:sz w:val="24"/>
        </w:rPr>
        <w:t xml:space="preserve">anticipates that the following staff </w:t>
      </w:r>
      <w:r>
        <w:rPr>
          <w:b/>
          <w:sz w:val="24"/>
        </w:rPr>
        <w:t xml:space="preserve">[identify the credentials of each one of the staff members that will be working on the project] </w:t>
      </w:r>
      <w:r>
        <w:rPr>
          <w:sz w:val="24"/>
        </w:rPr>
        <w:t>will be involved in the implementation of the relending program for energy efficiency.</w:t>
      </w:r>
    </w:p>
    <w:p w14:paraId="1EB6E5FC" w14:textId="77777777" w:rsidR="009E6DE8" w:rsidRDefault="00A97402">
      <w:pPr>
        <w:pStyle w:val="BodyText"/>
        <w:spacing w:before="159" w:line="259" w:lineRule="auto"/>
        <w:ind w:left="120" w:right="204"/>
      </w:pPr>
      <w:r>
        <w:t xml:space="preserve">Lastly, </w:t>
      </w:r>
      <w:r>
        <w:rPr>
          <w:b/>
        </w:rPr>
        <w:t xml:space="preserve">[Name of the eligible entity] </w:t>
      </w:r>
      <w:r>
        <w:t>commits to immediately notify RUS in writing should we decide to withdraw from consideration for the RESP loan before submitting the complete application.</w:t>
      </w:r>
    </w:p>
    <w:p w14:paraId="69A1BE46" w14:textId="77777777" w:rsidR="009E6DE8" w:rsidRDefault="00A97402">
      <w:pPr>
        <w:pStyle w:val="BodyText"/>
        <w:spacing w:before="159"/>
        <w:ind w:left="120"/>
      </w:pPr>
      <w:r>
        <w:t>Sincerely,</w:t>
      </w:r>
    </w:p>
    <w:p w14:paraId="7D0D7970" w14:textId="3C9AC1F5" w:rsidR="009E6DE8" w:rsidRDefault="00A97402">
      <w:pPr>
        <w:pStyle w:val="Heading1"/>
        <w:spacing w:before="181"/>
        <w:ind w:left="120"/>
        <w:jc w:val="left"/>
      </w:pPr>
      <w:r>
        <w:t>[General Manager/ CEO of the eligible entity]</w:t>
      </w:r>
    </w:p>
    <w:p w14:paraId="180F9BB7" w14:textId="11F2B8FC" w:rsidR="00E21804" w:rsidRDefault="00E21804">
      <w:pPr>
        <w:pStyle w:val="Heading1"/>
        <w:spacing w:before="181"/>
        <w:ind w:left="120"/>
        <w:jc w:val="left"/>
      </w:pPr>
      <w:r>
        <w:t>Address/Contact Information</w:t>
      </w:r>
    </w:p>
    <w:p w14:paraId="08F8C11E" w14:textId="77777777" w:rsidR="009E6DE8" w:rsidRDefault="00A97402">
      <w:pPr>
        <w:pStyle w:val="BodyText"/>
        <w:spacing w:before="181"/>
        <w:ind w:left="120"/>
      </w:pPr>
      <w:r>
        <w:t>Enclosures</w:t>
      </w:r>
    </w:p>
    <w:p w14:paraId="4A154017" w14:textId="77777777" w:rsidR="009E6DE8" w:rsidRDefault="009E6DE8">
      <w:pPr>
        <w:pStyle w:val="BodyText"/>
        <w:rPr>
          <w:sz w:val="20"/>
        </w:rPr>
      </w:pPr>
    </w:p>
    <w:p w14:paraId="2C4881EE" w14:textId="77777777" w:rsidR="009E6DE8" w:rsidRDefault="009E6DE8">
      <w:pPr>
        <w:pStyle w:val="BodyText"/>
        <w:rPr>
          <w:sz w:val="20"/>
        </w:rPr>
      </w:pPr>
    </w:p>
    <w:p w14:paraId="74AD5D8D" w14:textId="77777777" w:rsidR="009E6DE8" w:rsidRDefault="009E6DE8">
      <w:pPr>
        <w:pStyle w:val="BodyText"/>
        <w:rPr>
          <w:sz w:val="20"/>
        </w:rPr>
      </w:pPr>
    </w:p>
    <w:p w14:paraId="39EADF1D" w14:textId="77777777" w:rsidR="009E6DE8" w:rsidRDefault="0058373F">
      <w:pPr>
        <w:pStyle w:val="BodyText"/>
        <w:spacing w:before="2"/>
        <w:rPr>
          <w:sz w:val="16"/>
        </w:rPr>
      </w:pPr>
      <w:r>
        <w:rPr>
          <w:noProof/>
        </w:rPr>
        <mc:AlternateContent>
          <mc:Choice Requires="wps">
            <w:drawing>
              <wp:anchor distT="0" distB="0" distL="0" distR="0" simplePos="0" relativeHeight="251657728" behindDoc="0" locked="0" layoutInCell="1" allowOverlap="1" wp14:anchorId="40B09AF9" wp14:editId="52360957">
                <wp:simplePos x="0" y="0"/>
                <wp:positionH relativeFrom="page">
                  <wp:posOffset>914400</wp:posOffset>
                </wp:positionH>
                <wp:positionV relativeFrom="paragraph">
                  <wp:posOffset>150495</wp:posOffset>
                </wp:positionV>
                <wp:extent cx="1828800" cy="0"/>
                <wp:effectExtent l="9525" t="5080" r="9525" b="1397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E3663"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85pt" to="3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O0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YHYYKdLB&#10;iHZCcTQLnemNKyFgrfY21EYv6tnsNP3ukNLrlqgjjwxfrgbSspCRvEoJG2cA/9B/1gxiyMnr2KZL&#10;Y7sACQ1AlziN630a/OIRhcOsmBVFCkOjoy8h5ZhorPOfuO5QMCosgXMEJued84EIKceQcI/SWyFl&#10;HLZUqK/wIsvzmOC0FCw4Q5izx8NaWnQmQS7xi1WB5zEsINfEtUNcdA1CsvqkWLyl5YRtbrYnQg42&#10;sJIqXAQ1As+bNQjlxyJdbIpNkU/y2XwzydO6nnzcrvPJfJt9eF+/q9frOvsZOGd52QrGuAq0R9Fm&#10;+d+J4vZ8BrndZXvvT/IaPTYSyI7/SDoOOcx1UMhBs+vejsMHncbg25sKD+FxD/bjy1/9AgAA//8D&#10;AFBLAwQUAAYACAAAACEAIFC8XtwAAAAJAQAADwAAAGRycy9kb3ducmV2LnhtbEyPwU7DMBBE70j8&#10;g7VI3KhDGrUoxKlQFS6IAwQ+YBub2CJeR7HbhH49izjAcWZHs2+q3eIHcTJTdIEU3K4yEIa6oB31&#10;Ct7fHm/uQMSEpHEIZBR8mQi7+vKiwlKHmV7NqU294BKKJSqwKY2llLGzxmNchdEQ3z7C5DGxnHqp&#10;J5y53A8yz7KN9OiIP1gczd6a7rM9egXty/O8eTqf52bbOowpOds0e6Wur5aHexDJLOkvDD/4jA41&#10;Mx3CkXQUA+ui4C1JQb7eguBAsc7ZOPwasq7k/wX1NwAAAP//AwBQSwECLQAUAAYACAAAACEAtoM4&#10;kv4AAADhAQAAEwAAAAAAAAAAAAAAAAAAAAAAW0NvbnRlbnRfVHlwZXNdLnhtbFBLAQItABQABgAI&#10;AAAAIQA4/SH/1gAAAJQBAAALAAAAAAAAAAAAAAAAAC8BAABfcmVscy8ucmVsc1BLAQItABQABgAI&#10;AAAAIQDOBiO0GwIAAEEEAAAOAAAAAAAAAAAAAAAAAC4CAABkcnMvZTJvRG9jLnhtbFBLAQItABQA&#10;BgAIAAAAIQAgULxe3AAAAAkBAAAPAAAAAAAAAAAAAAAAAHUEAABkcnMvZG93bnJldi54bWxQSwUG&#10;AAAAAAQABADzAAAAfgUAAAAA&#10;" strokeweight=".72pt">
                <w10:wrap type="topAndBottom" anchorx="page"/>
              </v:line>
            </w:pict>
          </mc:Fallback>
        </mc:AlternateContent>
      </w:r>
    </w:p>
    <w:p w14:paraId="027E1CCD" w14:textId="77777777" w:rsidR="009E6DE8" w:rsidRDefault="00A97402">
      <w:pPr>
        <w:spacing w:before="117" w:line="172" w:lineRule="auto"/>
        <w:ind w:left="120" w:right="29" w:hanging="1"/>
        <w:rPr>
          <w:sz w:val="18"/>
        </w:rPr>
      </w:pPr>
      <w:bookmarkStart w:id="1" w:name="_bookmark0"/>
      <w:bookmarkEnd w:id="1"/>
      <w:r>
        <w:rPr>
          <w:rFonts w:ascii="Calibri"/>
          <w:position w:val="7"/>
          <w:sz w:val="13"/>
        </w:rPr>
        <w:t xml:space="preserve">1 </w:t>
      </w:r>
      <w:r>
        <w:rPr>
          <w:sz w:val="18"/>
        </w:rPr>
        <w:t>The applicant will need to identify its service area by its service area map and identify whether it serves customers in all or part of the population within the town or city and/or county boundaries. Information needs to be provided as to the</w:t>
      </w:r>
    </w:p>
    <w:p w14:paraId="3B239FF7" w14:textId="77777777" w:rsidR="009E6DE8" w:rsidRDefault="00A97402">
      <w:pPr>
        <w:spacing w:before="9" w:line="242" w:lineRule="auto"/>
        <w:ind w:left="120"/>
        <w:rPr>
          <w:sz w:val="18"/>
        </w:rPr>
      </w:pPr>
      <w:r>
        <w:rPr>
          <w:sz w:val="18"/>
        </w:rPr>
        <w:t>extent it serves all or part of the population within the town or city and/or county boundaries. The applicant will need to identify/state/list how many meters it serves its customers with, within its service area. If the service area of proposed borrower extends beyond the town or city and/or county boundary, the number of meters within each of the service boundaries needs to be stated/listed.</w:t>
      </w:r>
    </w:p>
    <w:p w14:paraId="60BCA91D" w14:textId="37684997" w:rsidR="009E6DE8" w:rsidRDefault="00A97402">
      <w:pPr>
        <w:spacing w:before="71"/>
        <w:ind w:left="120"/>
        <w:rPr>
          <w:sz w:val="18"/>
        </w:rPr>
      </w:pPr>
      <w:bookmarkStart w:id="2" w:name="_bookmark1"/>
      <w:bookmarkEnd w:id="2"/>
      <w:r>
        <w:rPr>
          <w:rFonts w:ascii="Calibri"/>
          <w:position w:val="7"/>
          <w:sz w:val="13"/>
        </w:rPr>
        <w:t xml:space="preserve">2 </w:t>
      </w:r>
      <w:r>
        <w:rPr>
          <w:sz w:val="18"/>
        </w:rPr>
        <w:t xml:space="preserve">Project description must not exceed 5 pages. Refer to the </w:t>
      </w:r>
      <w:r w:rsidR="00D63859">
        <w:rPr>
          <w:sz w:val="18"/>
        </w:rPr>
        <w:t>NOSA</w:t>
      </w:r>
      <w:r>
        <w:rPr>
          <w:sz w:val="18"/>
        </w:rPr>
        <w:t xml:space="preserve"> for details.</w:t>
      </w:r>
    </w:p>
    <w:sectPr w:rsidR="009E6DE8">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E8"/>
    <w:rsid w:val="000478FB"/>
    <w:rsid w:val="001F37F5"/>
    <w:rsid w:val="00343F34"/>
    <w:rsid w:val="004276C2"/>
    <w:rsid w:val="0058373F"/>
    <w:rsid w:val="005E0F4E"/>
    <w:rsid w:val="009E6DE8"/>
    <w:rsid w:val="00A97402"/>
    <w:rsid w:val="00BA4E1E"/>
    <w:rsid w:val="00BC78D4"/>
    <w:rsid w:val="00D63859"/>
    <w:rsid w:val="00E21804"/>
    <w:rsid w:val="00F0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3A35"/>
  <w15:docId w15:val="{43DAFD8D-C7F4-4D15-9D53-495A4BEE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61"/>
      <w:ind w:left="11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859"/>
    <w:rPr>
      <w:rFonts w:ascii="Segoe UI" w:eastAsia="Cambria" w:hAnsi="Segoe UI" w:cs="Segoe UI"/>
      <w:sz w:val="18"/>
      <w:szCs w:val="18"/>
    </w:rPr>
  </w:style>
  <w:style w:type="character" w:styleId="Hyperlink">
    <w:name w:val="Hyperlink"/>
    <w:basedOn w:val="DefaultParagraphFont"/>
    <w:uiPriority w:val="99"/>
    <w:unhideWhenUsed/>
    <w:rsid w:val="00BA4E1E"/>
    <w:rPr>
      <w:color w:val="0000FF" w:themeColor="hyperlink"/>
      <w:u w:val="single"/>
    </w:rPr>
  </w:style>
  <w:style w:type="character" w:styleId="UnresolvedMention">
    <w:name w:val="Unresolved Mention"/>
    <w:basedOn w:val="DefaultParagraphFont"/>
    <w:uiPriority w:val="99"/>
    <w:semiHidden/>
    <w:unhideWhenUsed/>
    <w:rsid w:val="00BA4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SP@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Bernal, Luis - RD, Washington, DC</dc:creator>
  <cp:lastModifiedBy>Coates, Robert - RD, Washington, DC</cp:lastModifiedBy>
  <cp:revision>2</cp:revision>
  <cp:lastPrinted>2020-03-10T11:10:00Z</cp:lastPrinted>
  <dcterms:created xsi:type="dcterms:W3CDTF">2020-12-16T12:03:00Z</dcterms:created>
  <dcterms:modified xsi:type="dcterms:W3CDTF">2020-12-16T12:03:00Z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Acrobat PDFMaker 11 for Word</vt:lpwstr>
  </property>
  <property fmtid="{D5CDD505-2E9C-101B-9397-08002B2CF9AE}" pid="4" name="LastSaved">
    <vt:filetime>2018-08-06T00:00:00Z</vt:filetime>
  </property>
</Properties>
</file>