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A58" w:rsidRPr="000F3D69" w:rsidRDefault="00B90C4A" w:rsidP="00D36A58">
      <w:pPr>
        <w:pStyle w:val="Date"/>
        <w:spacing w:before="0"/>
        <w:ind w:right="0"/>
        <w:rPr>
          <w:sz w:val="40"/>
          <w:szCs w:val="40"/>
        </w:rPr>
      </w:pPr>
      <w:r w:rsidRPr="000F3D69">
        <w:rPr>
          <w:noProof/>
          <w:sz w:val="40"/>
          <w:szCs w:val="40"/>
        </w:rPr>
        <mc:AlternateContent>
          <mc:Choice Requires="wps">
            <w:drawing>
              <wp:anchor distT="0" distB="0" distL="228600" distR="0" simplePos="0" relativeHeight="251654144" behindDoc="0" locked="0" layoutInCell="1" allowOverlap="1" wp14:anchorId="5C5D9542" wp14:editId="0D33FA18">
                <wp:simplePos x="0" y="0"/>
                <wp:positionH relativeFrom="margin">
                  <wp:posOffset>4593771</wp:posOffset>
                </wp:positionH>
                <wp:positionV relativeFrom="page">
                  <wp:posOffset>11082655</wp:posOffset>
                </wp:positionV>
                <wp:extent cx="2313432" cy="2185416"/>
                <wp:effectExtent l="57150" t="57150" r="67945" b="81915"/>
                <wp:wrapSquare wrapText="left"/>
                <wp:docPr id="5" name="Text Box 5"/>
                <wp:cNvGraphicFramePr/>
                <a:graphic xmlns:a="http://schemas.openxmlformats.org/drawingml/2006/main">
                  <a:graphicData uri="http://schemas.microsoft.com/office/word/2010/wordprocessingShape">
                    <wps:wsp>
                      <wps:cNvSpPr txBox="1"/>
                      <wps:spPr>
                        <a:xfrm>
                          <a:off x="0" y="0"/>
                          <a:ext cx="2313432" cy="2185416"/>
                        </a:xfrm>
                        <a:prstGeom prst="rect">
                          <a:avLst/>
                        </a:prstGeom>
                        <a:solidFill>
                          <a:srgbClr val="188AD8"/>
                        </a:solidFill>
                        <a:ln w="127000">
                          <a:solidFill>
                            <a:schemeClr val="bg1"/>
                          </a:solidFill>
                          <a:miter lim="800000"/>
                        </a:ln>
                        <a:effectLst/>
                      </wps:spPr>
                      <wps:style>
                        <a:lnRef idx="0">
                          <a:schemeClr val="accent1"/>
                        </a:lnRef>
                        <a:fillRef idx="0">
                          <a:schemeClr val="accent1"/>
                        </a:fillRef>
                        <a:effectRef idx="0">
                          <a:schemeClr val="accent1"/>
                        </a:effectRef>
                        <a:fontRef idx="minor">
                          <a:schemeClr val="dk1"/>
                        </a:fontRef>
                      </wps:style>
                      <wps:txbx>
                        <w:txbxContent>
                          <w:p w:rsidR="00B90C4A" w:rsidRDefault="00B90C4A" w:rsidP="00E030D0"/>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5D9542" id="_x0000_t202" coordsize="21600,21600" o:spt="202" path="m,l,21600r21600,l21600,xe">
                <v:stroke joinstyle="miter"/>
                <v:path gradientshapeok="t" o:connecttype="rect"/>
              </v:shapetype>
              <v:shape id="Text Box 5" o:spid="_x0000_s1026" type="#_x0000_t202" style="position:absolute;margin-left:361.7pt;margin-top:872.65pt;width:182.15pt;height:172.1pt;z-index:251654144;visibility:visible;mso-wrap-style:square;mso-width-percent:0;mso-height-percent:0;mso-wrap-distance-left:18pt;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" fillcolor="#188ad8" strokecolor="white [3212]" strokeweight="10pt">
                <v:textbox inset="14.4pt,14.4pt,14.4pt,14.4pt">
                  <w:txbxContent>
                    <w:p w:rsidR="00B90C4A" w:rsidRDefault="00B90C4A" w:rsidP="00E030D0"/>
                  </w:txbxContent>
                </v:textbox>
                <w10:wrap type="square" side="left" anchorx="margin" anchory="page"/>
              </v:shape>
            </w:pict>
          </mc:Fallback>
        </mc:AlternateContent>
      </w:r>
      <w:r w:rsidR="004650BF" w:rsidRPr="000F3D69">
        <w:rPr>
          <w:noProof/>
          <w:sz w:val="40"/>
          <w:szCs w:val="40"/>
        </w:rPr>
        <w:t xml:space="preserve">RURAL  AND SMALL SYSTEMS </w:t>
      </w:r>
      <w:r w:rsidR="00752686" w:rsidRPr="000F3D69">
        <w:rPr>
          <w:noProof/>
          <w:sz w:val="40"/>
          <w:szCs w:val="40"/>
        </w:rPr>
        <w:t xml:space="preserve">Sustainable Utility Management Workshop Highlights </w:t>
      </w:r>
    </w:p>
    <w:p w:rsidR="00D36A58" w:rsidRPr="001F1765" w:rsidRDefault="001F1765" w:rsidP="001F1765">
      <w:pPr>
        <w:jc w:val="both"/>
        <w:rPr>
          <w:b/>
          <w:i/>
        </w:rPr>
      </w:pPr>
      <w:r w:rsidRPr="001F1765">
        <w:rPr>
          <w:b/>
          <w:i/>
        </w:rPr>
        <w:t xml:space="preserve">This handout is designed to </w:t>
      </w:r>
      <w:r>
        <w:rPr>
          <w:b/>
          <w:i/>
        </w:rPr>
        <w:t xml:space="preserve">support workshop participants communicate the importance of the </w:t>
      </w:r>
      <w:r>
        <w:rPr>
          <w:b/>
        </w:rPr>
        <w:t>Sustainable Utility Management Workshop</w:t>
      </w:r>
      <w:r>
        <w:rPr>
          <w:b/>
          <w:i/>
        </w:rPr>
        <w:t xml:space="preserve"> with their community decision makers and utility leaders. </w:t>
      </w:r>
    </w:p>
    <w:p w:rsidR="00295514" w:rsidRDefault="00F8550B" w:rsidP="001F1765">
      <w:pPr>
        <w:pStyle w:val="Heading2"/>
        <w:spacing w:after="0"/>
      </w:pPr>
      <w:r>
        <w:t>Key Takeaways</w:t>
      </w:r>
    </w:p>
    <w:p w:rsidR="000054B6" w:rsidRPr="00986F22" w:rsidRDefault="00A02866" w:rsidP="001F1765">
      <w:pPr>
        <w:spacing w:before="0"/>
        <w:jc w:val="both"/>
      </w:pPr>
      <w:r>
        <w:t xml:space="preserve">We recently attended a workshop </w:t>
      </w:r>
      <w:r w:rsidR="00720829">
        <w:t>sponsore</w:t>
      </w:r>
      <w:bookmarkStart w:id="0" w:name="_GoBack"/>
      <w:bookmarkEnd w:id="0"/>
      <w:r w:rsidR="00720829">
        <w:t xml:space="preserve">d by the </w:t>
      </w:r>
      <w:r w:rsidR="00380CA6" w:rsidRPr="00F84381">
        <w:rPr>
          <w:highlight w:val="cyan"/>
        </w:rPr>
        <w:t xml:space="preserve">_____ </w:t>
      </w:r>
      <w:r w:rsidR="00720829" w:rsidRPr="00F84381">
        <w:rPr>
          <w:highlight w:val="cyan"/>
        </w:rPr>
        <w:t>[association name or other TA provider</w:t>
      </w:r>
      <w:r w:rsidR="007842F5" w:rsidRPr="00F84381">
        <w:rPr>
          <w:highlight w:val="cyan"/>
        </w:rPr>
        <w:t>s</w:t>
      </w:r>
      <w:r w:rsidR="00720829" w:rsidRPr="00F84381">
        <w:rPr>
          <w:highlight w:val="cyan"/>
        </w:rPr>
        <w:t>]</w:t>
      </w:r>
      <w:r w:rsidR="00380CA6">
        <w:t xml:space="preserve">, USDA, and EPA. </w:t>
      </w:r>
    </w:p>
    <w:p w:rsidR="00380CA6" w:rsidRDefault="00380CA6" w:rsidP="001F1765">
      <w:pPr>
        <w:jc w:val="both"/>
      </w:pPr>
      <w:r>
        <w:t>The workshop was different than most others we attend.   It really focused on teaching us how to assess the overall health of our system using materials developed by USDA and EPA.  These workshops are taking place all over the country sponsored by the State Rural Water Associations</w:t>
      </w:r>
      <w:r w:rsidR="00232279">
        <w:t xml:space="preserve"> and other Technical Assistance providers</w:t>
      </w:r>
      <w:r>
        <w:t xml:space="preserve">. </w:t>
      </w:r>
    </w:p>
    <w:p w:rsidR="00380CA6" w:rsidRDefault="00380CA6" w:rsidP="001F1765">
      <w:pPr>
        <w:jc w:val="both"/>
      </w:pPr>
      <w:r>
        <w:t xml:space="preserve">The workshop also gave us an opportunity to talk with </w:t>
      </w:r>
      <w:r w:rsidR="0028052E">
        <w:t xml:space="preserve">managers and operators from </w:t>
      </w:r>
      <w:r>
        <w:t xml:space="preserve">other local systems about our successes, challenges, and </w:t>
      </w:r>
      <w:r w:rsidR="0028052E">
        <w:t xml:space="preserve">how </w:t>
      </w:r>
      <w:r w:rsidR="00232279">
        <w:t xml:space="preserve">we will </w:t>
      </w:r>
      <w:r>
        <w:t>use the workshop tools to support planning and decision making in the future</w:t>
      </w:r>
      <w:r w:rsidR="00232279">
        <w:t>.</w:t>
      </w:r>
    </w:p>
    <w:p w:rsidR="00F8550B" w:rsidRDefault="001F1765" w:rsidP="001F1765">
      <w:pPr>
        <w:pStyle w:val="Heading2"/>
        <w:spacing w:after="0"/>
      </w:pPr>
      <w:r w:rsidRPr="00E030D0">
        <w:rPr>
          <w:noProof/>
        </w:rPr>
        <mc:AlternateContent>
          <mc:Choice Requires="wps">
            <w:drawing>
              <wp:anchor distT="0" distB="182880" distL="228600" distR="0" simplePos="0" relativeHeight="251661312" behindDoc="0" locked="0" layoutInCell="1" allowOverlap="1" wp14:anchorId="0B2DAE57" wp14:editId="7285EC56">
                <wp:simplePos x="0" y="0"/>
                <wp:positionH relativeFrom="margin">
                  <wp:posOffset>4381500</wp:posOffset>
                </wp:positionH>
                <wp:positionV relativeFrom="page">
                  <wp:posOffset>3848100</wp:posOffset>
                </wp:positionV>
                <wp:extent cx="2171700" cy="5181600"/>
                <wp:effectExtent l="0" t="0" r="0" b="0"/>
                <wp:wrapSquare wrapText="left"/>
                <wp:docPr id="4" name="Text Box 4"/>
                <wp:cNvGraphicFramePr/>
                <a:graphic xmlns:a="http://schemas.openxmlformats.org/drawingml/2006/main">
                  <a:graphicData uri="http://schemas.microsoft.com/office/word/2010/wordprocessingShape">
                    <wps:wsp>
                      <wps:cNvSpPr txBox="1"/>
                      <wps:spPr>
                        <a:xfrm>
                          <a:off x="0" y="0"/>
                          <a:ext cx="2171700" cy="5181600"/>
                        </a:xfrm>
                        <a:prstGeom prst="rect">
                          <a:avLst/>
                        </a:prstGeom>
                        <a:solidFill>
                          <a:srgbClr val="009AD0"/>
                        </a:solidFill>
                        <a:ln w="127000">
                          <a:noFill/>
                          <a:miter lim="800000"/>
                        </a:ln>
                        <a:effectLst/>
                      </wps:spPr>
                      <wps:style>
                        <a:lnRef idx="0">
                          <a:schemeClr val="accent1"/>
                        </a:lnRef>
                        <a:fillRef idx="0">
                          <a:schemeClr val="accent1"/>
                        </a:fillRef>
                        <a:effectRef idx="0">
                          <a:schemeClr val="accent1"/>
                        </a:effectRef>
                        <a:fontRef idx="minor">
                          <a:schemeClr val="dk1"/>
                        </a:fontRef>
                      </wps:style>
                      <wps:txbx>
                        <w:txbxContent>
                          <w:p w:rsidR="00114D7E" w:rsidRPr="005260C2" w:rsidRDefault="00F8550B" w:rsidP="00114D7E">
                            <w:pPr>
                              <w:pStyle w:val="TextBoxTitle"/>
                              <w:jc w:val="left"/>
                              <w:rPr>
                                <w:sz w:val="32"/>
                                <w:szCs w:val="32"/>
                              </w:rPr>
                            </w:pPr>
                            <w:r w:rsidRPr="005260C2">
                              <w:rPr>
                                <w:sz w:val="32"/>
                                <w:szCs w:val="32"/>
                              </w:rPr>
                              <w:t>The Ten</w:t>
                            </w:r>
                            <w:r w:rsidR="00C12301" w:rsidRPr="005260C2">
                              <w:rPr>
                                <w:sz w:val="32"/>
                                <w:szCs w:val="32"/>
                              </w:rPr>
                              <w:t xml:space="preserve"> Key</w:t>
                            </w:r>
                            <w:r w:rsidRPr="005260C2">
                              <w:rPr>
                                <w:sz w:val="32"/>
                                <w:szCs w:val="32"/>
                              </w:rPr>
                              <w:t xml:space="preserve"> </w:t>
                            </w:r>
                            <w:r w:rsidR="00114D7E" w:rsidRPr="005260C2">
                              <w:rPr>
                                <w:sz w:val="32"/>
                                <w:szCs w:val="32"/>
                              </w:rPr>
                              <w:t>Management Areas</w:t>
                            </w:r>
                          </w:p>
                          <w:p w:rsidR="00114D7E" w:rsidRPr="005260C2" w:rsidRDefault="00114D7E" w:rsidP="001F1765">
                            <w:pPr>
                              <w:pStyle w:val="Highlight2"/>
                              <w:spacing w:after="160" w:line="276" w:lineRule="auto"/>
                              <w:rPr>
                                <w:szCs w:val="24"/>
                              </w:rPr>
                            </w:pPr>
                            <w:r w:rsidRPr="005260C2">
                              <w:rPr>
                                <w:szCs w:val="24"/>
                              </w:rPr>
                              <w:t xml:space="preserve">Financial Viability </w:t>
                            </w:r>
                          </w:p>
                          <w:p w:rsidR="00114D7E" w:rsidRPr="005260C2" w:rsidRDefault="00114D7E" w:rsidP="001F1765">
                            <w:pPr>
                              <w:pStyle w:val="Highlight2"/>
                              <w:spacing w:after="160" w:line="276" w:lineRule="auto"/>
                              <w:rPr>
                                <w:szCs w:val="24"/>
                              </w:rPr>
                            </w:pPr>
                            <w:r w:rsidRPr="005260C2">
                              <w:rPr>
                                <w:szCs w:val="24"/>
                              </w:rPr>
                              <w:t>Operational Resiliency</w:t>
                            </w:r>
                          </w:p>
                          <w:p w:rsidR="00114D7E" w:rsidRPr="005260C2" w:rsidRDefault="00114D7E" w:rsidP="001F1765">
                            <w:pPr>
                              <w:pStyle w:val="Highlight2"/>
                              <w:spacing w:after="160" w:line="276" w:lineRule="auto"/>
                              <w:rPr>
                                <w:szCs w:val="24"/>
                              </w:rPr>
                            </w:pPr>
                            <w:r w:rsidRPr="005260C2">
                              <w:rPr>
                                <w:szCs w:val="24"/>
                              </w:rPr>
                              <w:t xml:space="preserve">Infrastructure Stability </w:t>
                            </w:r>
                          </w:p>
                          <w:p w:rsidR="00114D7E" w:rsidRPr="005260C2" w:rsidRDefault="00114D7E" w:rsidP="001F1765">
                            <w:pPr>
                              <w:pStyle w:val="Highlight2"/>
                              <w:spacing w:after="160" w:line="276" w:lineRule="auto"/>
                              <w:rPr>
                                <w:szCs w:val="24"/>
                              </w:rPr>
                            </w:pPr>
                            <w:r w:rsidRPr="005260C2">
                              <w:rPr>
                                <w:szCs w:val="24"/>
                              </w:rPr>
                              <w:t>Product Quality</w:t>
                            </w:r>
                          </w:p>
                          <w:p w:rsidR="00114D7E" w:rsidRPr="005260C2" w:rsidRDefault="00114D7E" w:rsidP="001F1765">
                            <w:pPr>
                              <w:pStyle w:val="Highlight2"/>
                              <w:spacing w:after="160" w:line="276" w:lineRule="auto"/>
                              <w:rPr>
                                <w:szCs w:val="24"/>
                              </w:rPr>
                            </w:pPr>
                            <w:r w:rsidRPr="005260C2">
                              <w:rPr>
                                <w:szCs w:val="24"/>
                              </w:rPr>
                              <w:t>Community Sustainability and Economic Development</w:t>
                            </w:r>
                          </w:p>
                          <w:p w:rsidR="00114D7E" w:rsidRPr="005260C2" w:rsidRDefault="00114D7E" w:rsidP="001F1765">
                            <w:pPr>
                              <w:pStyle w:val="Highlight2"/>
                              <w:spacing w:after="160" w:line="276" w:lineRule="auto"/>
                              <w:rPr>
                                <w:szCs w:val="24"/>
                              </w:rPr>
                            </w:pPr>
                            <w:r w:rsidRPr="005260C2">
                              <w:rPr>
                                <w:szCs w:val="24"/>
                              </w:rPr>
                              <w:t xml:space="preserve">Employee and Leadership Development </w:t>
                            </w:r>
                          </w:p>
                          <w:p w:rsidR="00114D7E" w:rsidRPr="005260C2" w:rsidRDefault="00114D7E" w:rsidP="001F1765">
                            <w:pPr>
                              <w:pStyle w:val="Highlight2"/>
                              <w:spacing w:after="160" w:line="276" w:lineRule="auto"/>
                              <w:rPr>
                                <w:szCs w:val="24"/>
                              </w:rPr>
                            </w:pPr>
                            <w:r w:rsidRPr="005260C2">
                              <w:rPr>
                                <w:szCs w:val="24"/>
                              </w:rPr>
                              <w:t>Water Resource Adequacy</w:t>
                            </w:r>
                          </w:p>
                          <w:p w:rsidR="001034D5" w:rsidRPr="005260C2" w:rsidRDefault="00114D7E" w:rsidP="001F1765">
                            <w:pPr>
                              <w:pStyle w:val="Highlight2"/>
                              <w:spacing w:after="160" w:line="276" w:lineRule="auto"/>
                              <w:rPr>
                                <w:szCs w:val="24"/>
                              </w:rPr>
                            </w:pPr>
                            <w:r w:rsidRPr="005260C2">
                              <w:rPr>
                                <w:szCs w:val="24"/>
                              </w:rPr>
                              <w:t>Customer Satisfaction</w:t>
                            </w:r>
                          </w:p>
                          <w:p w:rsidR="00114D7E" w:rsidRPr="005260C2" w:rsidRDefault="00114D7E" w:rsidP="001F1765">
                            <w:pPr>
                              <w:pStyle w:val="Highlight2"/>
                              <w:spacing w:after="160" w:line="276" w:lineRule="auto"/>
                              <w:rPr>
                                <w:szCs w:val="24"/>
                              </w:rPr>
                            </w:pPr>
                            <w:r w:rsidRPr="005260C2">
                              <w:rPr>
                                <w:szCs w:val="24"/>
                              </w:rPr>
                              <w:t xml:space="preserve">Stakeholder Understanding and Support </w:t>
                            </w:r>
                          </w:p>
                          <w:p w:rsidR="00114D7E" w:rsidRPr="005260C2" w:rsidRDefault="00114D7E" w:rsidP="001F1765">
                            <w:pPr>
                              <w:pStyle w:val="Highlight2"/>
                              <w:spacing w:after="160" w:line="276" w:lineRule="auto"/>
                              <w:rPr>
                                <w:szCs w:val="24"/>
                              </w:rPr>
                            </w:pPr>
                            <w:r w:rsidRPr="005260C2">
                              <w:rPr>
                                <w:szCs w:val="24"/>
                              </w:rPr>
                              <w:t>Operational Optimization</w:t>
                            </w:r>
                          </w:p>
                        </w:txbxContent>
                      </wps:txbx>
                      <wps:bodyPr rot="0" spcFirstLastPara="0" vertOverflow="overflow" horzOverflow="overflow" vert="horz" wrap="square" lIns="182880" tIns="182880" rIns="182880" bIns="18288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2DAE57" id="_x0000_t202" coordsize="21600,21600" o:spt="202" path="m,l,21600r21600,l21600,xe">
                <v:stroke joinstyle="miter"/>
                <v:path gradientshapeok="t" o:connecttype="rect"/>
              </v:shapetype>
              <v:shape id="Text Box 4" o:spid="_x0000_s1027" type="#_x0000_t202" style="position:absolute;margin-left:345pt;margin-top:303pt;width:171pt;height:408pt;z-index:251661312;visibility:visible;mso-wrap-style:square;mso-width-percent:0;mso-height-percent:0;mso-wrap-distance-left:18pt;mso-wrap-distance-top:0;mso-wrap-distance-right:0;mso-wrap-distance-bottom:14.4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" fillcolor="#009ad0" stroked="f" strokeweight="10pt">
                <v:textbox inset="14.4pt,14.4pt,14.4pt,14.4pt">
                  <w:txbxContent>
                    <w:p w:rsidR="00114D7E" w:rsidRPr="005260C2" w:rsidRDefault="00F8550B" w:rsidP="00114D7E">
                      <w:pPr>
                        <w:pStyle w:val="TextBoxTitle"/>
                        <w:jc w:val="left"/>
                        <w:rPr>
                          <w:sz w:val="32"/>
                          <w:szCs w:val="32"/>
                        </w:rPr>
                      </w:pPr>
                      <w:r w:rsidRPr="005260C2">
                        <w:rPr>
                          <w:sz w:val="32"/>
                          <w:szCs w:val="32"/>
                        </w:rPr>
                        <w:t>The Ten</w:t>
                      </w:r>
                      <w:r w:rsidR="00C12301" w:rsidRPr="005260C2">
                        <w:rPr>
                          <w:sz w:val="32"/>
                          <w:szCs w:val="32"/>
                        </w:rPr>
                        <w:t xml:space="preserve"> Key</w:t>
                      </w:r>
                      <w:r w:rsidRPr="005260C2">
                        <w:rPr>
                          <w:sz w:val="32"/>
                          <w:szCs w:val="32"/>
                        </w:rPr>
                        <w:t xml:space="preserve"> </w:t>
                      </w:r>
                      <w:r w:rsidR="00114D7E" w:rsidRPr="005260C2">
                        <w:rPr>
                          <w:sz w:val="32"/>
                          <w:szCs w:val="32"/>
                        </w:rPr>
                        <w:t>Management Areas</w:t>
                      </w:r>
                    </w:p>
                    <w:p w:rsidR="00114D7E" w:rsidRPr="005260C2" w:rsidRDefault="00114D7E" w:rsidP="001F1765">
                      <w:pPr>
                        <w:pStyle w:val="Highlight2"/>
                        <w:spacing w:after="160" w:line="276" w:lineRule="auto"/>
                        <w:rPr>
                          <w:szCs w:val="24"/>
                        </w:rPr>
                      </w:pPr>
                      <w:r w:rsidRPr="005260C2">
                        <w:rPr>
                          <w:szCs w:val="24"/>
                        </w:rPr>
                        <w:t xml:space="preserve">Financial Viability </w:t>
                      </w:r>
                    </w:p>
                    <w:p w:rsidR="00114D7E" w:rsidRPr="005260C2" w:rsidRDefault="00114D7E" w:rsidP="001F1765">
                      <w:pPr>
                        <w:pStyle w:val="Highlight2"/>
                        <w:spacing w:after="160" w:line="276" w:lineRule="auto"/>
                        <w:rPr>
                          <w:szCs w:val="24"/>
                        </w:rPr>
                      </w:pPr>
                      <w:r w:rsidRPr="005260C2">
                        <w:rPr>
                          <w:szCs w:val="24"/>
                        </w:rPr>
                        <w:t>Operational Resiliency</w:t>
                      </w:r>
                    </w:p>
                    <w:p w:rsidR="00114D7E" w:rsidRPr="005260C2" w:rsidRDefault="00114D7E" w:rsidP="001F1765">
                      <w:pPr>
                        <w:pStyle w:val="Highlight2"/>
                        <w:spacing w:after="160" w:line="276" w:lineRule="auto"/>
                        <w:rPr>
                          <w:szCs w:val="24"/>
                        </w:rPr>
                      </w:pPr>
                      <w:r w:rsidRPr="005260C2">
                        <w:rPr>
                          <w:szCs w:val="24"/>
                        </w:rPr>
                        <w:t xml:space="preserve">Infrastructure Stability </w:t>
                      </w:r>
                    </w:p>
                    <w:p w:rsidR="00114D7E" w:rsidRPr="005260C2" w:rsidRDefault="00114D7E" w:rsidP="001F1765">
                      <w:pPr>
                        <w:pStyle w:val="Highlight2"/>
                        <w:spacing w:after="160" w:line="276" w:lineRule="auto"/>
                        <w:rPr>
                          <w:szCs w:val="24"/>
                        </w:rPr>
                      </w:pPr>
                      <w:r w:rsidRPr="005260C2">
                        <w:rPr>
                          <w:szCs w:val="24"/>
                        </w:rPr>
                        <w:t>Product Quality</w:t>
                      </w:r>
                    </w:p>
                    <w:p w:rsidR="00114D7E" w:rsidRPr="005260C2" w:rsidRDefault="00114D7E" w:rsidP="001F1765">
                      <w:pPr>
                        <w:pStyle w:val="Highlight2"/>
                        <w:spacing w:after="160" w:line="276" w:lineRule="auto"/>
                        <w:rPr>
                          <w:szCs w:val="24"/>
                        </w:rPr>
                      </w:pPr>
                      <w:r w:rsidRPr="005260C2">
                        <w:rPr>
                          <w:szCs w:val="24"/>
                        </w:rPr>
                        <w:t>Community Sustainability and Economic Development</w:t>
                      </w:r>
                    </w:p>
                    <w:p w:rsidR="00114D7E" w:rsidRPr="005260C2" w:rsidRDefault="00114D7E" w:rsidP="001F1765">
                      <w:pPr>
                        <w:pStyle w:val="Highlight2"/>
                        <w:spacing w:after="160" w:line="276" w:lineRule="auto"/>
                        <w:rPr>
                          <w:szCs w:val="24"/>
                        </w:rPr>
                      </w:pPr>
                      <w:r w:rsidRPr="005260C2">
                        <w:rPr>
                          <w:szCs w:val="24"/>
                        </w:rPr>
                        <w:t xml:space="preserve">Employee and Leadership Development </w:t>
                      </w:r>
                    </w:p>
                    <w:p w:rsidR="00114D7E" w:rsidRPr="005260C2" w:rsidRDefault="00114D7E" w:rsidP="001F1765">
                      <w:pPr>
                        <w:pStyle w:val="Highlight2"/>
                        <w:spacing w:after="160" w:line="276" w:lineRule="auto"/>
                        <w:rPr>
                          <w:szCs w:val="24"/>
                        </w:rPr>
                      </w:pPr>
                      <w:r w:rsidRPr="005260C2">
                        <w:rPr>
                          <w:szCs w:val="24"/>
                        </w:rPr>
                        <w:t>Water Resource Adequacy</w:t>
                      </w:r>
                    </w:p>
                    <w:p w:rsidR="001034D5" w:rsidRPr="005260C2" w:rsidRDefault="00114D7E" w:rsidP="001F1765">
                      <w:pPr>
                        <w:pStyle w:val="Highlight2"/>
                        <w:spacing w:after="160" w:line="276" w:lineRule="auto"/>
                        <w:rPr>
                          <w:szCs w:val="24"/>
                        </w:rPr>
                      </w:pPr>
                      <w:r w:rsidRPr="005260C2">
                        <w:rPr>
                          <w:szCs w:val="24"/>
                        </w:rPr>
                        <w:t>Customer Satisfaction</w:t>
                      </w:r>
                    </w:p>
                    <w:p w:rsidR="00114D7E" w:rsidRPr="005260C2" w:rsidRDefault="00114D7E" w:rsidP="001F1765">
                      <w:pPr>
                        <w:pStyle w:val="Highlight2"/>
                        <w:spacing w:after="160" w:line="276" w:lineRule="auto"/>
                        <w:rPr>
                          <w:szCs w:val="24"/>
                        </w:rPr>
                      </w:pPr>
                      <w:r w:rsidRPr="005260C2">
                        <w:rPr>
                          <w:szCs w:val="24"/>
                        </w:rPr>
                        <w:t xml:space="preserve">Stakeholder Understanding and Support </w:t>
                      </w:r>
                    </w:p>
                    <w:p w:rsidR="00114D7E" w:rsidRPr="005260C2" w:rsidRDefault="00114D7E" w:rsidP="001F1765">
                      <w:pPr>
                        <w:pStyle w:val="Highlight2"/>
                        <w:spacing w:after="160" w:line="276" w:lineRule="auto"/>
                        <w:rPr>
                          <w:szCs w:val="24"/>
                        </w:rPr>
                      </w:pPr>
                      <w:r w:rsidRPr="005260C2">
                        <w:rPr>
                          <w:szCs w:val="24"/>
                        </w:rPr>
                        <w:t>Operational Optimization</w:t>
                      </w:r>
                    </w:p>
                  </w:txbxContent>
                </v:textbox>
                <w10:wrap type="square" side="left" anchorx="margin" anchory="page"/>
              </v:shape>
            </w:pict>
          </mc:Fallback>
        </mc:AlternateContent>
      </w:r>
      <w:r w:rsidR="00F8550B">
        <w:t>Workshop Highlights</w:t>
      </w:r>
    </w:p>
    <w:p w:rsidR="00291B30" w:rsidRDefault="00291B30" w:rsidP="001F1765">
      <w:pPr>
        <w:spacing w:before="0"/>
        <w:jc w:val="both"/>
      </w:pPr>
      <w:r>
        <w:t xml:space="preserve">The workshop covered several components of utility management and future planning, including: </w:t>
      </w:r>
    </w:p>
    <w:p w:rsidR="00291B30" w:rsidRDefault="00291B30" w:rsidP="00291B30">
      <w:pPr>
        <w:pStyle w:val="BulletBold"/>
        <w:spacing w:before="0" w:after="0"/>
        <w:ind w:left="360"/>
        <w:rPr>
          <w:b w:val="0"/>
        </w:rPr>
      </w:pPr>
      <w:r>
        <w:rPr>
          <w:b w:val="0"/>
        </w:rPr>
        <w:t xml:space="preserve">An overview of Ten Key Management Areas </w:t>
      </w:r>
      <w:r w:rsidR="0028052E">
        <w:rPr>
          <w:b w:val="0"/>
        </w:rPr>
        <w:t>that cover all aspects of system operations</w:t>
      </w:r>
      <w:r w:rsidR="00232279">
        <w:rPr>
          <w:b w:val="0"/>
        </w:rPr>
        <w:t>;</w:t>
      </w:r>
    </w:p>
    <w:p w:rsidR="00291B30" w:rsidRDefault="00291B30" w:rsidP="00291B30">
      <w:pPr>
        <w:pStyle w:val="BulletBold"/>
        <w:spacing w:before="0" w:after="0"/>
        <w:ind w:left="360"/>
        <w:rPr>
          <w:b w:val="0"/>
        </w:rPr>
      </w:pPr>
      <w:r>
        <w:rPr>
          <w:b w:val="0"/>
        </w:rPr>
        <w:t xml:space="preserve">A utility Self-Assessment exercise </w:t>
      </w:r>
      <w:r w:rsidR="0028052E">
        <w:rPr>
          <w:b w:val="0"/>
        </w:rPr>
        <w:t>based on the Management Areas</w:t>
      </w:r>
    </w:p>
    <w:p w:rsidR="00291B30" w:rsidRDefault="00291B30" w:rsidP="00291B30">
      <w:pPr>
        <w:pStyle w:val="BulletBold"/>
        <w:numPr>
          <w:ilvl w:val="1"/>
          <w:numId w:val="12"/>
        </w:numPr>
        <w:spacing w:before="0" w:after="0"/>
        <w:ind w:left="900"/>
        <w:rPr>
          <w:b w:val="0"/>
        </w:rPr>
      </w:pPr>
      <w:r>
        <w:rPr>
          <w:b w:val="0"/>
        </w:rPr>
        <w:t>Group discussion of the Self-Assessment results</w:t>
      </w:r>
    </w:p>
    <w:p w:rsidR="00291B30" w:rsidRDefault="00291B30" w:rsidP="00291B30">
      <w:pPr>
        <w:pStyle w:val="BulletBold"/>
        <w:numPr>
          <w:ilvl w:val="1"/>
          <w:numId w:val="12"/>
        </w:numPr>
        <w:spacing w:before="0" w:after="0"/>
        <w:ind w:left="900"/>
        <w:rPr>
          <w:b w:val="0"/>
        </w:rPr>
      </w:pPr>
      <w:r>
        <w:rPr>
          <w:b w:val="0"/>
        </w:rPr>
        <w:t xml:space="preserve">Group discussion on how </w:t>
      </w:r>
      <w:r w:rsidR="00232279">
        <w:rPr>
          <w:b w:val="0"/>
        </w:rPr>
        <w:t>each utility can</w:t>
      </w:r>
      <w:r>
        <w:rPr>
          <w:b w:val="0"/>
        </w:rPr>
        <w:t xml:space="preserve"> improve performance based on the Self-Assessment results</w:t>
      </w:r>
      <w:r w:rsidR="00232279">
        <w:rPr>
          <w:b w:val="0"/>
        </w:rPr>
        <w:t>;</w:t>
      </w:r>
    </w:p>
    <w:p w:rsidR="00291B30" w:rsidRDefault="00291B30" w:rsidP="00291B30">
      <w:pPr>
        <w:pStyle w:val="BulletBold"/>
        <w:spacing w:before="0" w:after="0"/>
        <w:ind w:left="360"/>
        <w:rPr>
          <w:b w:val="0"/>
        </w:rPr>
      </w:pPr>
      <w:r>
        <w:rPr>
          <w:b w:val="0"/>
        </w:rPr>
        <w:t>Practices, tools, and measures for improving performance</w:t>
      </w:r>
      <w:r w:rsidR="00232279">
        <w:rPr>
          <w:b w:val="0"/>
        </w:rPr>
        <w:t>;</w:t>
      </w:r>
      <w:r>
        <w:rPr>
          <w:b w:val="0"/>
        </w:rPr>
        <w:t xml:space="preserve"> </w:t>
      </w:r>
    </w:p>
    <w:p w:rsidR="00291B30" w:rsidRDefault="00291B30" w:rsidP="00291B30">
      <w:pPr>
        <w:pStyle w:val="BulletBold"/>
        <w:spacing w:before="0" w:after="0"/>
        <w:ind w:left="360"/>
        <w:rPr>
          <w:b w:val="0"/>
        </w:rPr>
      </w:pPr>
      <w:r>
        <w:rPr>
          <w:b w:val="0"/>
        </w:rPr>
        <w:t>Resources that can support us in each Management Area</w:t>
      </w:r>
      <w:r w:rsidR="00232279">
        <w:rPr>
          <w:b w:val="0"/>
        </w:rPr>
        <w:t>; and</w:t>
      </w:r>
      <w:r>
        <w:rPr>
          <w:b w:val="0"/>
        </w:rPr>
        <w:t xml:space="preserve"> </w:t>
      </w:r>
    </w:p>
    <w:p w:rsidR="00291B30" w:rsidRDefault="00291B30" w:rsidP="00291B30">
      <w:pPr>
        <w:pStyle w:val="BulletBold"/>
        <w:spacing w:before="0" w:after="0"/>
        <w:ind w:left="360"/>
        <w:rPr>
          <w:b w:val="0"/>
        </w:rPr>
      </w:pPr>
      <w:r>
        <w:rPr>
          <w:b w:val="0"/>
        </w:rPr>
        <w:t xml:space="preserve">An exercise for creating an action plan </w:t>
      </w:r>
      <w:r w:rsidR="0028052E">
        <w:rPr>
          <w:b w:val="0"/>
        </w:rPr>
        <w:t>to follow up on the results of the Assessment</w:t>
      </w:r>
    </w:p>
    <w:p w:rsidR="00291B30" w:rsidRDefault="00291B30" w:rsidP="00291B30">
      <w:pPr>
        <w:pStyle w:val="BulletBold"/>
        <w:numPr>
          <w:ilvl w:val="0"/>
          <w:numId w:val="0"/>
        </w:numPr>
        <w:spacing w:before="0" w:after="0"/>
        <w:rPr>
          <w:b w:val="0"/>
        </w:rPr>
      </w:pPr>
    </w:p>
    <w:p w:rsidR="00291B30" w:rsidRPr="00291B30" w:rsidRDefault="00291B30" w:rsidP="00291B30">
      <w:pPr>
        <w:pStyle w:val="BulletBold"/>
        <w:numPr>
          <w:ilvl w:val="0"/>
          <w:numId w:val="0"/>
        </w:numPr>
        <w:spacing w:before="0" w:after="0"/>
        <w:jc w:val="both"/>
        <w:rPr>
          <w:b w:val="0"/>
        </w:rPr>
      </w:pPr>
      <w:r>
        <w:rPr>
          <w:b w:val="0"/>
        </w:rPr>
        <w:t xml:space="preserve">Working through all of these activities helped us get a clearer picture of how we can improve our system now and in the future by prioritizing what’s most important to our utility and community. </w:t>
      </w:r>
    </w:p>
    <w:p w:rsidR="00291B30" w:rsidRDefault="00291B30" w:rsidP="001F1765">
      <w:pPr>
        <w:pStyle w:val="Heading2"/>
        <w:spacing w:after="0"/>
      </w:pPr>
      <w:r>
        <w:t xml:space="preserve">Where do we go from here? </w:t>
      </w:r>
    </w:p>
    <w:p w:rsidR="005260C2" w:rsidRDefault="00534D62" w:rsidP="005260C2">
      <w:pPr>
        <w:pStyle w:val="BulletBold"/>
        <w:spacing w:before="0" w:after="0"/>
        <w:ind w:left="360"/>
        <w:rPr>
          <w:b w:val="0"/>
        </w:rPr>
      </w:pPr>
      <w:r w:rsidRPr="005260C2">
        <w:rPr>
          <w:b w:val="0"/>
        </w:rPr>
        <w:t>We would like to take some time with</w:t>
      </w:r>
      <w:r w:rsidR="0028052E">
        <w:rPr>
          <w:b w:val="0"/>
        </w:rPr>
        <w:t xml:space="preserve"> our staff </w:t>
      </w:r>
      <w:r w:rsidRPr="005260C2">
        <w:rPr>
          <w:b w:val="0"/>
        </w:rPr>
        <w:t>to go over the Self-Assessment results</w:t>
      </w:r>
      <w:r w:rsidR="005260C2">
        <w:rPr>
          <w:b w:val="0"/>
        </w:rPr>
        <w:t>, and use this</w:t>
      </w:r>
      <w:r w:rsidR="005260C2" w:rsidRPr="005260C2">
        <w:rPr>
          <w:b w:val="0"/>
        </w:rPr>
        <w:t xml:space="preserve"> </w:t>
      </w:r>
      <w:r w:rsidR="005260C2">
        <w:rPr>
          <w:b w:val="0"/>
        </w:rPr>
        <w:t>as an opportunity</w:t>
      </w:r>
      <w:r w:rsidR="005260C2" w:rsidRPr="005260C2">
        <w:rPr>
          <w:b w:val="0"/>
        </w:rPr>
        <w:t xml:space="preserve"> to start </w:t>
      </w:r>
      <w:r w:rsidR="005260C2">
        <w:rPr>
          <w:b w:val="0"/>
        </w:rPr>
        <w:t>developing</w:t>
      </w:r>
      <w:r w:rsidR="005260C2" w:rsidRPr="005260C2">
        <w:rPr>
          <w:b w:val="0"/>
        </w:rPr>
        <w:t xml:space="preserve"> an improvement plan</w:t>
      </w:r>
      <w:r w:rsidR="00232279">
        <w:rPr>
          <w:b w:val="0"/>
        </w:rPr>
        <w:t xml:space="preserve"> for our system</w:t>
      </w:r>
      <w:r w:rsidR="005260C2" w:rsidRPr="005260C2">
        <w:rPr>
          <w:b w:val="0"/>
        </w:rPr>
        <w:t xml:space="preserve">. </w:t>
      </w:r>
    </w:p>
    <w:p w:rsidR="0028052E" w:rsidRDefault="0028052E" w:rsidP="005260C2">
      <w:pPr>
        <w:pStyle w:val="BulletBold"/>
        <w:spacing w:before="0" w:after="0"/>
        <w:ind w:left="360"/>
        <w:rPr>
          <w:b w:val="0"/>
        </w:rPr>
      </w:pPr>
      <w:r>
        <w:rPr>
          <w:b w:val="0"/>
        </w:rPr>
        <w:t>Our next step will be to brief Board members on this action plan</w:t>
      </w:r>
      <w:r w:rsidR="00232279">
        <w:rPr>
          <w:b w:val="0"/>
        </w:rPr>
        <w:t>.</w:t>
      </w:r>
    </w:p>
    <w:p w:rsidR="005260C2" w:rsidRDefault="005260C2" w:rsidP="00877243">
      <w:pPr>
        <w:pStyle w:val="BulletBold"/>
        <w:spacing w:before="0" w:after="0"/>
        <w:ind w:left="360"/>
        <w:rPr>
          <w:b w:val="0"/>
        </w:rPr>
      </w:pPr>
      <w:r>
        <w:rPr>
          <w:b w:val="0"/>
        </w:rPr>
        <w:t>EPA and USDA</w:t>
      </w:r>
      <w:r w:rsidR="0070393E" w:rsidRPr="005260C2">
        <w:rPr>
          <w:b w:val="0"/>
        </w:rPr>
        <w:t xml:space="preserve"> have worked with utilities, water associations, and technical assistance providers to create materials t</w:t>
      </w:r>
      <w:r w:rsidR="00232279">
        <w:rPr>
          <w:b w:val="0"/>
        </w:rPr>
        <w:t>o</w:t>
      </w:r>
      <w:r w:rsidR="0070393E" w:rsidRPr="005260C2">
        <w:rPr>
          <w:b w:val="0"/>
        </w:rPr>
        <w:t xml:space="preserve"> help </w:t>
      </w:r>
      <w:r w:rsidR="00081A3C">
        <w:rPr>
          <w:b w:val="0"/>
        </w:rPr>
        <w:t xml:space="preserve">us </w:t>
      </w:r>
      <w:r w:rsidR="00232279">
        <w:rPr>
          <w:b w:val="0"/>
        </w:rPr>
        <w:t xml:space="preserve">develop </w:t>
      </w:r>
      <w:r w:rsidR="00081A3C">
        <w:rPr>
          <w:b w:val="0"/>
        </w:rPr>
        <w:t>our improvement plan.</w:t>
      </w:r>
      <w:r w:rsidR="0070393E" w:rsidRPr="005260C2">
        <w:rPr>
          <w:b w:val="0"/>
        </w:rPr>
        <w:t xml:space="preserve"> </w:t>
      </w:r>
      <w:r>
        <w:rPr>
          <w:b w:val="0"/>
        </w:rPr>
        <w:t xml:space="preserve">These materials are free and easy to use. We can find them online: </w:t>
      </w:r>
    </w:p>
    <w:p w:rsidR="005260C2" w:rsidRPr="005260C2" w:rsidRDefault="00F84381" w:rsidP="000F3D69">
      <w:pPr>
        <w:pStyle w:val="BulletBold"/>
        <w:numPr>
          <w:ilvl w:val="0"/>
          <w:numId w:val="0"/>
        </w:numPr>
        <w:spacing w:before="0" w:after="0"/>
        <w:ind w:left="720" w:hanging="360"/>
        <w:rPr>
          <w:rStyle w:val="Hyperlink"/>
          <w:b/>
          <w:u w:val="none"/>
        </w:rPr>
      </w:pPr>
      <w:hyperlink r:id="rId7" w:history="1">
        <w:r w:rsidR="00877243" w:rsidRPr="005260C2">
          <w:rPr>
            <w:rStyle w:val="Hyperlink"/>
            <w:b/>
          </w:rPr>
          <w:t>http://water.epa.gov/infrastructure/sustain/watereum.cfm</w:t>
        </w:r>
      </w:hyperlink>
    </w:p>
    <w:p w:rsidR="00877243" w:rsidRPr="005260C2" w:rsidRDefault="00F84381" w:rsidP="000F3D69">
      <w:pPr>
        <w:pStyle w:val="BulletBold"/>
        <w:numPr>
          <w:ilvl w:val="0"/>
          <w:numId w:val="0"/>
        </w:numPr>
        <w:spacing w:before="0" w:after="0"/>
        <w:ind w:left="720" w:hanging="360"/>
        <w:rPr>
          <w:b w:val="0"/>
        </w:rPr>
      </w:pPr>
      <w:hyperlink r:id="rId8" w:history="1">
        <w:r w:rsidR="00877243" w:rsidRPr="005260C2">
          <w:rPr>
            <w:rStyle w:val="Hyperlink"/>
            <w:b/>
          </w:rPr>
          <w:t>http://www.rd.usda.gov/programs-services/services/sustainable-management-tools</w:t>
        </w:r>
      </w:hyperlink>
    </w:p>
    <w:sectPr w:rsidR="00877243" w:rsidRPr="005260C2" w:rsidSect="001F1765">
      <w:footerReference w:type="default" r:id="rId9"/>
      <w:pgSz w:w="12240" w:h="15840" w:code="1"/>
      <w:pgMar w:top="990" w:right="900" w:bottom="90" w:left="99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9D4" w:rsidRDefault="004309D4" w:rsidP="00907A70">
      <w:pPr>
        <w:spacing w:before="0" w:after="0" w:line="240" w:lineRule="auto"/>
      </w:pPr>
      <w:r>
        <w:separator/>
      </w:r>
    </w:p>
  </w:endnote>
  <w:endnote w:type="continuationSeparator" w:id="0">
    <w:p w:rsidR="004309D4" w:rsidRDefault="004309D4" w:rsidP="00907A7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CC7" w:rsidRPr="00842CC7" w:rsidRDefault="00842CC7" w:rsidP="00C249EB">
    <w:pPr>
      <w:pStyle w:val="Footer"/>
      <w:tabs>
        <w:tab w:val="clear" w:pos="9360"/>
        <w:tab w:val="right" w:pos="9540"/>
      </w:tabs>
      <w:jc w:val="right"/>
    </w:pPr>
    <w:r w:rsidRPr="00C249EB">
      <w:rPr>
        <w:sz w:val="16"/>
      </w:rPr>
      <w:t xml:space="preserve">Rural and Small Systems </w:t>
    </w:r>
    <w:r w:rsidR="00867078">
      <w:rPr>
        <w:sz w:val="16"/>
      </w:rPr>
      <w:t xml:space="preserve">Sustainable </w:t>
    </w:r>
    <w:r w:rsidRPr="00C249EB">
      <w:rPr>
        <w:sz w:val="16"/>
      </w:rPr>
      <w:t>Utility Management Workshop</w:t>
    </w:r>
    <w:r w:rsidR="00C249EB">
      <w:rPr>
        <w:sz w:val="16"/>
      </w:rPr>
      <w:t xml:space="preserve">     </w:t>
    </w:r>
    <w:r>
      <w:rPr>
        <w:rFonts w:ascii="Impact" w:hAnsi="Impact"/>
        <w:noProof/>
        <w:color w:val="FFFFFF" w:themeColor="background1" w:themeTint="BF"/>
        <w:shd w:val="clear" w:color="auto" w:fill="70AD47"/>
      </w:rPr>
      <w:t>  </w:t>
    </w:r>
    <w:r w:rsidRPr="00C249EB">
      <w:rPr>
        <w:rFonts w:ascii="Impact" w:hAnsi="Impact"/>
        <w:noProof/>
        <w:color w:val="FFFFFF" w:themeColor="background1" w:themeTint="BF"/>
        <w:sz w:val="16"/>
        <w:shd w:val="clear" w:color="auto" w:fill="70AD47"/>
      </w:rPr>
      <w:fldChar w:fldCharType="begin"/>
    </w:r>
    <w:r w:rsidRPr="00C249EB">
      <w:rPr>
        <w:rFonts w:ascii="Impact" w:hAnsi="Impact"/>
        <w:noProof/>
        <w:color w:val="FFFFFF" w:themeColor="background1" w:themeTint="BF"/>
        <w:sz w:val="16"/>
        <w:shd w:val="clear" w:color="auto" w:fill="70AD47"/>
      </w:rPr>
      <w:instrText xml:space="preserve"> PAGE   \* MERGEFORMAT </w:instrText>
    </w:r>
    <w:r w:rsidRPr="00C249EB">
      <w:rPr>
        <w:rFonts w:ascii="Impact" w:hAnsi="Impact"/>
        <w:noProof/>
        <w:color w:val="FFFFFF" w:themeColor="background1" w:themeTint="BF"/>
        <w:sz w:val="16"/>
        <w:shd w:val="clear" w:color="auto" w:fill="70AD47"/>
      </w:rPr>
      <w:fldChar w:fldCharType="separate"/>
    </w:r>
    <w:r w:rsidR="001F1765">
      <w:rPr>
        <w:rFonts w:ascii="Impact" w:hAnsi="Impact"/>
        <w:noProof/>
        <w:color w:val="FFFFFF" w:themeColor="background1" w:themeTint="BF"/>
        <w:sz w:val="16"/>
        <w:shd w:val="clear" w:color="auto" w:fill="70AD47"/>
      </w:rPr>
      <w:t>2</w:t>
    </w:r>
    <w:r w:rsidRPr="00C249EB">
      <w:rPr>
        <w:rFonts w:ascii="Impact" w:hAnsi="Impact"/>
        <w:noProof/>
        <w:color w:val="FFFFFF" w:themeColor="background1" w:themeTint="BF"/>
        <w:sz w:val="16"/>
        <w:shd w:val="clear" w:color="auto" w:fill="70AD47"/>
      </w:rPr>
      <w:fldChar w:fldCharType="end"/>
    </w:r>
    <w:r>
      <w:rPr>
        <w:rFonts w:ascii="Impact" w:hAnsi="Impact"/>
        <w:noProof/>
        <w:color w:val="FFFFFF" w:themeColor="background1" w:themeTint="BF"/>
        <w:shd w:val="clear" w:color="auto" w:fill="70AD47"/>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9D4" w:rsidRDefault="004309D4" w:rsidP="00907A70">
      <w:pPr>
        <w:spacing w:before="0" w:after="0" w:line="240" w:lineRule="auto"/>
      </w:pPr>
      <w:r>
        <w:separator/>
      </w:r>
    </w:p>
  </w:footnote>
  <w:footnote w:type="continuationSeparator" w:id="0">
    <w:p w:rsidR="004309D4" w:rsidRDefault="004309D4" w:rsidP="00907A70">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B4E1B"/>
    <w:multiLevelType w:val="hybridMultilevel"/>
    <w:tmpl w:val="C53C0478"/>
    <w:lvl w:ilvl="0" w:tplc="AAE461FE">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43B0036"/>
    <w:multiLevelType w:val="hybridMultilevel"/>
    <w:tmpl w:val="E1809DDA"/>
    <w:lvl w:ilvl="0" w:tplc="1098ECAC">
      <w:start w:val="1"/>
      <w:numFmt w:val="bullet"/>
      <w:pStyle w:val="BulletBold"/>
      <w:lvlText w:val=""/>
      <w:lvlJc w:val="left"/>
      <w:pPr>
        <w:ind w:left="720" w:hanging="360"/>
      </w:pPr>
      <w:rPr>
        <w:rFonts w:ascii="Wingdings" w:hAnsi="Wingdings" w:hint="default"/>
        <w:color w:val="70AD47"/>
        <w:position w:val="-6"/>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60BE3"/>
    <w:multiLevelType w:val="hybridMultilevel"/>
    <w:tmpl w:val="4C746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1A5CF5"/>
    <w:multiLevelType w:val="hybridMultilevel"/>
    <w:tmpl w:val="4512154A"/>
    <w:lvl w:ilvl="0" w:tplc="C60EC488">
      <w:start w:val="1"/>
      <w:numFmt w:val="bullet"/>
      <w:lvlText w:val=""/>
      <w:lvlJc w:val="left"/>
      <w:pPr>
        <w:ind w:left="720" w:hanging="360"/>
      </w:pPr>
      <w:rPr>
        <w:rFonts w:ascii="Wingdings" w:hAnsi="Wingdings" w:hint="default"/>
        <w:b w:val="0"/>
        <w:i w:val="0"/>
        <w:color w:val="538135" w:themeColor="accent6" w:themeShade="BF"/>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D574B2"/>
    <w:multiLevelType w:val="hybridMultilevel"/>
    <w:tmpl w:val="307C6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857B98"/>
    <w:multiLevelType w:val="hybridMultilevel"/>
    <w:tmpl w:val="C9127232"/>
    <w:lvl w:ilvl="0" w:tplc="D6B438E4">
      <w:start w:val="1"/>
      <w:numFmt w:val="bullet"/>
      <w:lvlText w:val=""/>
      <w:lvlJc w:val="left"/>
      <w:pPr>
        <w:ind w:left="720" w:hanging="360"/>
      </w:pPr>
      <w:rPr>
        <w:rFonts w:ascii="Wingdings" w:hAnsi="Wingdings" w:hint="default"/>
        <w:color w:val="2BC6B8"/>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15214B"/>
    <w:multiLevelType w:val="hybridMultilevel"/>
    <w:tmpl w:val="0660D5C8"/>
    <w:lvl w:ilvl="0" w:tplc="04090001">
      <w:start w:val="1"/>
      <w:numFmt w:val="bullet"/>
      <w:lvlText w:val=""/>
      <w:lvlJc w:val="left"/>
      <w:pPr>
        <w:ind w:left="720" w:hanging="360"/>
      </w:pPr>
      <w:rPr>
        <w:rFonts w:ascii="Symbol" w:hAnsi="Symbol" w:hint="default"/>
        <w:color w:val="70AD47"/>
        <w:position w:val="-6"/>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37A0D"/>
    <w:multiLevelType w:val="hybridMultilevel"/>
    <w:tmpl w:val="4BD6E06C"/>
    <w:lvl w:ilvl="0" w:tplc="C2D62644">
      <w:start w:val="1"/>
      <w:numFmt w:val="bullet"/>
      <w:lvlText w:val=""/>
      <w:lvlJc w:val="left"/>
      <w:pPr>
        <w:ind w:left="720" w:hanging="360"/>
      </w:pPr>
      <w:rPr>
        <w:rFonts w:ascii="Wingdings" w:hAnsi="Wingdings" w:hint="default"/>
        <w:color w:val="538135" w:themeColor="accent6" w:themeShade="BF"/>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520A32"/>
    <w:multiLevelType w:val="hybridMultilevel"/>
    <w:tmpl w:val="808E3B7A"/>
    <w:lvl w:ilvl="0" w:tplc="C2D62644">
      <w:start w:val="1"/>
      <w:numFmt w:val="bullet"/>
      <w:lvlText w:val=""/>
      <w:lvlJc w:val="left"/>
      <w:pPr>
        <w:ind w:left="720" w:hanging="360"/>
      </w:pPr>
      <w:rPr>
        <w:rFonts w:ascii="Wingdings" w:hAnsi="Wingdings" w:hint="default"/>
        <w:color w:val="538135" w:themeColor="accent6" w:themeShade="BF"/>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027759"/>
    <w:multiLevelType w:val="hybridMultilevel"/>
    <w:tmpl w:val="5A98FE92"/>
    <w:lvl w:ilvl="0" w:tplc="AD4014C2">
      <w:start w:val="1"/>
      <w:numFmt w:val="bullet"/>
      <w:pStyle w:val="TextBoxBullet"/>
      <w:lvlText w:val=""/>
      <w:lvlJc w:val="left"/>
      <w:pPr>
        <w:ind w:left="720" w:hanging="360"/>
      </w:pPr>
      <w:rPr>
        <w:rFonts w:ascii="Wingdings" w:hAnsi="Wingdings" w:hint="default"/>
        <w:color w:val="FFFFFF" w:themeColor="background1"/>
        <w:position w:val="-6"/>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7E3E98"/>
    <w:multiLevelType w:val="hybridMultilevel"/>
    <w:tmpl w:val="A55C4286"/>
    <w:lvl w:ilvl="0" w:tplc="A1DE60CA">
      <w:start w:val="1"/>
      <w:numFmt w:val="bullet"/>
      <w:pStyle w:val="TextBoxBullet2"/>
      <w:lvlText w:val=""/>
      <w:lvlJc w:val="left"/>
      <w:pPr>
        <w:ind w:left="720" w:hanging="360"/>
      </w:pPr>
      <w:rPr>
        <w:rFonts w:ascii="Wingdings" w:hAnsi="Wingdings" w:hint="default"/>
        <w:color w:val="70AD47"/>
        <w:position w:val="-6"/>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D44F71"/>
    <w:multiLevelType w:val="hybridMultilevel"/>
    <w:tmpl w:val="C43CC690"/>
    <w:lvl w:ilvl="0" w:tplc="9A44D0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3954D9"/>
    <w:multiLevelType w:val="hybridMultilevel"/>
    <w:tmpl w:val="B6906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273D16"/>
    <w:multiLevelType w:val="hybridMultilevel"/>
    <w:tmpl w:val="7ACA2472"/>
    <w:lvl w:ilvl="0" w:tplc="D6B438E4">
      <w:start w:val="1"/>
      <w:numFmt w:val="bullet"/>
      <w:lvlText w:val=""/>
      <w:lvlJc w:val="left"/>
      <w:pPr>
        <w:ind w:left="720" w:hanging="360"/>
      </w:pPr>
      <w:rPr>
        <w:rFonts w:ascii="Wingdings" w:hAnsi="Wingdings" w:hint="default"/>
        <w:color w:val="2BC6B8"/>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2A07B0"/>
    <w:multiLevelType w:val="hybridMultilevel"/>
    <w:tmpl w:val="F0209FDA"/>
    <w:lvl w:ilvl="0" w:tplc="CC161ED4">
      <w:start w:val="1"/>
      <w:numFmt w:val="bullet"/>
      <w:lvlText w:val=""/>
      <w:lvlJc w:val="left"/>
      <w:pPr>
        <w:ind w:left="720" w:hanging="360"/>
      </w:pPr>
      <w:rPr>
        <w:rFonts w:ascii="Wingdings" w:hAnsi="Wingdings" w:hint="default"/>
        <w:color w:val="FFFFFF" w:themeColor="background1"/>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8A55E6"/>
    <w:multiLevelType w:val="hybridMultilevel"/>
    <w:tmpl w:val="CDFAAFEA"/>
    <w:lvl w:ilvl="0" w:tplc="9AC854B2">
      <w:start w:val="1"/>
      <w:numFmt w:val="bullet"/>
      <w:lvlText w:val=""/>
      <w:lvlJc w:val="left"/>
      <w:pPr>
        <w:ind w:left="720" w:hanging="360"/>
      </w:pPr>
      <w:rPr>
        <w:rFonts w:ascii="Wingdings" w:hAnsi="Wingdings" w:hint="default"/>
        <w:color w:val="2BC6B8"/>
        <w:position w:val="-6"/>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0"/>
  </w:num>
  <w:num w:numId="4">
    <w:abstractNumId w:val="11"/>
  </w:num>
  <w:num w:numId="5">
    <w:abstractNumId w:val="5"/>
  </w:num>
  <w:num w:numId="6">
    <w:abstractNumId w:val="14"/>
  </w:num>
  <w:num w:numId="7">
    <w:abstractNumId w:val="9"/>
  </w:num>
  <w:num w:numId="8">
    <w:abstractNumId w:val="15"/>
  </w:num>
  <w:num w:numId="9">
    <w:abstractNumId w:val="10"/>
  </w:num>
  <w:num w:numId="10">
    <w:abstractNumId w:val="6"/>
  </w:num>
  <w:num w:numId="11">
    <w:abstractNumId w:val="2"/>
  </w:num>
  <w:num w:numId="12">
    <w:abstractNumId w:val="1"/>
  </w:num>
  <w:num w:numId="13">
    <w:abstractNumId w:val="13"/>
  </w:num>
  <w:num w:numId="14">
    <w:abstractNumId w:val="8"/>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efaultTableStyle w:val="RuralWaterSystem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547"/>
    <w:rsid w:val="00003159"/>
    <w:rsid w:val="000054B6"/>
    <w:rsid w:val="00011C45"/>
    <w:rsid w:val="00022CF4"/>
    <w:rsid w:val="000425CB"/>
    <w:rsid w:val="00054D0E"/>
    <w:rsid w:val="00073171"/>
    <w:rsid w:val="00081A3C"/>
    <w:rsid w:val="000A6F73"/>
    <w:rsid w:val="000F3D69"/>
    <w:rsid w:val="001030DB"/>
    <w:rsid w:val="001034D5"/>
    <w:rsid w:val="00104E25"/>
    <w:rsid w:val="00104E55"/>
    <w:rsid w:val="00114D7E"/>
    <w:rsid w:val="00115D5B"/>
    <w:rsid w:val="00122ED0"/>
    <w:rsid w:val="00131678"/>
    <w:rsid w:val="00134ABB"/>
    <w:rsid w:val="001717E4"/>
    <w:rsid w:val="001A53C6"/>
    <w:rsid w:val="001B63E7"/>
    <w:rsid w:val="001D28C1"/>
    <w:rsid w:val="001E2844"/>
    <w:rsid w:val="001E4FCA"/>
    <w:rsid w:val="001E6346"/>
    <w:rsid w:val="001F1765"/>
    <w:rsid w:val="001F578C"/>
    <w:rsid w:val="001F7550"/>
    <w:rsid w:val="002300A4"/>
    <w:rsid w:val="00232279"/>
    <w:rsid w:val="002503E3"/>
    <w:rsid w:val="00266611"/>
    <w:rsid w:val="0027538F"/>
    <w:rsid w:val="0028052E"/>
    <w:rsid w:val="00291B30"/>
    <w:rsid w:val="00292D0A"/>
    <w:rsid w:val="00295514"/>
    <w:rsid w:val="002A1F25"/>
    <w:rsid w:val="002A4AD5"/>
    <w:rsid w:val="002B0166"/>
    <w:rsid w:val="002D1841"/>
    <w:rsid w:val="002D6A42"/>
    <w:rsid w:val="002E4741"/>
    <w:rsid w:val="002E6547"/>
    <w:rsid w:val="002E76B8"/>
    <w:rsid w:val="002F0AF9"/>
    <w:rsid w:val="00327EF8"/>
    <w:rsid w:val="003330F1"/>
    <w:rsid w:val="00380AFB"/>
    <w:rsid w:val="00380CA6"/>
    <w:rsid w:val="003846B2"/>
    <w:rsid w:val="003C361E"/>
    <w:rsid w:val="003C7625"/>
    <w:rsid w:val="003D0B80"/>
    <w:rsid w:val="00403EAF"/>
    <w:rsid w:val="00414A3F"/>
    <w:rsid w:val="004309D4"/>
    <w:rsid w:val="004311C7"/>
    <w:rsid w:val="00446806"/>
    <w:rsid w:val="0045415A"/>
    <w:rsid w:val="004650BF"/>
    <w:rsid w:val="00477D15"/>
    <w:rsid w:val="004F7AF9"/>
    <w:rsid w:val="0050300E"/>
    <w:rsid w:val="00516361"/>
    <w:rsid w:val="005260C2"/>
    <w:rsid w:val="00534D62"/>
    <w:rsid w:val="00544539"/>
    <w:rsid w:val="00565DC7"/>
    <w:rsid w:val="005A3AE5"/>
    <w:rsid w:val="005A603D"/>
    <w:rsid w:val="005C235C"/>
    <w:rsid w:val="005F1C58"/>
    <w:rsid w:val="00603B06"/>
    <w:rsid w:val="00605FA7"/>
    <w:rsid w:val="0061660F"/>
    <w:rsid w:val="0065017B"/>
    <w:rsid w:val="00654B40"/>
    <w:rsid w:val="00671733"/>
    <w:rsid w:val="00671B10"/>
    <w:rsid w:val="00671B12"/>
    <w:rsid w:val="00672246"/>
    <w:rsid w:val="0067244E"/>
    <w:rsid w:val="006978BB"/>
    <w:rsid w:val="006B46AA"/>
    <w:rsid w:val="006D2A10"/>
    <w:rsid w:val="006E52CF"/>
    <w:rsid w:val="006F0B04"/>
    <w:rsid w:val="006F271A"/>
    <w:rsid w:val="00701DC4"/>
    <w:rsid w:val="0070304C"/>
    <w:rsid w:val="0070393E"/>
    <w:rsid w:val="007120A2"/>
    <w:rsid w:val="00720829"/>
    <w:rsid w:val="00752686"/>
    <w:rsid w:val="00772F08"/>
    <w:rsid w:val="007842F5"/>
    <w:rsid w:val="007B72B4"/>
    <w:rsid w:val="00810AF3"/>
    <w:rsid w:val="00814946"/>
    <w:rsid w:val="00832A0C"/>
    <w:rsid w:val="00833F98"/>
    <w:rsid w:val="00834A0B"/>
    <w:rsid w:val="00842CC7"/>
    <w:rsid w:val="0085343D"/>
    <w:rsid w:val="00867078"/>
    <w:rsid w:val="00877243"/>
    <w:rsid w:val="00882E38"/>
    <w:rsid w:val="008A67BC"/>
    <w:rsid w:val="008D61F3"/>
    <w:rsid w:val="008E4278"/>
    <w:rsid w:val="00907A70"/>
    <w:rsid w:val="00915BEE"/>
    <w:rsid w:val="00936151"/>
    <w:rsid w:val="0095132A"/>
    <w:rsid w:val="00954464"/>
    <w:rsid w:val="00973851"/>
    <w:rsid w:val="0098120A"/>
    <w:rsid w:val="00986F22"/>
    <w:rsid w:val="009B4037"/>
    <w:rsid w:val="009B41F8"/>
    <w:rsid w:val="009F387A"/>
    <w:rsid w:val="00A02866"/>
    <w:rsid w:val="00A24716"/>
    <w:rsid w:val="00A321F9"/>
    <w:rsid w:val="00A6469F"/>
    <w:rsid w:val="00A7278B"/>
    <w:rsid w:val="00A77218"/>
    <w:rsid w:val="00A91E50"/>
    <w:rsid w:val="00A97D15"/>
    <w:rsid w:val="00AB6B0D"/>
    <w:rsid w:val="00AB7CD5"/>
    <w:rsid w:val="00AC53D1"/>
    <w:rsid w:val="00AF1E13"/>
    <w:rsid w:val="00B264DE"/>
    <w:rsid w:val="00B727B1"/>
    <w:rsid w:val="00B81EAD"/>
    <w:rsid w:val="00B845CA"/>
    <w:rsid w:val="00B90C4A"/>
    <w:rsid w:val="00B93F7B"/>
    <w:rsid w:val="00BC47FC"/>
    <w:rsid w:val="00BD6D27"/>
    <w:rsid w:val="00C024D7"/>
    <w:rsid w:val="00C12301"/>
    <w:rsid w:val="00C249EB"/>
    <w:rsid w:val="00C418CF"/>
    <w:rsid w:val="00C72556"/>
    <w:rsid w:val="00CA3C59"/>
    <w:rsid w:val="00CC0526"/>
    <w:rsid w:val="00CD18E9"/>
    <w:rsid w:val="00CF32FC"/>
    <w:rsid w:val="00D000FF"/>
    <w:rsid w:val="00D03932"/>
    <w:rsid w:val="00D1129A"/>
    <w:rsid w:val="00D36A58"/>
    <w:rsid w:val="00D57B12"/>
    <w:rsid w:val="00D72244"/>
    <w:rsid w:val="00D7633E"/>
    <w:rsid w:val="00D8797E"/>
    <w:rsid w:val="00D95F0E"/>
    <w:rsid w:val="00DF1EA6"/>
    <w:rsid w:val="00E01E7B"/>
    <w:rsid w:val="00E02B13"/>
    <w:rsid w:val="00E030D0"/>
    <w:rsid w:val="00E601F3"/>
    <w:rsid w:val="00E74A8B"/>
    <w:rsid w:val="00E82EF4"/>
    <w:rsid w:val="00E85872"/>
    <w:rsid w:val="00EA5949"/>
    <w:rsid w:val="00EB6CE3"/>
    <w:rsid w:val="00F0126C"/>
    <w:rsid w:val="00F21A3C"/>
    <w:rsid w:val="00F2598E"/>
    <w:rsid w:val="00F55D5E"/>
    <w:rsid w:val="00F63E07"/>
    <w:rsid w:val="00F84381"/>
    <w:rsid w:val="00F8550B"/>
    <w:rsid w:val="00F91E54"/>
    <w:rsid w:val="00F92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4353CD15-7BFE-4960-999C-B64EE39A4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29A"/>
    <w:pPr>
      <w:spacing w:before="100" w:after="200" w:line="264" w:lineRule="auto"/>
    </w:pPr>
    <w:rPr>
      <w:rFonts w:asciiTheme="majorHAnsi" w:hAnsiTheme="majorHAnsi"/>
    </w:rPr>
  </w:style>
  <w:style w:type="paragraph" w:styleId="Heading1">
    <w:name w:val="heading 1"/>
    <w:basedOn w:val="Normal"/>
    <w:next w:val="Normal"/>
    <w:link w:val="Heading1Char"/>
    <w:uiPriority w:val="9"/>
    <w:qFormat/>
    <w:rsid w:val="008E4278"/>
    <w:pPr>
      <w:spacing w:before="200" w:after="400"/>
      <w:outlineLvl w:val="0"/>
    </w:pPr>
    <w:rPr>
      <w:rFonts w:ascii="Impact" w:hAnsi="Impact"/>
      <w:sz w:val="48"/>
      <w:szCs w:val="48"/>
    </w:rPr>
  </w:style>
  <w:style w:type="paragraph" w:styleId="Heading2">
    <w:name w:val="heading 2"/>
    <w:basedOn w:val="Normal"/>
    <w:next w:val="Normal"/>
    <w:link w:val="Heading2Char"/>
    <w:uiPriority w:val="9"/>
    <w:unhideWhenUsed/>
    <w:qFormat/>
    <w:rsid w:val="005260C2"/>
    <w:pPr>
      <w:spacing w:before="160" w:after="120"/>
      <w:outlineLvl w:val="1"/>
    </w:pPr>
    <w:rPr>
      <w:b/>
      <w:caps/>
      <w:color w:val="188AD8"/>
      <w:sz w:val="32"/>
      <w:szCs w:val="34"/>
    </w:rPr>
  </w:style>
  <w:style w:type="paragraph" w:styleId="Heading3">
    <w:name w:val="heading 3"/>
    <w:basedOn w:val="Normal"/>
    <w:next w:val="Normal"/>
    <w:link w:val="Heading3Char"/>
    <w:uiPriority w:val="9"/>
    <w:unhideWhenUsed/>
    <w:qFormat/>
    <w:rsid w:val="002D1841"/>
    <w:pPr>
      <w:keepNext/>
      <w:keepLines/>
      <w:spacing w:before="40" w:after="0"/>
      <w:outlineLvl w:val="2"/>
    </w:pPr>
    <w:rPr>
      <w:rFonts w:eastAsiaTheme="majorEastAsia" w:cstheme="majorBidi"/>
      <w:sz w:val="30"/>
      <w:szCs w:val="30"/>
    </w:rPr>
  </w:style>
  <w:style w:type="paragraph" w:styleId="Heading4">
    <w:name w:val="heading 4"/>
    <w:basedOn w:val="Normal"/>
    <w:next w:val="Normal"/>
    <w:link w:val="Heading4Char"/>
    <w:uiPriority w:val="9"/>
    <w:unhideWhenUsed/>
    <w:qFormat/>
    <w:rsid w:val="002D1841"/>
    <w:pPr>
      <w:keepNext/>
      <w:keepLines/>
      <w:spacing w:before="40" w:after="0"/>
      <w:outlineLvl w:val="3"/>
    </w:pPr>
    <w:rPr>
      <w:rFonts w:eastAsiaTheme="majorEastAsia" w:cstheme="majorBidi"/>
      <w:i/>
      <w:iCs/>
      <w:sz w:val="24"/>
      <w:szCs w:val="24"/>
    </w:rPr>
  </w:style>
  <w:style w:type="paragraph" w:styleId="Heading5">
    <w:name w:val="heading 5"/>
    <w:basedOn w:val="Normal"/>
    <w:next w:val="Normal"/>
    <w:link w:val="Heading5Char"/>
    <w:uiPriority w:val="9"/>
    <w:unhideWhenUsed/>
    <w:qFormat/>
    <w:rsid w:val="00CD18E9"/>
    <w:pPr>
      <w:keepNext/>
      <w:keepLines/>
      <w:spacing w:before="40" w:after="0"/>
      <w:outlineLvl w:val="4"/>
    </w:pPr>
    <w:rPr>
      <w:rFonts w:eastAsiaTheme="majorEastAsia"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4278"/>
    <w:rPr>
      <w:rFonts w:ascii="Impact" w:hAnsi="Impact"/>
      <w:sz w:val="48"/>
      <w:szCs w:val="48"/>
    </w:rPr>
  </w:style>
  <w:style w:type="character" w:customStyle="1" w:styleId="Heading2Char">
    <w:name w:val="Heading 2 Char"/>
    <w:basedOn w:val="DefaultParagraphFont"/>
    <w:link w:val="Heading2"/>
    <w:uiPriority w:val="9"/>
    <w:rsid w:val="005260C2"/>
    <w:rPr>
      <w:rFonts w:asciiTheme="majorHAnsi" w:hAnsiTheme="majorHAnsi"/>
      <w:b/>
      <w:caps/>
      <w:color w:val="188AD8"/>
      <w:sz w:val="32"/>
      <w:szCs w:val="34"/>
    </w:rPr>
  </w:style>
  <w:style w:type="paragraph" w:styleId="BalloonText">
    <w:name w:val="Balloon Text"/>
    <w:basedOn w:val="Normal"/>
    <w:link w:val="BalloonTextChar"/>
    <w:uiPriority w:val="99"/>
    <w:semiHidden/>
    <w:unhideWhenUsed/>
    <w:rsid w:val="00D000F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0FF"/>
    <w:rPr>
      <w:rFonts w:ascii="Segoe UI" w:hAnsi="Segoe UI" w:cs="Segoe UI"/>
      <w:sz w:val="18"/>
      <w:szCs w:val="18"/>
    </w:rPr>
  </w:style>
  <w:style w:type="paragraph" w:styleId="Date">
    <w:name w:val="Date"/>
    <w:basedOn w:val="Normal"/>
    <w:next w:val="Normal"/>
    <w:link w:val="DateChar"/>
    <w:uiPriority w:val="99"/>
    <w:unhideWhenUsed/>
    <w:rsid w:val="00603B06"/>
    <w:pPr>
      <w:pBdr>
        <w:bottom w:val="single" w:sz="18" w:space="4" w:color="188AD8"/>
      </w:pBdr>
      <w:spacing w:before="300"/>
      <w:ind w:right="8370"/>
    </w:pPr>
    <w:rPr>
      <w:rFonts w:ascii="Impact" w:hAnsi="Impact"/>
      <w:caps/>
      <w:color w:val="188AD8"/>
      <w:sz w:val="28"/>
      <w:u w:color="188AD8"/>
    </w:rPr>
  </w:style>
  <w:style w:type="character" w:customStyle="1" w:styleId="DateChar">
    <w:name w:val="Date Char"/>
    <w:basedOn w:val="DefaultParagraphFont"/>
    <w:link w:val="Date"/>
    <w:uiPriority w:val="99"/>
    <w:rsid w:val="00603B06"/>
    <w:rPr>
      <w:rFonts w:ascii="Impact" w:hAnsi="Impact"/>
      <w:caps/>
      <w:color w:val="188AD8"/>
      <w:sz w:val="28"/>
      <w:u w:color="188AD8"/>
    </w:rPr>
  </w:style>
  <w:style w:type="paragraph" w:styleId="ListParagraph">
    <w:name w:val="List Paragraph"/>
    <w:basedOn w:val="Normal"/>
    <w:uiPriority w:val="34"/>
    <w:qFormat/>
    <w:rsid w:val="008D61F3"/>
    <w:pPr>
      <w:ind w:left="720"/>
      <w:contextualSpacing/>
    </w:pPr>
  </w:style>
  <w:style w:type="paragraph" w:styleId="Header">
    <w:name w:val="header"/>
    <w:basedOn w:val="Normal"/>
    <w:link w:val="HeaderChar"/>
    <w:uiPriority w:val="99"/>
    <w:unhideWhenUsed/>
    <w:rsid w:val="00907A7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07A70"/>
    <w:rPr>
      <w:rFonts w:asciiTheme="majorHAnsi" w:hAnsiTheme="majorHAnsi"/>
      <w:sz w:val="24"/>
    </w:rPr>
  </w:style>
  <w:style w:type="paragraph" w:styleId="Footer">
    <w:name w:val="footer"/>
    <w:basedOn w:val="Normal"/>
    <w:link w:val="FooterChar"/>
    <w:uiPriority w:val="99"/>
    <w:unhideWhenUsed/>
    <w:rsid w:val="0070304C"/>
    <w:pPr>
      <w:tabs>
        <w:tab w:val="center" w:pos="4680"/>
        <w:tab w:val="right" w:pos="9360"/>
      </w:tabs>
      <w:spacing w:before="0" w:after="0" w:line="240" w:lineRule="auto"/>
    </w:pPr>
    <w:rPr>
      <w:color w:val="404040" w:themeColor="text1" w:themeTint="BF"/>
      <w:sz w:val="18"/>
    </w:rPr>
  </w:style>
  <w:style w:type="character" w:customStyle="1" w:styleId="FooterChar">
    <w:name w:val="Footer Char"/>
    <w:basedOn w:val="DefaultParagraphFont"/>
    <w:link w:val="Footer"/>
    <w:uiPriority w:val="99"/>
    <w:rsid w:val="0070304C"/>
    <w:rPr>
      <w:rFonts w:asciiTheme="majorHAnsi" w:hAnsiTheme="majorHAnsi"/>
      <w:color w:val="404040" w:themeColor="text1" w:themeTint="BF"/>
      <w:sz w:val="18"/>
    </w:rPr>
  </w:style>
  <w:style w:type="character" w:customStyle="1" w:styleId="Heading3Char">
    <w:name w:val="Heading 3 Char"/>
    <w:basedOn w:val="DefaultParagraphFont"/>
    <w:link w:val="Heading3"/>
    <w:uiPriority w:val="9"/>
    <w:rsid w:val="002D1841"/>
    <w:rPr>
      <w:rFonts w:asciiTheme="majorHAnsi" w:eastAsiaTheme="majorEastAsia" w:hAnsiTheme="majorHAnsi" w:cstheme="majorBidi"/>
      <w:sz w:val="30"/>
      <w:szCs w:val="30"/>
    </w:rPr>
  </w:style>
  <w:style w:type="paragraph" w:customStyle="1" w:styleId="TextBoxTitle">
    <w:name w:val="Text Box Title"/>
    <w:basedOn w:val="Normal"/>
    <w:qFormat/>
    <w:rsid w:val="009B41F8"/>
    <w:pPr>
      <w:pBdr>
        <w:bottom w:val="single" w:sz="18" w:space="5" w:color="FFFFFF" w:themeColor="background1"/>
      </w:pBdr>
      <w:spacing w:before="0"/>
      <w:jc w:val="center"/>
    </w:pPr>
    <w:rPr>
      <w:rFonts w:ascii="Impact" w:hAnsi="Impact"/>
      <w:color w:val="FFFFFF" w:themeColor="background1"/>
      <w:sz w:val="36"/>
    </w:rPr>
  </w:style>
  <w:style w:type="paragraph" w:customStyle="1" w:styleId="TextBoxText">
    <w:name w:val="Text Box Text"/>
    <w:basedOn w:val="Normal"/>
    <w:qFormat/>
    <w:rsid w:val="00DF1EA6"/>
    <w:pPr>
      <w:spacing w:before="200"/>
    </w:pPr>
    <w:rPr>
      <w:b/>
      <w:color w:val="FFFFFF" w:themeColor="background1"/>
    </w:rPr>
  </w:style>
  <w:style w:type="paragraph" w:customStyle="1" w:styleId="SidebarTitle">
    <w:name w:val="Sidebar Title"/>
    <w:basedOn w:val="Normal"/>
    <w:qFormat/>
    <w:rsid w:val="001D28C1"/>
    <w:pPr>
      <w:pBdr>
        <w:between w:val="single" w:sz="18" w:space="10" w:color="FFFFFF" w:themeColor="background1"/>
      </w:pBdr>
    </w:pPr>
    <w:rPr>
      <w:rFonts w:ascii="Impact" w:hAnsi="Impact"/>
      <w:color w:val="FFFFFF" w:themeColor="background1"/>
    </w:rPr>
  </w:style>
  <w:style w:type="paragraph" w:customStyle="1" w:styleId="SidebarText">
    <w:name w:val="Sidebar Text"/>
    <w:basedOn w:val="Normal"/>
    <w:qFormat/>
    <w:rsid w:val="00A6469F"/>
    <w:rPr>
      <w:b/>
      <w:color w:val="FFFFFF" w:themeColor="background1"/>
    </w:rPr>
  </w:style>
  <w:style w:type="paragraph" w:customStyle="1" w:styleId="Highlight2">
    <w:name w:val="Highlight 2"/>
    <w:basedOn w:val="Normal"/>
    <w:qFormat/>
    <w:rsid w:val="00516361"/>
    <w:rPr>
      <w:b/>
      <w:color w:val="FFFFFF" w:themeColor="background1"/>
      <w:sz w:val="24"/>
    </w:rPr>
  </w:style>
  <w:style w:type="table" w:styleId="TableGrid">
    <w:name w:val="Table Grid"/>
    <w:basedOn w:val="TableNormal"/>
    <w:uiPriority w:val="39"/>
    <w:rsid w:val="00AB6B0D"/>
    <w:pPr>
      <w:spacing w:after="0" w:line="240" w:lineRule="auto"/>
    </w:pPr>
    <w:rPr>
      <w:rFonts w:ascii="Arial" w:eastAsia="SimSun" w:hAnsi="Arial"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3932"/>
    <w:rPr>
      <w:b/>
      <w:sz w:val="22"/>
      <w:u w:val="single"/>
    </w:rPr>
  </w:style>
  <w:style w:type="paragraph" w:customStyle="1" w:styleId="Highlight1">
    <w:name w:val="Highlight 1"/>
    <w:basedOn w:val="SidebarTitle"/>
    <w:qFormat/>
    <w:rsid w:val="00834A0B"/>
    <w:pPr>
      <w:pBdr>
        <w:between w:val="single" w:sz="18" w:space="5" w:color="FFFFFF" w:themeColor="background1"/>
      </w:pBdr>
      <w:spacing w:before="200" w:after="160"/>
    </w:pPr>
  </w:style>
  <w:style w:type="paragraph" w:customStyle="1" w:styleId="TextBoxBullet">
    <w:name w:val="Text Box Bullet"/>
    <w:qFormat/>
    <w:rsid w:val="00AB6B0D"/>
    <w:pPr>
      <w:numPr>
        <w:numId w:val="7"/>
      </w:numPr>
      <w:spacing w:after="100" w:line="240" w:lineRule="auto"/>
      <w:ind w:left="540"/>
    </w:pPr>
    <w:rPr>
      <w:rFonts w:asciiTheme="majorHAnsi" w:eastAsia="SimSun" w:hAnsiTheme="majorHAnsi" w:cs="Times New Roman"/>
      <w:b/>
      <w:color w:val="FFFFFF" w:themeColor="background1"/>
      <w:szCs w:val="20"/>
    </w:rPr>
  </w:style>
  <w:style w:type="character" w:customStyle="1" w:styleId="Heading4Char">
    <w:name w:val="Heading 4 Char"/>
    <w:basedOn w:val="DefaultParagraphFont"/>
    <w:link w:val="Heading4"/>
    <w:uiPriority w:val="9"/>
    <w:rsid w:val="002D1841"/>
    <w:rPr>
      <w:rFonts w:asciiTheme="majorHAnsi" w:eastAsiaTheme="majorEastAsia" w:hAnsiTheme="majorHAnsi" w:cstheme="majorBidi"/>
      <w:i/>
      <w:iCs/>
      <w:sz w:val="24"/>
      <w:szCs w:val="24"/>
    </w:rPr>
  </w:style>
  <w:style w:type="paragraph" w:customStyle="1" w:styleId="TextBoxTitle2">
    <w:name w:val="Text Box Title 2"/>
    <w:basedOn w:val="TextBoxTitle"/>
    <w:qFormat/>
    <w:rsid w:val="00D95F0E"/>
    <w:pPr>
      <w:pBdr>
        <w:bottom w:val="none" w:sz="0" w:space="0" w:color="auto"/>
      </w:pBdr>
    </w:pPr>
    <w:rPr>
      <w:color w:val="009AD0"/>
    </w:rPr>
  </w:style>
  <w:style w:type="paragraph" w:customStyle="1" w:styleId="TextBoxText2">
    <w:name w:val="Text Box Text 2"/>
    <w:basedOn w:val="TextBoxText"/>
    <w:qFormat/>
    <w:rsid w:val="00AB6B0D"/>
    <w:rPr>
      <w:color w:val="595959" w:themeColor="text1" w:themeTint="A6"/>
    </w:rPr>
  </w:style>
  <w:style w:type="paragraph" w:customStyle="1" w:styleId="TextBoxBullet2">
    <w:name w:val="Text Box Bullet 2"/>
    <w:basedOn w:val="TextBoxBullet"/>
    <w:qFormat/>
    <w:rsid w:val="000054B6"/>
    <w:pPr>
      <w:numPr>
        <w:numId w:val="9"/>
      </w:numPr>
    </w:pPr>
    <w:rPr>
      <w:color w:val="595959" w:themeColor="text1" w:themeTint="A6"/>
    </w:rPr>
  </w:style>
  <w:style w:type="table" w:customStyle="1" w:styleId="RuralWaterSystems">
    <w:name w:val="Rural Water Systems"/>
    <w:basedOn w:val="TableNormal"/>
    <w:uiPriority w:val="99"/>
    <w:rsid w:val="00C418CF"/>
    <w:pPr>
      <w:spacing w:after="0" w:line="240" w:lineRule="auto"/>
    </w:pPr>
    <w:rPr>
      <w:rFonts w:asciiTheme="majorHAnsi" w:hAnsiTheme="majorHAnsi"/>
      <w:sz w:val="20"/>
    </w:rPr>
    <w:tblPr>
      <w:tblStyleRowBandSize w:val="1"/>
      <w:tblCellMar>
        <w:top w:w="43" w:type="dxa"/>
        <w:left w:w="43" w:type="dxa"/>
        <w:bottom w:w="43" w:type="dxa"/>
        <w:right w:w="43" w:type="dxa"/>
      </w:tblCellMar>
    </w:tblPr>
    <w:tcPr>
      <w:shd w:val="clear" w:color="auto" w:fill="auto"/>
    </w:tcPr>
    <w:tblStylePr w:type="firstRow">
      <w:pPr>
        <w:wordWrap/>
        <w:spacing w:beforeLines="0" w:before="0" w:beforeAutospacing="0" w:afterLines="0" w:after="0" w:afterAutospacing="0" w:line="240" w:lineRule="auto"/>
      </w:pPr>
      <w:rPr>
        <w:b w:val="0"/>
        <w:i w:val="0"/>
        <w:color w:val="FFFFFF" w:themeColor="background1"/>
      </w:rPr>
      <w:tblPr/>
      <w:trPr>
        <w:cantSplit/>
        <w:tblHeader/>
      </w:trPr>
      <w:tcPr>
        <w:tcBorders>
          <w:top w:val="nil"/>
          <w:left w:val="nil"/>
          <w:bottom w:val="nil"/>
          <w:right w:val="nil"/>
          <w:insideH w:val="single" w:sz="4" w:space="0" w:color="FFFFFF" w:themeColor="background1"/>
          <w:insideV w:val="single" w:sz="4" w:space="0" w:color="FFFFFF" w:themeColor="background1"/>
        </w:tcBorders>
        <w:shd w:val="clear" w:color="auto" w:fill="70AD47"/>
      </w:tcPr>
    </w:tblStylePr>
    <w:tblStylePr w:type="band1Horz">
      <w:tblPr/>
      <w:tcPr>
        <w:tcBorders>
          <w:top w:val="nil"/>
          <w:left w:val="nil"/>
          <w:bottom w:val="nil"/>
          <w:right w:val="nil"/>
          <w:insideH w:val="single" w:sz="4" w:space="0" w:color="A6A6A6" w:themeColor="background1" w:themeShade="A6"/>
          <w:insideV w:val="single" w:sz="4" w:space="0" w:color="A6A6A6" w:themeColor="background1" w:themeShade="A6"/>
        </w:tcBorders>
        <w:shd w:val="clear" w:color="auto" w:fill="auto"/>
      </w:tcPr>
    </w:tblStylePr>
    <w:tblStylePr w:type="band2Horz">
      <w:tblPr/>
      <w:tcPr>
        <w:tcBorders>
          <w:insideH w:val="single" w:sz="4" w:space="0" w:color="A6A6A6" w:themeColor="background1" w:themeShade="A6"/>
          <w:insideV w:val="single" w:sz="4" w:space="0" w:color="A6A6A6" w:themeColor="background1" w:themeShade="A6"/>
        </w:tcBorders>
        <w:shd w:val="clear" w:color="auto" w:fill="DEEAF6" w:themeFill="accent1" w:themeFillTint="33"/>
      </w:tcPr>
    </w:tblStylePr>
  </w:style>
  <w:style w:type="paragraph" w:customStyle="1" w:styleId="TableHeading">
    <w:name w:val="Table Heading"/>
    <w:basedOn w:val="Normal"/>
    <w:qFormat/>
    <w:rsid w:val="00380AFB"/>
    <w:pPr>
      <w:keepNext/>
      <w:keepLines/>
      <w:spacing w:before="40" w:after="40" w:line="240" w:lineRule="auto"/>
    </w:pPr>
    <w:rPr>
      <w:b/>
      <w:caps/>
      <w:color w:val="FFFFFF" w:themeColor="background1"/>
      <w:sz w:val="18"/>
    </w:rPr>
  </w:style>
  <w:style w:type="paragraph" w:customStyle="1" w:styleId="TableText">
    <w:name w:val="Table Text"/>
    <w:basedOn w:val="Normal"/>
    <w:qFormat/>
    <w:rsid w:val="00D8797E"/>
    <w:pPr>
      <w:spacing w:before="0" w:after="0" w:line="240" w:lineRule="auto"/>
    </w:pPr>
    <w:rPr>
      <w:sz w:val="20"/>
    </w:rPr>
  </w:style>
  <w:style w:type="paragraph" w:customStyle="1" w:styleId="ExhibitTitle">
    <w:name w:val="Exhibit Title"/>
    <w:basedOn w:val="Normal"/>
    <w:qFormat/>
    <w:rsid w:val="000054B6"/>
    <w:pPr>
      <w:spacing w:before="300" w:after="100"/>
    </w:pPr>
    <w:rPr>
      <w:b/>
      <w:sz w:val="18"/>
    </w:rPr>
  </w:style>
  <w:style w:type="paragraph" w:customStyle="1" w:styleId="BulletBold">
    <w:name w:val="Bullet Bold"/>
    <w:basedOn w:val="ListParagraph"/>
    <w:qFormat/>
    <w:rsid w:val="00986F22"/>
    <w:pPr>
      <w:numPr>
        <w:numId w:val="12"/>
      </w:numPr>
      <w:contextualSpacing w:val="0"/>
    </w:pPr>
    <w:rPr>
      <w:b/>
    </w:rPr>
  </w:style>
  <w:style w:type="character" w:customStyle="1" w:styleId="Heading5Char">
    <w:name w:val="Heading 5 Char"/>
    <w:basedOn w:val="DefaultParagraphFont"/>
    <w:link w:val="Heading5"/>
    <w:uiPriority w:val="9"/>
    <w:rsid w:val="00CD18E9"/>
    <w:rPr>
      <w:rFonts w:asciiTheme="majorHAnsi" w:eastAsiaTheme="majorEastAsia" w:hAnsiTheme="majorHAnsi" w:cstheme="majorBidi"/>
      <w:color w:val="2E74B5" w:themeColor="accent1" w:themeShade="BF"/>
    </w:rPr>
  </w:style>
  <w:style w:type="character" w:styleId="CommentReference">
    <w:name w:val="annotation reference"/>
    <w:basedOn w:val="DefaultParagraphFont"/>
    <w:uiPriority w:val="99"/>
    <w:semiHidden/>
    <w:unhideWhenUsed/>
    <w:rsid w:val="004F7AF9"/>
    <w:rPr>
      <w:sz w:val="16"/>
      <w:szCs w:val="16"/>
    </w:rPr>
  </w:style>
  <w:style w:type="paragraph" w:styleId="CommentText">
    <w:name w:val="annotation text"/>
    <w:basedOn w:val="Normal"/>
    <w:link w:val="CommentTextChar"/>
    <w:uiPriority w:val="99"/>
    <w:semiHidden/>
    <w:unhideWhenUsed/>
    <w:rsid w:val="004F7AF9"/>
    <w:pPr>
      <w:spacing w:line="240" w:lineRule="auto"/>
    </w:pPr>
    <w:rPr>
      <w:sz w:val="20"/>
      <w:szCs w:val="20"/>
    </w:rPr>
  </w:style>
  <w:style w:type="character" w:customStyle="1" w:styleId="CommentTextChar">
    <w:name w:val="Comment Text Char"/>
    <w:basedOn w:val="DefaultParagraphFont"/>
    <w:link w:val="CommentText"/>
    <w:uiPriority w:val="99"/>
    <w:semiHidden/>
    <w:rsid w:val="004F7AF9"/>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4F7AF9"/>
    <w:rPr>
      <w:b/>
      <w:bCs/>
    </w:rPr>
  </w:style>
  <w:style w:type="character" w:customStyle="1" w:styleId="CommentSubjectChar">
    <w:name w:val="Comment Subject Char"/>
    <w:basedOn w:val="CommentTextChar"/>
    <w:link w:val="CommentSubject"/>
    <w:uiPriority w:val="99"/>
    <w:semiHidden/>
    <w:rsid w:val="004F7AF9"/>
    <w:rPr>
      <w:rFonts w:asciiTheme="majorHAnsi" w:hAnsiTheme="majorHAnsi"/>
      <w:b/>
      <w:bCs/>
      <w:sz w:val="20"/>
      <w:szCs w:val="20"/>
    </w:rPr>
  </w:style>
  <w:style w:type="paragraph" w:styleId="Revision">
    <w:name w:val="Revision"/>
    <w:hidden/>
    <w:uiPriority w:val="99"/>
    <w:semiHidden/>
    <w:rsid w:val="00720829"/>
    <w:pPr>
      <w:spacing w:after="0" w:line="240" w:lineRule="auto"/>
    </w:pPr>
    <w:rPr>
      <w:rFonts w:asciiTheme="majorHAnsi"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usda.gov/programs-services/services/sustainable-management-tools" TargetMode="External"/><Relationship Id="rId3" Type="http://schemas.openxmlformats.org/officeDocument/2006/relationships/settings" Target="settings.xml"/><Relationship Id="rId7" Type="http://schemas.openxmlformats.org/officeDocument/2006/relationships/hyperlink" Target="http://water.epa.gov/infrastructure/sustain/watereum.cf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2558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Roufs</dc:creator>
  <cp:lastModifiedBy>Morgan Hoenig</cp:lastModifiedBy>
  <cp:revision>3</cp:revision>
  <cp:lastPrinted>2015-12-05T11:39:00Z</cp:lastPrinted>
  <dcterms:created xsi:type="dcterms:W3CDTF">2016-01-06T21:11:00Z</dcterms:created>
  <dcterms:modified xsi:type="dcterms:W3CDTF">2016-03-11T22:14:00Z</dcterms:modified>
</cp:coreProperties>
</file>